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贷款业务岗位职责及责任追究制度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加强我市住房公积金贷款管理，明确相关责任人的责任，规范住房公积金贷款受理、审批操作，提高贷款质量，降低贷款风险，促进住房公积金事业的可持续发展。根据《住房公积金管理条例》《白城市住房公积金贷款管理办法》有关规定，结合</w:t>
      </w:r>
      <w:r>
        <w:rPr>
          <w:rFonts w:hint="eastAsia" w:ascii="仿宋" w:hAnsi="仿宋" w:eastAsia="仿宋"/>
          <w:sz w:val="32"/>
          <w:szCs w:val="32"/>
          <w:lang w:eastAsia="zh-CN"/>
        </w:rPr>
        <w:t>中心</w:t>
      </w:r>
      <w:r>
        <w:rPr>
          <w:rFonts w:hint="eastAsia" w:ascii="仿宋" w:hAnsi="仿宋" w:eastAsia="仿宋"/>
          <w:sz w:val="32"/>
          <w:szCs w:val="32"/>
        </w:rPr>
        <w:t>实际，制定本制度。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第一条</w:t>
      </w:r>
      <w:r>
        <w:rPr>
          <w:rFonts w:hint="eastAsia" w:ascii="仿宋" w:hAnsi="仿宋" w:eastAsia="仿宋"/>
          <w:sz w:val="32"/>
          <w:szCs w:val="32"/>
        </w:rPr>
        <w:t>　责任追究制度是指对本中心工作人员违反有关制度，不履行或者不正确履行职责，以致影响执行力和公信力，贻误中心管理工作，造成贷款风险或者损害缴存人合法权益等行为予以责任追究的制度。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>　成立白城市住房公积金管理中心责任追究领导小组（以下简称领导小组），由中心党组书记、主任担任组长，副主任担任副组长，监察归集科、个贷审批科、综合办公室和内审稽核科</w:t>
      </w:r>
      <w:r>
        <w:rPr>
          <w:rFonts w:hint="eastAsia" w:ascii="仿宋" w:hAnsi="仿宋" w:eastAsia="仿宋"/>
          <w:sz w:val="32"/>
          <w:szCs w:val="32"/>
          <w:lang w:eastAsia="zh-CN"/>
        </w:rPr>
        <w:t>科长</w:t>
      </w:r>
      <w:r>
        <w:rPr>
          <w:rFonts w:hint="eastAsia" w:ascii="仿宋" w:hAnsi="仿宋" w:eastAsia="仿宋"/>
          <w:sz w:val="32"/>
          <w:szCs w:val="32"/>
        </w:rPr>
        <w:t>任成员，负责责任追究的组织领导、监督检查、责任认定和处理意见。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第三条</w:t>
      </w:r>
      <w:r>
        <w:rPr>
          <w:rFonts w:hint="eastAsia" w:ascii="仿宋" w:hAnsi="仿宋" w:eastAsia="仿宋"/>
          <w:sz w:val="32"/>
          <w:szCs w:val="32"/>
        </w:rPr>
        <w:t>　责任追究坚持“有错必究、责任到人、区别性质、客观公正”的原则。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>　岗位设置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根据业务办理流程，将中心及各县（市）管理部贷款业务岗位设置为：贷款初审岗位、贷款复核岗位、贷款审批岗位、贷后管理岗位和档案整理岗位。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>　岗位职责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初审岗位职责。</w:t>
      </w:r>
      <w:r>
        <w:rPr>
          <w:rFonts w:hint="eastAsia" w:ascii="仿宋" w:hAnsi="仿宋" w:eastAsia="仿宋"/>
          <w:sz w:val="32"/>
          <w:szCs w:val="32"/>
        </w:rPr>
        <w:t>负责接收贷款申请资料、受理贷款初审工作的柜员简称为初审柜员。具体职责：负责公积金贷款资料收集、资料审核、资信调查、抵押物价格确认、资料扫描、信息录入、确认抵（质）押登记和贷款发放等工作；负责公积金贷款相关政策咨询工作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贷款复核岗位职责。</w:t>
      </w:r>
      <w:r>
        <w:rPr>
          <w:rFonts w:hint="eastAsia" w:ascii="仿宋" w:hAnsi="仿宋" w:eastAsia="仿宋"/>
          <w:sz w:val="32"/>
          <w:szCs w:val="32"/>
        </w:rPr>
        <w:t>负责贷款复核工作的柜员简称为复核柜员。主要职责：对初审柜员提交的业务进行复审、核实；对贷款申请资料和初审柜员贷前调查，进行核实确认。对符合办理要求、信息准确的，提交审查人或审批人，并对资料的真实性负责；对要件不全或不合规的，提出不能办理的意见，并反馈初审柜员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贷款审查岗位职责。</w:t>
      </w:r>
      <w:r>
        <w:rPr>
          <w:rFonts w:hint="eastAsia" w:ascii="仿宋" w:hAnsi="仿宋" w:eastAsia="仿宋"/>
          <w:sz w:val="32"/>
          <w:szCs w:val="32"/>
        </w:rPr>
        <w:t>主要职责：对复核岗位提交的业务资料做进一步审查、核实，确认申请人的还贷能力，审查贷款风险，并对资料的真实性负责；按照审核确认的结果对贷款申请提出审查意见，并提交审批柜员或反馈复核柜员。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贷款审批岗位职责。</w:t>
      </w:r>
      <w:r>
        <w:rPr>
          <w:rFonts w:hint="eastAsia" w:ascii="仿宋" w:hAnsi="仿宋" w:eastAsia="仿宋"/>
          <w:sz w:val="32"/>
          <w:szCs w:val="32"/>
        </w:rPr>
        <w:t>负责贷款审批岗位工作的柜员简称为审批柜员。主要职责：在规定的审批权限内，依据贷款复核岗、审查岗的复核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审查意见，进行审批，并承担审批责任。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贷后管理岗位职责。</w:t>
      </w:r>
      <w:r>
        <w:rPr>
          <w:rFonts w:hint="eastAsia" w:ascii="仿宋" w:hAnsi="仿宋" w:eastAsia="仿宋"/>
          <w:sz w:val="32"/>
          <w:szCs w:val="32"/>
        </w:rPr>
        <w:t>负责贷后跟踪检查、逾期贷款直接清收和协调受托银行催收；及时准确掌握逾期情况，进行逾期风险分析，为风险防控决策提供支持和建议。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档案整理岗位职责。</w:t>
      </w:r>
      <w:r>
        <w:rPr>
          <w:rFonts w:hint="eastAsia" w:ascii="仿宋" w:hAnsi="仿宋" w:eastAsia="仿宋"/>
          <w:sz w:val="32"/>
          <w:szCs w:val="32"/>
        </w:rPr>
        <w:t>搜集、整理从申请、放款、到回收全程有关的贷款资料，装订成册建立档案，确保资料完整。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第六条</w:t>
      </w:r>
      <w:r>
        <w:rPr>
          <w:rFonts w:hint="eastAsia" w:ascii="仿宋" w:hAnsi="仿宋" w:eastAsia="仿宋"/>
          <w:sz w:val="32"/>
          <w:szCs w:val="32"/>
        </w:rPr>
        <w:t>　责任追究。违反《白城市住房公积金贷款管理办法》规定的，取消当年评先选优资格；造成损失的要进行赔偿，并按照《事业单位人事管理条例》给予处分。涉嫌违法的，移交司法机关处理。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第七条</w:t>
      </w:r>
      <w:r>
        <w:rPr>
          <w:rFonts w:hint="eastAsia" w:ascii="仿宋" w:hAnsi="仿宋" w:eastAsia="仿宋"/>
          <w:sz w:val="32"/>
          <w:szCs w:val="32"/>
        </w:rPr>
        <w:t>　初审柜员有下列行为之一的，应当追究责任，形成不良贷款的负责清收。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（一）帮助、默许借款人伪造虚假材料骗取公积金贷款的；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（二）未按规定对借款人所提供资料的真实性、有效性进行调查核实，导致贷款审查与决策失误造成损失的；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（三）未按规定办理抵（质）押登记手续发放贷款的；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（四）抵押物价格认定有误的；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（五）未按规定核实抵（质）押情况，抵（质）押权利不能实现，造成担保合同无效的；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（六）相关信息录入不准确，审核失误，造成不良后果的；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（七）非配偶、父母、子女关系的其他职工，作为共同借款人或增加为借款关系人的；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（八）对发现的重大问题故意隐瞒，误导贷款审查的。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第八条</w:t>
      </w:r>
      <w:r>
        <w:rPr>
          <w:rFonts w:hint="eastAsia" w:ascii="仿宋" w:hAnsi="仿宋" w:eastAsia="仿宋"/>
          <w:sz w:val="32"/>
          <w:szCs w:val="32"/>
        </w:rPr>
        <w:t>　复核、审查柜员有下列行为之一的，应当追究责任，形成不良贷款的负责清收。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（一）不坚持独立审查原则，按照他人授意进行审查的；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（二）与借款人串通向审批人提交虚假审查资料的；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（三）未经</w:t>
      </w:r>
      <w:r>
        <w:rPr>
          <w:rFonts w:hint="eastAsia" w:ascii="仿宋" w:hAnsi="仿宋" w:eastAsia="仿宋"/>
          <w:sz w:val="32"/>
          <w:szCs w:val="32"/>
          <w:lang w:eastAsia="zh-CN"/>
        </w:rPr>
        <w:t>过</w:t>
      </w:r>
      <w:r>
        <w:rPr>
          <w:rFonts w:hint="eastAsia" w:ascii="仿宋" w:hAnsi="仿宋" w:eastAsia="仿宋"/>
          <w:sz w:val="32"/>
          <w:szCs w:val="32"/>
        </w:rPr>
        <w:t>调查程序进行审查并提交正式审查资料的；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（四）对初审（复核）柜员提交的贷款资料的完整性、真实性、准确性等审查不细致出现错误的；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（五）出现明显遗漏或误导审批柜员审批的；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（六）未及时提出复核、审查意见延误审批的；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（七）串通申请人隐瞒问题的；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（八）复核同意初审柜员提交非配偶、父母、子女关系的其他职工，作为共同借款人或增加为借款关系人的。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>　贷款审批人有下列行为之一的，应当追究责任。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（一）延误工作不及时审批贷款，造成不良影响的；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（二）依据未经核实的信息审批贷款，造成损失的；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（三）审批资料不全、有明显错误的；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（四）审批同意明显不符合贷款政策的。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第十条</w:t>
      </w:r>
      <w:r>
        <w:rPr>
          <w:rFonts w:hint="eastAsia" w:ascii="仿宋" w:hAnsi="仿宋" w:eastAsia="仿宋"/>
          <w:sz w:val="32"/>
          <w:szCs w:val="32"/>
        </w:rPr>
        <w:t>　贷后管理岗，有下列行为之一的，应当追究责任。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（一）贷款发放后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未按规定进行贷款跟踪检查的；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（二）贷款逾期不及时进行催收的；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（三）由于跟踪管理不力，导致抵（质）押价值发生损失的；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（四）未及时发现应发现的重大风险预警的。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第十一条</w:t>
      </w:r>
      <w:r>
        <w:rPr>
          <w:rFonts w:hint="eastAsia" w:ascii="仿宋" w:hAnsi="仿宋" w:eastAsia="仿宋"/>
          <w:sz w:val="32"/>
          <w:szCs w:val="32"/>
        </w:rPr>
        <w:t>　贷款档案整理岗，有下列行为之一的，应追究责任。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（一）私自销毁、隐匿、篡改贷款资料、数据或凭证的；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（二）未按规定保管借款合同及其他资料，致使其丢失的。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第十二条</w:t>
      </w:r>
      <w:r>
        <w:rPr>
          <w:rFonts w:hint="eastAsia" w:ascii="仿宋" w:hAnsi="仿宋" w:eastAsia="仿宋"/>
          <w:sz w:val="32"/>
          <w:szCs w:val="32"/>
        </w:rPr>
        <w:t>　有下列情形之一的，应当从轻、减轻或免于处分：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（一）主动赔礼道歉，获得借款申请人谅解的；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（二）有效阻止不良后果发生的；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（三）主动挽回全部或者大部分损失的；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（四）其他应当从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轻、减轻或者免于处理的情形。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第十三条</w:t>
      </w:r>
      <w:r>
        <w:rPr>
          <w:rFonts w:hint="eastAsia" w:ascii="仿宋" w:hAnsi="仿宋" w:eastAsia="仿宋"/>
          <w:sz w:val="32"/>
          <w:szCs w:val="32"/>
        </w:rPr>
        <w:t>　被处分的责任人，如果对中心的责任认定和所给予的处分有异议，可以在接到处分决定30日内，向领导小组提出申诉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申诉处理决定在10个工作日内作出。申诉期间，不停止原处分决定的执行。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2098" w:right="1588" w:bottom="2098" w:left="1588" w:header="851" w:footer="992" w:gutter="0"/>
      <w:pgNumType w:fmt="numberInDash" w:start="10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- 78 -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- 78 -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5F"/>
    <w:rsid w:val="00044A27"/>
    <w:rsid w:val="00050BF5"/>
    <w:rsid w:val="00096897"/>
    <w:rsid w:val="000E74CD"/>
    <w:rsid w:val="00167B96"/>
    <w:rsid w:val="001B751E"/>
    <w:rsid w:val="00232DF2"/>
    <w:rsid w:val="002402F9"/>
    <w:rsid w:val="00267AC3"/>
    <w:rsid w:val="002D51D0"/>
    <w:rsid w:val="0031252E"/>
    <w:rsid w:val="00350F02"/>
    <w:rsid w:val="00363894"/>
    <w:rsid w:val="003B7499"/>
    <w:rsid w:val="003E005F"/>
    <w:rsid w:val="00430F65"/>
    <w:rsid w:val="00435339"/>
    <w:rsid w:val="004A59E4"/>
    <w:rsid w:val="005504DA"/>
    <w:rsid w:val="00675D4E"/>
    <w:rsid w:val="006B07C9"/>
    <w:rsid w:val="007B6DE3"/>
    <w:rsid w:val="007C6AFD"/>
    <w:rsid w:val="007F7E5F"/>
    <w:rsid w:val="00844080"/>
    <w:rsid w:val="008A57AB"/>
    <w:rsid w:val="008C525C"/>
    <w:rsid w:val="009D4A42"/>
    <w:rsid w:val="00A07016"/>
    <w:rsid w:val="00A24159"/>
    <w:rsid w:val="00A721E3"/>
    <w:rsid w:val="00AF6EFB"/>
    <w:rsid w:val="00B51084"/>
    <w:rsid w:val="00BB05AF"/>
    <w:rsid w:val="00CC6995"/>
    <w:rsid w:val="00D5378D"/>
    <w:rsid w:val="00D713D0"/>
    <w:rsid w:val="00DA63D5"/>
    <w:rsid w:val="00E523A6"/>
    <w:rsid w:val="00F61E10"/>
    <w:rsid w:val="135A7EBE"/>
    <w:rsid w:val="169922D4"/>
    <w:rsid w:val="1A1B53E7"/>
    <w:rsid w:val="205F17B9"/>
    <w:rsid w:val="2B9F5CE7"/>
    <w:rsid w:val="3441590E"/>
    <w:rsid w:val="48BD7952"/>
    <w:rsid w:val="62CE06DD"/>
    <w:rsid w:val="67D77AF0"/>
    <w:rsid w:val="686D4878"/>
    <w:rsid w:val="6F791B7E"/>
    <w:rsid w:val="72C9634F"/>
    <w:rsid w:val="74587441"/>
    <w:rsid w:val="75C3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E28956-4CB1-4E18-AF6B-6F656B3E59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340</Words>
  <Characters>1943</Characters>
  <Lines>16</Lines>
  <Paragraphs>4</Paragraphs>
  <TotalTime>2</TotalTime>
  <ScaleCrop>false</ScaleCrop>
  <LinksUpToDate>false</LinksUpToDate>
  <CharactersWithSpaces>2279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2020-06-10T02:52:00Z</dcterms:created>
  <dc:creator>xb21cn</dc:creator>
  <cp:lastModifiedBy>Administrator</cp:lastModifiedBy>
  <cp:lastPrinted>2020-07-06T09:10:00Z</cp:lastPrinted>
  <dcterms:modified xsi:type="dcterms:W3CDTF">2020-07-09T08:23:32Z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