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eastAsia="方正小标宋_GBK"/>
          <w:sz w:val="44"/>
          <w:szCs w:val="44"/>
        </w:rPr>
      </w:pPr>
    </w:p>
    <w:p>
      <w:pPr>
        <w:spacing w:line="578" w:lineRule="exact"/>
        <w:jc w:val="center"/>
        <w:rPr>
          <w:rFonts w:eastAsia="方正小标宋_GBK"/>
          <w:sz w:val="44"/>
          <w:szCs w:val="44"/>
        </w:rPr>
      </w:pPr>
      <w:r>
        <w:rPr>
          <w:rFonts w:hint="eastAsia" w:eastAsia="方正小标宋_GBK"/>
          <w:sz w:val="44"/>
          <w:szCs w:val="44"/>
        </w:rPr>
        <w:t>白城市生态环境局制度汇编</w:t>
      </w:r>
    </w:p>
    <w:p>
      <w:pPr>
        <w:spacing w:line="578" w:lineRule="exact"/>
        <w:jc w:val="center"/>
        <w:rPr>
          <w:rFonts w:eastAsia="方正小标宋_GBK"/>
          <w:sz w:val="44"/>
          <w:szCs w:val="44"/>
        </w:rPr>
      </w:pPr>
    </w:p>
    <w:p>
      <w:pPr>
        <w:spacing w:line="578" w:lineRule="exact"/>
        <w:jc w:val="center"/>
        <w:rPr>
          <w:rStyle w:val="18"/>
          <w:rFonts w:eastAsia="仿宋_GB2312"/>
        </w:rPr>
      </w:pPr>
      <w:r>
        <w:rPr>
          <w:rFonts w:hint="eastAsia" w:eastAsia="方正小标宋_GBK"/>
          <w:sz w:val="44"/>
          <w:szCs w:val="44"/>
        </w:rPr>
        <w:t>建设项目环境影响评价工作制度</w:t>
      </w:r>
      <w:r>
        <w:rPr>
          <w:rStyle w:val="18"/>
          <w:rFonts w:eastAsia="仿宋_GB2312"/>
        </w:rPr>
        <w:t xml:space="preserve"> </w:t>
      </w:r>
    </w:p>
    <w:p>
      <w:pPr>
        <w:spacing w:line="578" w:lineRule="exact"/>
        <w:jc w:val="center"/>
        <w:rPr>
          <w:rStyle w:val="18"/>
          <w:rFonts w:eastAsia="仿宋_GB2312"/>
          <w:sz w:val="32"/>
          <w:szCs w:val="32"/>
        </w:rPr>
      </w:pPr>
    </w:p>
    <w:p>
      <w:pPr>
        <w:pStyle w:val="6"/>
        <w:widowControl/>
        <w:spacing w:before="0" w:beforeAutospacing="0" w:after="0" w:afterAutospacing="0" w:line="578" w:lineRule="exact"/>
        <w:ind w:firstLine="643" w:firstLineChars="200"/>
        <w:textAlignment w:val="baseline"/>
        <w:rPr>
          <w:rFonts w:ascii="Times New Roman" w:hAnsi="Times New Roman" w:cs="Times New Roman"/>
        </w:rPr>
      </w:pPr>
      <w:r>
        <w:rPr>
          <w:rStyle w:val="18"/>
          <w:rFonts w:hint="eastAsia" w:eastAsia="仿宋_GB2312"/>
          <w:sz w:val="32"/>
          <w:szCs w:val="32"/>
        </w:rPr>
        <w:t>第一条</w:t>
      </w:r>
      <w:r>
        <w:rPr>
          <w:rStyle w:val="18"/>
          <w:rFonts w:eastAsia="仿宋_GB2312"/>
          <w:sz w:val="32"/>
          <w:szCs w:val="32"/>
        </w:rPr>
        <w:t xml:space="preserve"> </w:t>
      </w:r>
      <w:r>
        <w:rPr>
          <w:rFonts w:hint="eastAsia" w:ascii="Times New Roman" w:hAnsi="Times New Roman" w:eastAsia="仿宋_GB2312" w:cs="Times New Roman"/>
          <w:sz w:val="32"/>
          <w:szCs w:val="32"/>
        </w:rPr>
        <w:t>为规范生态环境领域建设项目环境影响评价工作、规范工作要求，优化工作流程，制定本制度。</w:t>
      </w:r>
    </w:p>
    <w:p>
      <w:pPr>
        <w:pStyle w:val="6"/>
        <w:widowControl/>
        <w:spacing w:before="0" w:beforeAutospacing="0" w:after="0" w:afterAutospacing="0" w:line="578" w:lineRule="exact"/>
        <w:ind w:firstLine="643" w:firstLineChars="200"/>
        <w:textAlignment w:val="baseline"/>
        <w:rPr>
          <w:rFonts w:ascii="Times New Roman" w:hAnsi="Times New Roman" w:eastAsia="仿宋_GB2312" w:cs="Times New Roman"/>
          <w:sz w:val="32"/>
          <w:szCs w:val="32"/>
        </w:rPr>
      </w:pPr>
      <w:r>
        <w:rPr>
          <w:rStyle w:val="18"/>
          <w:rFonts w:hint="eastAsia" w:eastAsia="仿宋_GB2312"/>
          <w:sz w:val="32"/>
          <w:szCs w:val="32"/>
        </w:rPr>
        <w:t>第二条</w:t>
      </w:r>
      <w:r>
        <w:rPr>
          <w:rStyle w:val="18"/>
          <w:rFonts w:eastAsia="仿宋_GB2312"/>
          <w:sz w:val="32"/>
          <w:szCs w:val="32"/>
        </w:rPr>
        <w:t xml:space="preserve"> </w:t>
      </w:r>
      <w:r>
        <w:rPr>
          <w:rFonts w:hint="eastAsia" w:ascii="Times New Roman" w:hAnsi="Times New Roman" w:eastAsia="仿宋_GB2312" w:cs="Times New Roman"/>
          <w:sz w:val="32"/>
          <w:szCs w:val="32"/>
        </w:rPr>
        <w:t>市生态环境局环境影响评价与排放管理科（行政审批办公室）是建设项目环境影响评价工作的主体，科室负责人是第一责任人。</w:t>
      </w:r>
    </w:p>
    <w:p>
      <w:pPr>
        <w:pStyle w:val="6"/>
        <w:widowControl/>
        <w:spacing w:before="0" w:beforeAutospacing="0" w:after="0" w:afterAutospacing="0" w:line="578" w:lineRule="exact"/>
        <w:ind w:firstLine="643" w:firstLineChars="200"/>
        <w:textAlignment w:val="baseline"/>
        <w:rPr>
          <w:rFonts w:ascii="Times New Roman" w:hAnsi="Times New Roman" w:eastAsia="仿宋_GB2312" w:cs="Times New Roman"/>
          <w:sz w:val="32"/>
          <w:szCs w:val="32"/>
        </w:rPr>
      </w:pPr>
      <w:r>
        <w:rPr>
          <w:rStyle w:val="18"/>
          <w:rFonts w:hint="eastAsia" w:eastAsia="仿宋_GB2312"/>
          <w:sz w:val="32"/>
          <w:szCs w:val="32"/>
        </w:rPr>
        <w:t>第三条</w:t>
      </w:r>
      <w:r>
        <w:rPr>
          <w:rStyle w:val="18"/>
          <w:rFonts w:eastAsia="仿宋_GB2312"/>
          <w:sz w:val="32"/>
          <w:szCs w:val="32"/>
        </w:rPr>
        <w:t xml:space="preserve"> </w:t>
      </w:r>
      <w:r>
        <w:rPr>
          <w:rFonts w:hint="eastAsia" w:ascii="Times New Roman" w:hAnsi="Times New Roman" w:eastAsia="仿宋_GB2312" w:cs="Times New Roman"/>
          <w:sz w:val="32"/>
          <w:szCs w:val="32"/>
        </w:rPr>
        <w:t>工作范围</w:t>
      </w:r>
    </w:p>
    <w:p>
      <w:pPr>
        <w:pStyle w:val="6"/>
        <w:widowControl/>
        <w:spacing w:before="0" w:beforeAutospacing="0" w:after="0" w:afterAutospacing="0" w:line="578"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承担政策环境影响评价、规划环境影响评价、项目环境影响评价和环境影响后评价工作。</w:t>
      </w:r>
    </w:p>
    <w:p>
      <w:pPr>
        <w:widowControl/>
        <w:spacing w:line="578" w:lineRule="exact"/>
        <w:ind w:firstLine="643" w:firstLineChars="200"/>
        <w:jc w:val="left"/>
        <w:rPr>
          <w:rFonts w:eastAsia="仿宋_GB2312"/>
          <w:kern w:val="0"/>
          <w:sz w:val="32"/>
          <w:szCs w:val="32"/>
        </w:rPr>
      </w:pPr>
      <w:r>
        <w:rPr>
          <w:rStyle w:val="18"/>
          <w:rFonts w:hint="eastAsia" w:eastAsia="仿宋_GB2312"/>
          <w:sz w:val="32"/>
          <w:szCs w:val="32"/>
        </w:rPr>
        <w:t>第四条</w:t>
      </w:r>
      <w:r>
        <w:rPr>
          <w:rStyle w:val="18"/>
          <w:rFonts w:eastAsia="仿宋_GB2312"/>
        </w:rPr>
        <w:t xml:space="preserve"> </w:t>
      </w:r>
      <w:r>
        <w:rPr>
          <w:rFonts w:hint="eastAsia" w:eastAsia="仿宋_GB2312"/>
          <w:kern w:val="0"/>
          <w:sz w:val="32"/>
          <w:szCs w:val="32"/>
        </w:rPr>
        <w:t>根据《建设项目环境影响评价分类管理名录》，确定建设项目管理类别，对应当编制环境影响报告书（表）的项目，一次性告知其所需材料、材料形式、办理程序、审批时限等信息；对应当填报环境影响登记表的项目，告知其应当自行登录</w:t>
      </w:r>
      <w:r>
        <w:rPr>
          <w:rFonts w:eastAsia="仿宋_GB2312"/>
          <w:kern w:val="0"/>
          <w:sz w:val="32"/>
          <w:szCs w:val="32"/>
        </w:rPr>
        <w:t>“</w:t>
      </w:r>
      <w:r>
        <w:rPr>
          <w:rFonts w:hint="eastAsia" w:eastAsia="仿宋_GB2312"/>
          <w:kern w:val="0"/>
          <w:sz w:val="32"/>
          <w:szCs w:val="32"/>
        </w:rPr>
        <w:t>建设项目环境影响登记表备案系统（吉林省）</w:t>
      </w:r>
      <w:r>
        <w:rPr>
          <w:rFonts w:eastAsia="仿宋_GB2312"/>
          <w:kern w:val="0"/>
          <w:sz w:val="32"/>
          <w:szCs w:val="32"/>
        </w:rPr>
        <w:t>”</w:t>
      </w:r>
      <w:r>
        <w:rPr>
          <w:rFonts w:hint="eastAsia" w:eastAsia="仿宋_GB2312"/>
          <w:kern w:val="0"/>
          <w:sz w:val="32"/>
          <w:szCs w:val="32"/>
        </w:rPr>
        <w:t>填报环境影响登记表，备案完成后系统自动生成回执编号。</w:t>
      </w:r>
    </w:p>
    <w:p>
      <w:pPr>
        <w:widowControl/>
        <w:spacing w:line="578" w:lineRule="exact"/>
        <w:jc w:val="left"/>
        <w:rPr>
          <w:rFonts w:eastAsia="仿宋_GB2312"/>
          <w:kern w:val="0"/>
          <w:sz w:val="32"/>
          <w:szCs w:val="32"/>
        </w:rPr>
      </w:pPr>
      <w:r>
        <w:rPr>
          <w:rFonts w:eastAsia="仿宋_GB2312"/>
          <w:kern w:val="0"/>
          <w:sz w:val="32"/>
          <w:szCs w:val="32"/>
        </w:rPr>
        <w:t xml:space="preserve"> </w:t>
      </w:r>
      <w:r>
        <w:rPr>
          <w:rStyle w:val="18"/>
          <w:sz w:val="32"/>
          <w:szCs w:val="32"/>
        </w:rPr>
        <w:t xml:space="preserve">   </w:t>
      </w:r>
      <w:r>
        <w:rPr>
          <w:rStyle w:val="18"/>
          <w:rFonts w:hint="eastAsia" w:eastAsia="仿宋_GB2312"/>
          <w:kern w:val="0"/>
          <w:sz w:val="32"/>
          <w:szCs w:val="32"/>
        </w:rPr>
        <w:t>第五条</w:t>
      </w:r>
      <w:r>
        <w:rPr>
          <w:rFonts w:eastAsia="仿宋_GB2312"/>
          <w:kern w:val="0"/>
          <w:sz w:val="32"/>
          <w:szCs w:val="32"/>
        </w:rPr>
        <w:t xml:space="preserve"> </w:t>
      </w:r>
      <w:r>
        <w:rPr>
          <w:rFonts w:hint="eastAsia" w:eastAsia="仿宋_GB2312"/>
          <w:kern w:val="0"/>
          <w:sz w:val="32"/>
          <w:szCs w:val="32"/>
        </w:rPr>
        <w:t>编制环境影响报告书（表）的项目，在申请审批时，应当提交以下材料：</w:t>
      </w:r>
    </w:p>
    <w:p>
      <w:pPr>
        <w:widowControl/>
        <w:spacing w:line="578" w:lineRule="exact"/>
        <w:jc w:val="left"/>
        <w:rPr>
          <w:rFonts w:eastAsia="仿宋_GB2312"/>
          <w:kern w:val="0"/>
          <w:sz w:val="32"/>
          <w:szCs w:val="32"/>
        </w:rPr>
      </w:pPr>
      <w:r>
        <w:rPr>
          <w:rFonts w:eastAsia="仿宋_GB2312"/>
          <w:kern w:val="0"/>
          <w:sz w:val="32"/>
          <w:szCs w:val="32"/>
        </w:rPr>
        <w:t xml:space="preserve">    1.</w:t>
      </w:r>
      <w:r>
        <w:rPr>
          <w:rFonts w:hint="eastAsia" w:eastAsia="仿宋_GB2312"/>
          <w:kern w:val="0"/>
          <w:sz w:val="32"/>
          <w:szCs w:val="32"/>
        </w:rPr>
        <w:t>由建设单位出具的环评文件审批申请文件</w:t>
      </w:r>
      <w:r>
        <w:rPr>
          <w:rFonts w:eastAsia="仿宋_GB2312"/>
          <w:kern w:val="0"/>
          <w:sz w:val="32"/>
          <w:szCs w:val="32"/>
        </w:rPr>
        <w:t>1</w:t>
      </w:r>
      <w:r>
        <w:rPr>
          <w:rFonts w:hint="eastAsia" w:eastAsia="仿宋_GB2312"/>
          <w:kern w:val="0"/>
          <w:sz w:val="32"/>
          <w:szCs w:val="32"/>
        </w:rPr>
        <w:t>份；</w:t>
      </w:r>
    </w:p>
    <w:p>
      <w:pPr>
        <w:widowControl/>
        <w:spacing w:line="578" w:lineRule="exact"/>
        <w:ind w:firstLine="640" w:firstLineChars="200"/>
        <w:jc w:val="left"/>
        <w:rPr>
          <w:rFonts w:eastAsia="仿宋_GB2312"/>
          <w:kern w:val="0"/>
          <w:sz w:val="32"/>
          <w:szCs w:val="32"/>
        </w:rPr>
      </w:pPr>
      <w:r>
        <w:rPr>
          <w:rFonts w:eastAsia="仿宋_GB2312"/>
          <w:kern w:val="0"/>
          <w:sz w:val="32"/>
          <w:szCs w:val="32"/>
        </w:rPr>
        <w:t>2.</w:t>
      </w:r>
      <w:r>
        <w:rPr>
          <w:rFonts w:hint="eastAsia" w:eastAsia="仿宋_GB2312"/>
          <w:kern w:val="0"/>
          <w:sz w:val="32"/>
          <w:szCs w:val="32"/>
        </w:rPr>
        <w:t>纸质环评文件（报批版）</w:t>
      </w:r>
      <w:r>
        <w:rPr>
          <w:rFonts w:eastAsia="仿宋_GB2312"/>
          <w:kern w:val="0"/>
          <w:sz w:val="32"/>
          <w:szCs w:val="32"/>
        </w:rPr>
        <w:t>5</w:t>
      </w:r>
      <w:r>
        <w:rPr>
          <w:rFonts w:hint="eastAsia" w:eastAsia="仿宋_GB2312"/>
          <w:kern w:val="0"/>
          <w:sz w:val="32"/>
          <w:szCs w:val="32"/>
        </w:rPr>
        <w:t>份，电子版</w:t>
      </w:r>
      <w:r>
        <w:rPr>
          <w:rFonts w:eastAsia="仿宋_GB2312"/>
          <w:kern w:val="0"/>
          <w:sz w:val="32"/>
          <w:szCs w:val="32"/>
        </w:rPr>
        <w:t>1</w:t>
      </w:r>
      <w:r>
        <w:rPr>
          <w:rFonts w:hint="eastAsia" w:eastAsia="仿宋_GB2312"/>
          <w:kern w:val="0"/>
          <w:sz w:val="32"/>
          <w:szCs w:val="32"/>
        </w:rPr>
        <w:t>份；</w:t>
      </w:r>
    </w:p>
    <w:p>
      <w:pPr>
        <w:widowControl/>
        <w:spacing w:line="578" w:lineRule="exact"/>
        <w:ind w:firstLine="640" w:firstLineChars="200"/>
        <w:jc w:val="left"/>
        <w:rPr>
          <w:rFonts w:eastAsia="仿宋_GB2312"/>
          <w:kern w:val="0"/>
          <w:sz w:val="32"/>
          <w:szCs w:val="32"/>
        </w:rPr>
      </w:pPr>
      <w:r>
        <w:rPr>
          <w:rFonts w:eastAsia="仿宋_GB2312"/>
          <w:kern w:val="0"/>
          <w:sz w:val="32"/>
          <w:szCs w:val="32"/>
        </w:rPr>
        <w:t>3.</w:t>
      </w:r>
      <w:r>
        <w:rPr>
          <w:rFonts w:hint="eastAsia" w:eastAsia="仿宋_GB2312"/>
          <w:kern w:val="0"/>
          <w:sz w:val="32"/>
          <w:szCs w:val="32"/>
        </w:rPr>
        <w:t>该环评文件的评估意见或评审会议纪要</w:t>
      </w:r>
      <w:r>
        <w:rPr>
          <w:rFonts w:eastAsia="仿宋_GB2312"/>
          <w:kern w:val="0"/>
          <w:sz w:val="32"/>
          <w:szCs w:val="32"/>
        </w:rPr>
        <w:t>1</w:t>
      </w:r>
      <w:r>
        <w:rPr>
          <w:rFonts w:hint="eastAsia" w:eastAsia="仿宋_GB2312"/>
          <w:kern w:val="0"/>
          <w:sz w:val="32"/>
          <w:szCs w:val="32"/>
        </w:rPr>
        <w:t>份；</w:t>
      </w:r>
    </w:p>
    <w:p>
      <w:pPr>
        <w:widowControl/>
        <w:spacing w:line="578" w:lineRule="exact"/>
        <w:ind w:firstLine="640" w:firstLineChars="200"/>
        <w:jc w:val="left"/>
        <w:rPr>
          <w:rFonts w:eastAsia="仿宋_GB2312"/>
          <w:kern w:val="0"/>
          <w:sz w:val="32"/>
          <w:szCs w:val="32"/>
        </w:rPr>
      </w:pPr>
      <w:r>
        <w:rPr>
          <w:rFonts w:eastAsia="仿宋_GB2312"/>
          <w:kern w:val="0"/>
          <w:sz w:val="32"/>
          <w:szCs w:val="32"/>
        </w:rPr>
        <w:t>4.</w:t>
      </w:r>
      <w:r>
        <w:rPr>
          <w:rFonts w:hint="eastAsia" w:eastAsia="仿宋_GB2312"/>
          <w:kern w:val="0"/>
          <w:sz w:val="32"/>
          <w:szCs w:val="32"/>
        </w:rPr>
        <w:t>经专家组长书面签字确认的、已经按照专家评审会议纪要修改完善的证明</w:t>
      </w:r>
      <w:r>
        <w:rPr>
          <w:rFonts w:eastAsia="仿宋_GB2312"/>
          <w:kern w:val="0"/>
          <w:sz w:val="32"/>
          <w:szCs w:val="32"/>
        </w:rPr>
        <w:t>1</w:t>
      </w:r>
      <w:r>
        <w:rPr>
          <w:rFonts w:hint="eastAsia" w:eastAsia="仿宋_GB2312"/>
          <w:kern w:val="0"/>
          <w:sz w:val="32"/>
          <w:szCs w:val="32"/>
        </w:rPr>
        <w:t>份；</w:t>
      </w:r>
    </w:p>
    <w:p>
      <w:pPr>
        <w:widowControl/>
        <w:spacing w:line="578" w:lineRule="exact"/>
        <w:ind w:firstLine="640" w:firstLineChars="200"/>
        <w:jc w:val="left"/>
        <w:rPr>
          <w:rFonts w:eastAsia="仿宋_GB2312"/>
          <w:kern w:val="0"/>
          <w:sz w:val="32"/>
          <w:szCs w:val="32"/>
        </w:rPr>
      </w:pPr>
      <w:r>
        <w:rPr>
          <w:rFonts w:eastAsia="仿宋_GB2312"/>
          <w:kern w:val="0"/>
          <w:sz w:val="32"/>
          <w:szCs w:val="32"/>
        </w:rPr>
        <w:t>5.</w:t>
      </w:r>
      <w:r>
        <w:rPr>
          <w:rFonts w:hint="eastAsia" w:eastAsia="仿宋_GB2312"/>
          <w:kern w:val="0"/>
          <w:sz w:val="32"/>
          <w:szCs w:val="32"/>
        </w:rPr>
        <w:t>按照专家评审会议纪要要求，应当由建设单位提交支持性文件</w:t>
      </w:r>
      <w:r>
        <w:rPr>
          <w:rFonts w:eastAsia="仿宋_GB2312"/>
          <w:kern w:val="0"/>
          <w:sz w:val="32"/>
          <w:szCs w:val="32"/>
        </w:rPr>
        <w:t>1</w:t>
      </w:r>
      <w:r>
        <w:rPr>
          <w:rFonts w:hint="eastAsia" w:eastAsia="仿宋_GB2312"/>
          <w:kern w:val="0"/>
          <w:sz w:val="32"/>
          <w:szCs w:val="32"/>
        </w:rPr>
        <w:t>份；</w:t>
      </w:r>
    </w:p>
    <w:p>
      <w:pPr>
        <w:widowControl/>
        <w:spacing w:line="578" w:lineRule="exact"/>
        <w:ind w:firstLine="640" w:firstLineChars="200"/>
        <w:jc w:val="left"/>
        <w:rPr>
          <w:rFonts w:eastAsia="仿宋_GB2312"/>
          <w:kern w:val="0"/>
          <w:sz w:val="32"/>
          <w:szCs w:val="32"/>
        </w:rPr>
      </w:pPr>
      <w:r>
        <w:rPr>
          <w:rFonts w:eastAsia="仿宋_GB2312"/>
          <w:kern w:val="0"/>
          <w:sz w:val="32"/>
          <w:szCs w:val="32"/>
        </w:rPr>
        <w:t>6.</w:t>
      </w:r>
      <w:r>
        <w:rPr>
          <w:rFonts w:hint="eastAsia" w:eastAsia="仿宋_GB2312"/>
          <w:kern w:val="0"/>
          <w:sz w:val="32"/>
          <w:szCs w:val="32"/>
        </w:rPr>
        <w:t>环境影响评价文件信息公开说明材料、公众参与情况说明及删除涉密事项的说明（含删除的涉密内容、删除依据和理由）。</w:t>
      </w:r>
    </w:p>
    <w:p>
      <w:pPr>
        <w:widowControl/>
        <w:spacing w:line="578" w:lineRule="exact"/>
        <w:ind w:firstLine="643" w:firstLineChars="200"/>
        <w:jc w:val="left"/>
        <w:rPr>
          <w:rFonts w:eastAsia="仿宋_GB2312"/>
          <w:kern w:val="0"/>
          <w:sz w:val="32"/>
          <w:szCs w:val="32"/>
        </w:rPr>
      </w:pPr>
      <w:r>
        <w:rPr>
          <w:rStyle w:val="18"/>
          <w:rFonts w:hint="eastAsia" w:eastAsia="仿宋_GB2312"/>
          <w:kern w:val="0"/>
          <w:sz w:val="32"/>
          <w:szCs w:val="32"/>
        </w:rPr>
        <w:t>第六条</w:t>
      </w:r>
      <w:r>
        <w:rPr>
          <w:rFonts w:eastAsia="仿宋_GB2312"/>
          <w:kern w:val="0"/>
          <w:sz w:val="32"/>
          <w:szCs w:val="32"/>
        </w:rPr>
        <w:t xml:space="preserve"> </w:t>
      </w:r>
      <w:r>
        <w:rPr>
          <w:rFonts w:hint="eastAsia" w:eastAsia="仿宋_GB2312"/>
          <w:sz w:val="32"/>
          <w:szCs w:val="32"/>
        </w:rPr>
        <w:t>市生态环境局环境影响评价与排放管理科（行政审批办公室）</w:t>
      </w:r>
      <w:r>
        <w:rPr>
          <w:rFonts w:hint="eastAsia" w:eastAsia="仿宋_GB2312"/>
          <w:kern w:val="0"/>
          <w:sz w:val="32"/>
          <w:szCs w:val="32"/>
        </w:rPr>
        <w:t>应当自收到建设项目环境影响报告书之日起</w:t>
      </w:r>
      <w:r>
        <w:rPr>
          <w:rFonts w:eastAsia="仿宋_GB2312"/>
          <w:kern w:val="0"/>
          <w:sz w:val="32"/>
          <w:szCs w:val="32"/>
        </w:rPr>
        <w:t>30</w:t>
      </w:r>
      <w:r>
        <w:rPr>
          <w:rFonts w:hint="eastAsia" w:eastAsia="仿宋_GB2312"/>
          <w:kern w:val="0"/>
          <w:sz w:val="32"/>
          <w:szCs w:val="32"/>
        </w:rPr>
        <w:t>日内、收到环境影响报告表之日起</w:t>
      </w:r>
      <w:r>
        <w:rPr>
          <w:rFonts w:eastAsia="仿宋_GB2312"/>
          <w:kern w:val="0"/>
          <w:sz w:val="32"/>
          <w:szCs w:val="32"/>
        </w:rPr>
        <w:t>15</w:t>
      </w:r>
      <w:r>
        <w:rPr>
          <w:rFonts w:hint="eastAsia" w:eastAsia="仿宋_GB2312"/>
          <w:kern w:val="0"/>
          <w:sz w:val="32"/>
          <w:szCs w:val="32"/>
        </w:rPr>
        <w:t>日内，分别作出审批决定并书面通知建设单位。</w:t>
      </w:r>
    </w:p>
    <w:p>
      <w:pPr>
        <w:spacing w:line="578" w:lineRule="exact"/>
        <w:ind w:firstLine="643" w:firstLineChars="200"/>
        <w:rPr>
          <w:rFonts w:eastAsia="仿宋_GB2312"/>
          <w:sz w:val="32"/>
          <w:szCs w:val="32"/>
        </w:rPr>
      </w:pPr>
      <w:r>
        <w:rPr>
          <w:rStyle w:val="18"/>
          <w:rFonts w:hint="eastAsia" w:eastAsia="仿宋_GB2312"/>
          <w:kern w:val="0"/>
          <w:sz w:val="32"/>
          <w:szCs w:val="32"/>
        </w:rPr>
        <w:t>第七条</w:t>
      </w:r>
      <w:r>
        <w:rPr>
          <w:rStyle w:val="18"/>
          <w:rFonts w:eastAsia="仿宋_GB2312"/>
          <w:kern w:val="0"/>
          <w:sz w:val="32"/>
          <w:szCs w:val="32"/>
        </w:rPr>
        <w:t xml:space="preserve"> </w:t>
      </w:r>
      <w:r>
        <w:rPr>
          <w:rStyle w:val="18"/>
          <w:rFonts w:hint="eastAsia" w:eastAsia="仿宋_GB2312"/>
          <w:b w:val="0"/>
          <w:bCs w:val="0"/>
          <w:kern w:val="0"/>
          <w:sz w:val="32"/>
          <w:szCs w:val="32"/>
        </w:rPr>
        <w:t>白城市生态环境局</w:t>
      </w:r>
      <w:r>
        <w:rPr>
          <w:rFonts w:hint="eastAsia" w:eastAsia="仿宋_GB2312"/>
          <w:sz w:val="32"/>
          <w:szCs w:val="32"/>
        </w:rPr>
        <w:t>建设项目环境影响评价工作，严禁无故刁难申请人，严禁拖着不办，杜绝</w:t>
      </w:r>
      <w:r>
        <w:rPr>
          <w:rFonts w:eastAsia="仿宋_GB2312"/>
          <w:sz w:val="32"/>
          <w:szCs w:val="32"/>
        </w:rPr>
        <w:t>“</w:t>
      </w:r>
      <w:r>
        <w:rPr>
          <w:rFonts w:hint="eastAsia" w:eastAsia="仿宋_GB2312"/>
          <w:sz w:val="32"/>
          <w:szCs w:val="32"/>
        </w:rPr>
        <w:t>吃、拿、卡、要</w:t>
      </w:r>
      <w:r>
        <w:rPr>
          <w:rFonts w:eastAsia="仿宋_GB2312"/>
          <w:sz w:val="32"/>
          <w:szCs w:val="32"/>
        </w:rPr>
        <w:t>”</w:t>
      </w:r>
      <w:r>
        <w:rPr>
          <w:rFonts w:hint="eastAsia" w:eastAsia="仿宋_GB2312"/>
          <w:sz w:val="32"/>
          <w:szCs w:val="32"/>
        </w:rPr>
        <w:t>等问题，在行政审批工作中有违规违纪的，按照有关规定严肃处理。</w:t>
      </w:r>
    </w:p>
    <w:p>
      <w:pPr>
        <w:widowControl/>
        <w:spacing w:line="578" w:lineRule="exact"/>
        <w:ind w:firstLine="643" w:firstLineChars="200"/>
        <w:jc w:val="left"/>
        <w:rPr>
          <w:rFonts w:eastAsia="仿宋_GB2312"/>
          <w:kern w:val="0"/>
          <w:sz w:val="32"/>
          <w:szCs w:val="32"/>
        </w:rPr>
      </w:pPr>
      <w:r>
        <w:rPr>
          <w:rFonts w:hint="eastAsia" w:eastAsia="仿宋_GB2312"/>
          <w:b/>
          <w:bCs/>
          <w:kern w:val="0"/>
          <w:sz w:val="32"/>
          <w:szCs w:val="32"/>
        </w:rPr>
        <w:t>第八条</w:t>
      </w:r>
      <w:r>
        <w:rPr>
          <w:rFonts w:eastAsia="仿宋_GB2312"/>
          <w:b/>
          <w:bCs/>
          <w:kern w:val="0"/>
          <w:sz w:val="32"/>
          <w:szCs w:val="32"/>
        </w:rPr>
        <w:t xml:space="preserve"> </w:t>
      </w:r>
      <w:r>
        <w:rPr>
          <w:rFonts w:hint="eastAsia" w:eastAsia="仿宋_GB2312"/>
          <w:kern w:val="0"/>
          <w:sz w:val="32"/>
          <w:szCs w:val="32"/>
        </w:rPr>
        <w:t>本制度自发布之日起执行。</w:t>
      </w:r>
    </w:p>
    <w:p>
      <w:pPr>
        <w:spacing w:line="578" w:lineRule="exact"/>
        <w:jc w:val="center"/>
        <w:rPr>
          <w:rFonts w:eastAsia="方正小标宋_GBK"/>
          <w:sz w:val="44"/>
          <w:szCs w:val="44"/>
        </w:rPr>
      </w:pPr>
      <w:r>
        <w:rPr>
          <w:rFonts w:eastAsia="方正小标宋_GBK"/>
          <w:sz w:val="44"/>
          <w:szCs w:val="44"/>
        </w:rPr>
        <w:t xml:space="preserve"> </w:t>
      </w:r>
    </w:p>
    <w:p>
      <w:pPr>
        <w:spacing w:line="578" w:lineRule="exact"/>
        <w:jc w:val="center"/>
        <w:rPr>
          <w:rFonts w:eastAsia="方正小标宋_GBK"/>
          <w:sz w:val="44"/>
          <w:szCs w:val="44"/>
        </w:rPr>
      </w:pPr>
      <w:r>
        <w:rPr>
          <w:rFonts w:eastAsia="方正小标宋_GBK"/>
          <w:sz w:val="44"/>
          <w:szCs w:val="44"/>
        </w:rPr>
        <w:br w:type="page"/>
      </w:r>
      <w:r>
        <w:rPr>
          <w:rFonts w:hint="eastAsia" w:eastAsia="方正小标宋_GBK"/>
          <w:sz w:val="44"/>
          <w:szCs w:val="44"/>
        </w:rPr>
        <w:t>行政审批工作制度</w:t>
      </w:r>
    </w:p>
    <w:p>
      <w:pPr>
        <w:spacing w:line="578" w:lineRule="exact"/>
        <w:jc w:val="center"/>
        <w:rPr>
          <w:rFonts w:eastAsia="方正小标宋_GBK"/>
          <w:sz w:val="44"/>
          <w:szCs w:val="44"/>
        </w:rPr>
      </w:pPr>
    </w:p>
    <w:p>
      <w:pPr>
        <w:pStyle w:val="6"/>
        <w:widowControl/>
        <w:spacing w:before="0" w:beforeAutospacing="0" w:after="0" w:afterAutospacing="0" w:line="578" w:lineRule="exact"/>
        <w:ind w:firstLine="643" w:firstLineChars="200"/>
        <w:textAlignment w:val="baseline"/>
        <w:rPr>
          <w:rFonts w:ascii="Times New Roman" w:hAnsi="Times New Roman" w:eastAsia="仿宋_GB2312" w:cs="Times New Roman"/>
        </w:rPr>
      </w:pPr>
      <w:r>
        <w:rPr>
          <w:rStyle w:val="18"/>
          <w:rFonts w:hint="eastAsia" w:eastAsia="仿宋_GB2312"/>
          <w:sz w:val="32"/>
          <w:szCs w:val="32"/>
        </w:rPr>
        <w:t>第一条</w:t>
      </w:r>
      <w:r>
        <w:rPr>
          <w:rStyle w:val="18"/>
          <w:rFonts w:eastAsia="仿宋_GB2312"/>
          <w:sz w:val="32"/>
          <w:szCs w:val="32"/>
        </w:rPr>
        <w:t xml:space="preserve"> </w:t>
      </w:r>
      <w:r>
        <w:rPr>
          <w:rFonts w:hint="eastAsia" w:ascii="Times New Roman" w:hAnsi="Times New Roman" w:eastAsia="仿宋_GB2312" w:cs="Times New Roman"/>
          <w:sz w:val="32"/>
          <w:szCs w:val="32"/>
        </w:rPr>
        <w:t>为规范行政审批工作，优化工作流程，制定本制度。</w:t>
      </w:r>
    </w:p>
    <w:p>
      <w:pPr>
        <w:pStyle w:val="6"/>
        <w:widowControl/>
        <w:spacing w:before="0" w:beforeAutospacing="0" w:after="0" w:afterAutospacing="0" w:line="578" w:lineRule="exact"/>
        <w:ind w:firstLine="643" w:firstLineChars="200"/>
        <w:textAlignment w:val="baseline"/>
        <w:rPr>
          <w:rFonts w:ascii="Times New Roman" w:hAnsi="Times New Roman" w:eastAsia="仿宋_GB2312" w:cs="Times New Roman"/>
          <w:sz w:val="32"/>
          <w:szCs w:val="32"/>
        </w:rPr>
      </w:pPr>
      <w:r>
        <w:rPr>
          <w:rStyle w:val="18"/>
          <w:rFonts w:hint="eastAsia" w:eastAsia="仿宋_GB2312"/>
          <w:sz w:val="32"/>
          <w:szCs w:val="32"/>
        </w:rPr>
        <w:t>第二条</w:t>
      </w:r>
      <w:r>
        <w:rPr>
          <w:rStyle w:val="18"/>
          <w:rFonts w:eastAsia="仿宋_GB2312"/>
          <w:sz w:val="32"/>
          <w:szCs w:val="32"/>
        </w:rPr>
        <w:t xml:space="preserve"> </w:t>
      </w:r>
      <w:r>
        <w:rPr>
          <w:rFonts w:hint="eastAsia" w:ascii="Times New Roman" w:hAnsi="Times New Roman" w:eastAsia="仿宋_GB2312" w:cs="Times New Roman"/>
          <w:sz w:val="32"/>
          <w:szCs w:val="32"/>
        </w:rPr>
        <w:t>市生态环境局环境影响评价与排放管理科（行政审批办公室）是行政审批工作的主体，科室负责人是第一责任人。</w:t>
      </w:r>
    </w:p>
    <w:p>
      <w:pPr>
        <w:pStyle w:val="6"/>
        <w:widowControl/>
        <w:spacing w:before="0" w:beforeAutospacing="0" w:after="0" w:afterAutospacing="0" w:line="578" w:lineRule="exact"/>
        <w:ind w:firstLine="643" w:firstLineChars="200"/>
        <w:textAlignment w:val="baseline"/>
        <w:rPr>
          <w:rFonts w:ascii="Times New Roman" w:hAnsi="Times New Roman" w:eastAsia="仿宋_GB2312" w:cs="Times New Roman"/>
          <w:sz w:val="32"/>
          <w:szCs w:val="32"/>
        </w:rPr>
      </w:pPr>
      <w:r>
        <w:rPr>
          <w:rStyle w:val="18"/>
          <w:rFonts w:hint="eastAsia" w:eastAsia="仿宋_GB2312"/>
          <w:sz w:val="32"/>
          <w:szCs w:val="32"/>
        </w:rPr>
        <w:t>第三条</w:t>
      </w:r>
      <w:r>
        <w:rPr>
          <w:rStyle w:val="18"/>
          <w:rFonts w:eastAsia="仿宋_GB2312"/>
          <w:sz w:val="32"/>
          <w:szCs w:val="32"/>
        </w:rPr>
        <w:t xml:space="preserve"> </w:t>
      </w:r>
      <w:r>
        <w:rPr>
          <w:rFonts w:hint="eastAsia" w:ascii="Times New Roman" w:hAnsi="Times New Roman" w:eastAsia="仿宋_GB2312" w:cs="Times New Roman"/>
          <w:sz w:val="32"/>
          <w:szCs w:val="32"/>
        </w:rPr>
        <w:t>工作范围</w:t>
      </w:r>
    </w:p>
    <w:p>
      <w:pPr>
        <w:pStyle w:val="6"/>
        <w:widowControl/>
        <w:spacing w:before="0" w:beforeAutospacing="0" w:after="0" w:afterAutospacing="0" w:line="578"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负责生态环境保护管理方面有关行政审批事项的受理和审批工作；负责有关行政许可证的发放工作；负责行政审批专用章的使用管理；负责法律、法规、规章、规定由生态环境部门承担的其他行政审批事项。</w:t>
      </w:r>
    </w:p>
    <w:p>
      <w:pPr>
        <w:widowControl/>
        <w:shd w:val="clear" w:color="auto" w:fill="FFFFFF"/>
        <w:spacing w:line="578" w:lineRule="exact"/>
        <w:ind w:firstLine="640"/>
        <w:rPr>
          <w:rStyle w:val="18"/>
          <w:b w:val="0"/>
          <w:bCs w:val="0"/>
          <w:kern w:val="0"/>
          <w:sz w:val="32"/>
          <w:szCs w:val="32"/>
        </w:rPr>
      </w:pPr>
      <w:r>
        <w:rPr>
          <w:rStyle w:val="18"/>
          <w:rFonts w:hint="eastAsia" w:eastAsia="仿宋_GB2312"/>
          <w:kern w:val="0"/>
          <w:sz w:val="32"/>
          <w:szCs w:val="32"/>
        </w:rPr>
        <w:t>第四条</w:t>
      </w:r>
      <w:r>
        <w:rPr>
          <w:rStyle w:val="18"/>
          <w:rFonts w:eastAsia="仿宋_GB2312"/>
          <w:kern w:val="0"/>
          <w:sz w:val="32"/>
          <w:szCs w:val="32"/>
        </w:rPr>
        <w:t xml:space="preserve"> </w:t>
      </w:r>
      <w:r>
        <w:rPr>
          <w:rStyle w:val="18"/>
          <w:rFonts w:hint="eastAsia" w:eastAsia="仿宋_GB2312"/>
          <w:b w:val="0"/>
          <w:bCs w:val="0"/>
          <w:kern w:val="0"/>
          <w:sz w:val="32"/>
          <w:szCs w:val="32"/>
        </w:rPr>
        <w:t>根据《白城市生态环境局权力清单》进行本局行政许可事项的受理工作，并在承诺时限内对申请人作出是否准予行政许可的决定。</w:t>
      </w:r>
    </w:p>
    <w:p>
      <w:pPr>
        <w:widowControl/>
        <w:shd w:val="clear" w:color="auto" w:fill="FFFFFF"/>
        <w:spacing w:line="578" w:lineRule="exact"/>
        <w:ind w:firstLine="640"/>
        <w:rPr>
          <w:rStyle w:val="18"/>
          <w:rFonts w:eastAsia="仿宋_GB2312"/>
          <w:b w:val="0"/>
          <w:bCs w:val="0"/>
          <w:kern w:val="0"/>
          <w:sz w:val="32"/>
          <w:szCs w:val="32"/>
        </w:rPr>
      </w:pPr>
      <w:r>
        <w:rPr>
          <w:rStyle w:val="18"/>
          <w:rFonts w:hint="eastAsia" w:eastAsia="仿宋_GB2312"/>
          <w:kern w:val="0"/>
          <w:sz w:val="32"/>
          <w:szCs w:val="32"/>
        </w:rPr>
        <w:t>第五条</w:t>
      </w:r>
      <w:r>
        <w:rPr>
          <w:rStyle w:val="18"/>
          <w:rFonts w:eastAsia="仿宋_GB2312"/>
          <w:b w:val="0"/>
          <w:bCs w:val="0"/>
          <w:kern w:val="0"/>
          <w:sz w:val="32"/>
          <w:szCs w:val="32"/>
        </w:rPr>
        <w:t xml:space="preserve"> </w:t>
      </w:r>
      <w:r>
        <w:rPr>
          <w:rStyle w:val="18"/>
          <w:rFonts w:hint="eastAsia" w:eastAsia="仿宋_GB2312"/>
          <w:b w:val="0"/>
          <w:bCs w:val="0"/>
          <w:kern w:val="0"/>
          <w:sz w:val="32"/>
          <w:szCs w:val="32"/>
        </w:rPr>
        <w:t>现行行政许可事项目录：</w:t>
      </w:r>
      <w:r>
        <w:rPr>
          <w:rStyle w:val="18"/>
          <w:rFonts w:eastAsia="仿宋_GB2312"/>
          <w:b w:val="0"/>
          <w:bCs w:val="0"/>
          <w:kern w:val="0"/>
          <w:sz w:val="32"/>
          <w:szCs w:val="32"/>
        </w:rPr>
        <w:t>1</w:t>
      </w:r>
      <w:r>
        <w:rPr>
          <w:rStyle w:val="18"/>
          <w:rFonts w:hint="eastAsia" w:eastAsia="仿宋_GB2312"/>
          <w:b w:val="0"/>
          <w:bCs w:val="0"/>
          <w:kern w:val="0"/>
          <w:sz w:val="32"/>
          <w:szCs w:val="32"/>
        </w:rPr>
        <w:t>、排污许可；</w:t>
      </w:r>
      <w:r>
        <w:rPr>
          <w:rStyle w:val="18"/>
          <w:rFonts w:eastAsia="仿宋_GB2312"/>
          <w:b w:val="0"/>
          <w:bCs w:val="0"/>
          <w:kern w:val="0"/>
          <w:sz w:val="32"/>
          <w:szCs w:val="32"/>
        </w:rPr>
        <w:t>2</w:t>
      </w:r>
      <w:r>
        <w:rPr>
          <w:rStyle w:val="18"/>
          <w:rFonts w:hint="eastAsia" w:eastAsia="仿宋_GB2312"/>
          <w:b w:val="0"/>
          <w:bCs w:val="0"/>
          <w:kern w:val="0"/>
          <w:sz w:val="32"/>
          <w:szCs w:val="32"/>
        </w:rPr>
        <w:t>、危险废物经营许可；</w:t>
      </w:r>
      <w:r>
        <w:rPr>
          <w:rStyle w:val="18"/>
          <w:rFonts w:eastAsia="仿宋_GB2312"/>
          <w:b w:val="0"/>
          <w:bCs w:val="0"/>
          <w:kern w:val="0"/>
          <w:sz w:val="32"/>
          <w:szCs w:val="32"/>
        </w:rPr>
        <w:t>3</w:t>
      </w:r>
      <w:r>
        <w:rPr>
          <w:rStyle w:val="18"/>
          <w:rFonts w:hint="eastAsia" w:eastAsia="仿宋_GB2312"/>
          <w:b w:val="0"/>
          <w:bCs w:val="0"/>
          <w:kern w:val="0"/>
          <w:sz w:val="32"/>
          <w:szCs w:val="32"/>
        </w:rPr>
        <w:t>、辐射安全许可；</w:t>
      </w:r>
      <w:r>
        <w:rPr>
          <w:rStyle w:val="18"/>
          <w:rFonts w:eastAsia="仿宋_GB2312"/>
          <w:b w:val="0"/>
          <w:bCs w:val="0"/>
          <w:kern w:val="0"/>
          <w:sz w:val="32"/>
          <w:szCs w:val="32"/>
        </w:rPr>
        <w:t>4</w:t>
      </w:r>
      <w:r>
        <w:rPr>
          <w:rStyle w:val="18"/>
          <w:rFonts w:hint="eastAsia" w:eastAsia="仿宋_GB2312"/>
          <w:b w:val="0"/>
          <w:bCs w:val="0"/>
          <w:kern w:val="0"/>
          <w:sz w:val="32"/>
          <w:szCs w:val="32"/>
        </w:rPr>
        <w:t>、防治污染设施拆除或闲置审批；</w:t>
      </w:r>
      <w:r>
        <w:rPr>
          <w:rStyle w:val="18"/>
          <w:rFonts w:eastAsia="仿宋_GB2312"/>
          <w:b w:val="0"/>
          <w:bCs w:val="0"/>
          <w:kern w:val="0"/>
          <w:sz w:val="32"/>
          <w:szCs w:val="32"/>
        </w:rPr>
        <w:t>5</w:t>
      </w:r>
      <w:r>
        <w:rPr>
          <w:rStyle w:val="18"/>
          <w:rFonts w:hint="eastAsia" w:eastAsia="仿宋_GB2312"/>
          <w:b w:val="0"/>
          <w:bCs w:val="0"/>
          <w:kern w:val="0"/>
          <w:sz w:val="32"/>
          <w:szCs w:val="32"/>
        </w:rPr>
        <w:t>、贮存危险废物超过一年的批准；</w:t>
      </w:r>
      <w:r>
        <w:rPr>
          <w:rStyle w:val="18"/>
          <w:rFonts w:eastAsia="仿宋_GB2312"/>
          <w:b w:val="0"/>
          <w:bCs w:val="0"/>
          <w:kern w:val="0"/>
          <w:sz w:val="32"/>
          <w:szCs w:val="32"/>
        </w:rPr>
        <w:t>6</w:t>
      </w:r>
      <w:r>
        <w:rPr>
          <w:rStyle w:val="18"/>
          <w:rFonts w:hint="eastAsia" w:eastAsia="仿宋_GB2312"/>
          <w:b w:val="0"/>
          <w:bCs w:val="0"/>
          <w:kern w:val="0"/>
          <w:sz w:val="32"/>
          <w:szCs w:val="32"/>
        </w:rPr>
        <w:t>、废弃电器电子产品处理企业资格审批；</w:t>
      </w:r>
      <w:r>
        <w:rPr>
          <w:rStyle w:val="18"/>
          <w:rFonts w:eastAsia="仿宋_GB2312"/>
          <w:b w:val="0"/>
          <w:bCs w:val="0"/>
          <w:kern w:val="0"/>
          <w:sz w:val="32"/>
          <w:szCs w:val="32"/>
        </w:rPr>
        <w:t>7</w:t>
      </w:r>
      <w:r>
        <w:rPr>
          <w:rStyle w:val="18"/>
          <w:rFonts w:hint="eastAsia" w:eastAsia="仿宋_GB2312"/>
          <w:b w:val="0"/>
          <w:bCs w:val="0"/>
          <w:kern w:val="0"/>
          <w:sz w:val="32"/>
          <w:szCs w:val="32"/>
        </w:rPr>
        <w:t>、建设项目环境影响评价文件审批；</w:t>
      </w:r>
      <w:r>
        <w:rPr>
          <w:rStyle w:val="18"/>
          <w:rFonts w:eastAsia="仿宋_GB2312"/>
          <w:b w:val="0"/>
          <w:bCs w:val="0"/>
          <w:kern w:val="0"/>
          <w:sz w:val="32"/>
          <w:szCs w:val="32"/>
        </w:rPr>
        <w:t>8</w:t>
      </w:r>
      <w:r>
        <w:rPr>
          <w:rStyle w:val="18"/>
          <w:rFonts w:hint="eastAsia" w:eastAsia="仿宋_GB2312"/>
          <w:b w:val="0"/>
          <w:bCs w:val="0"/>
          <w:kern w:val="0"/>
          <w:sz w:val="32"/>
          <w:szCs w:val="32"/>
        </w:rPr>
        <w:t>、在野外进行放射性同位素示踪试验审批；</w:t>
      </w:r>
      <w:r>
        <w:rPr>
          <w:rStyle w:val="18"/>
          <w:rFonts w:eastAsia="仿宋_GB2312"/>
          <w:b w:val="0"/>
          <w:bCs w:val="0"/>
          <w:kern w:val="0"/>
          <w:sz w:val="32"/>
          <w:szCs w:val="32"/>
        </w:rPr>
        <w:t>9</w:t>
      </w:r>
      <w:r>
        <w:rPr>
          <w:rStyle w:val="18"/>
          <w:rFonts w:hint="eastAsia" w:eastAsia="仿宋_GB2312"/>
          <w:b w:val="0"/>
          <w:bCs w:val="0"/>
          <w:kern w:val="0"/>
          <w:sz w:val="32"/>
          <w:szCs w:val="32"/>
        </w:rPr>
        <w:t>、放射性同位素转让审批；</w:t>
      </w:r>
      <w:r>
        <w:rPr>
          <w:rStyle w:val="18"/>
          <w:rFonts w:eastAsia="仿宋_GB2312"/>
          <w:b w:val="0"/>
          <w:bCs w:val="0"/>
          <w:kern w:val="0"/>
          <w:sz w:val="32"/>
          <w:szCs w:val="32"/>
        </w:rPr>
        <w:t>10</w:t>
      </w:r>
      <w:r>
        <w:rPr>
          <w:rStyle w:val="18"/>
          <w:rFonts w:hint="eastAsia" w:eastAsia="仿宋_GB2312"/>
          <w:b w:val="0"/>
          <w:bCs w:val="0"/>
          <w:kern w:val="0"/>
          <w:sz w:val="32"/>
          <w:szCs w:val="32"/>
        </w:rPr>
        <w:t>、危险废物转移跨省审批；</w:t>
      </w:r>
      <w:r>
        <w:rPr>
          <w:rStyle w:val="18"/>
          <w:rFonts w:eastAsia="仿宋_GB2312"/>
          <w:b w:val="0"/>
          <w:bCs w:val="0"/>
          <w:kern w:val="0"/>
          <w:sz w:val="32"/>
          <w:szCs w:val="32"/>
        </w:rPr>
        <w:t>11</w:t>
      </w:r>
      <w:r>
        <w:rPr>
          <w:rStyle w:val="18"/>
          <w:rFonts w:hint="eastAsia" w:eastAsia="仿宋_GB2312"/>
          <w:b w:val="0"/>
          <w:bCs w:val="0"/>
          <w:kern w:val="0"/>
          <w:sz w:val="32"/>
          <w:szCs w:val="32"/>
        </w:rPr>
        <w:t>、江河、湖泊新建、改建或者扩大排污口审核。</w:t>
      </w:r>
    </w:p>
    <w:p>
      <w:pPr>
        <w:widowControl/>
        <w:shd w:val="clear" w:color="auto" w:fill="FFFFFF"/>
        <w:spacing w:line="578" w:lineRule="exact"/>
        <w:ind w:firstLine="640"/>
      </w:pPr>
      <w:r>
        <w:rPr>
          <w:rStyle w:val="18"/>
          <w:rFonts w:hint="eastAsia" w:eastAsia="仿宋_GB2312"/>
          <w:kern w:val="0"/>
          <w:sz w:val="32"/>
          <w:szCs w:val="32"/>
        </w:rPr>
        <w:t>第六条</w:t>
      </w:r>
      <w:r>
        <w:rPr>
          <w:rStyle w:val="18"/>
          <w:rFonts w:eastAsia="仿宋_GB2312"/>
          <w:b w:val="0"/>
          <w:bCs w:val="0"/>
          <w:kern w:val="0"/>
          <w:sz w:val="32"/>
          <w:szCs w:val="32"/>
        </w:rPr>
        <w:t xml:space="preserve"> </w:t>
      </w:r>
      <w:r>
        <w:rPr>
          <w:rStyle w:val="18"/>
          <w:rFonts w:hint="eastAsia" w:eastAsia="仿宋_GB2312"/>
          <w:b w:val="0"/>
          <w:bCs w:val="0"/>
          <w:kern w:val="0"/>
          <w:sz w:val="32"/>
          <w:szCs w:val="32"/>
        </w:rPr>
        <w:t>对于上述行政许可事项，申请人咨询时一次性告知其</w:t>
      </w:r>
      <w:r>
        <w:rPr>
          <w:rFonts w:hint="eastAsia" w:eastAsia="仿宋_GB2312"/>
          <w:kern w:val="0"/>
          <w:sz w:val="32"/>
          <w:szCs w:val="32"/>
        </w:rPr>
        <w:t>所需材料、材料形式、办理程序、审批时限等信息，推行一次性告知制度、首问负责制和遵循分开、公平、公正、便民的原则开展行政审批工作。</w:t>
      </w:r>
    </w:p>
    <w:p>
      <w:pPr>
        <w:widowControl/>
        <w:shd w:val="clear" w:color="auto" w:fill="FFFFFF"/>
        <w:spacing w:line="578" w:lineRule="exact"/>
        <w:ind w:firstLine="640"/>
        <w:rPr>
          <w:rFonts w:eastAsia="仿宋_GB2312"/>
          <w:kern w:val="0"/>
          <w:sz w:val="32"/>
          <w:szCs w:val="32"/>
        </w:rPr>
      </w:pPr>
      <w:r>
        <w:rPr>
          <w:rFonts w:hint="eastAsia" w:eastAsia="仿宋_GB2312"/>
          <w:b/>
          <w:bCs/>
          <w:kern w:val="0"/>
          <w:sz w:val="32"/>
          <w:szCs w:val="32"/>
        </w:rPr>
        <w:t>第七条</w:t>
      </w:r>
      <w:r>
        <w:rPr>
          <w:rFonts w:eastAsia="仿宋_GB2312"/>
          <w:kern w:val="0"/>
          <w:sz w:val="32"/>
          <w:szCs w:val="32"/>
        </w:rPr>
        <w:t xml:space="preserve"> </w:t>
      </w:r>
      <w:r>
        <w:rPr>
          <w:rFonts w:hint="eastAsia" w:eastAsia="仿宋_GB2312"/>
          <w:kern w:val="0"/>
          <w:sz w:val="32"/>
          <w:szCs w:val="32"/>
        </w:rPr>
        <w:t>行政审批实施程序：</w:t>
      </w:r>
    </w:p>
    <w:p>
      <w:pPr>
        <w:widowControl/>
        <w:shd w:val="clear" w:color="auto" w:fill="FFFFFF"/>
        <w:spacing w:line="578" w:lineRule="exact"/>
        <w:ind w:firstLine="640"/>
        <w:rPr>
          <w:rFonts w:eastAsia="仿宋_GB2312"/>
          <w:kern w:val="0"/>
          <w:sz w:val="32"/>
          <w:szCs w:val="32"/>
        </w:rPr>
      </w:pPr>
      <w:r>
        <w:rPr>
          <w:rFonts w:hint="eastAsia" w:eastAsia="仿宋_GB2312"/>
          <w:kern w:val="0"/>
          <w:sz w:val="32"/>
          <w:szCs w:val="32"/>
        </w:rPr>
        <w:t>（一）受理：对申请人提出的申请事项是否属于审批范围；提交的申请材料是否齐全有效；申请材料是否有错误进行审查。申请事项属于本局权力清单范围、申请材料齐全、申请材料无误的予以受理。</w:t>
      </w:r>
    </w:p>
    <w:p>
      <w:pPr>
        <w:widowControl/>
        <w:shd w:val="clear" w:color="auto" w:fill="FFFFFF"/>
        <w:spacing w:line="578" w:lineRule="exact"/>
        <w:ind w:firstLine="640"/>
        <w:rPr>
          <w:rFonts w:eastAsia="仿宋_GB2312"/>
          <w:kern w:val="0"/>
          <w:sz w:val="32"/>
          <w:szCs w:val="32"/>
        </w:rPr>
      </w:pPr>
      <w:r>
        <w:rPr>
          <w:rFonts w:hint="eastAsia" w:eastAsia="仿宋_GB2312"/>
          <w:kern w:val="0"/>
          <w:sz w:val="32"/>
          <w:szCs w:val="32"/>
        </w:rPr>
        <w:t>（二）作出决定：协调相关科室在承诺时限内作出准予许可或不予许可的决定。</w:t>
      </w:r>
    </w:p>
    <w:p>
      <w:pPr>
        <w:widowControl/>
        <w:shd w:val="clear" w:color="auto" w:fill="FFFFFF"/>
        <w:spacing w:line="578" w:lineRule="exact"/>
        <w:ind w:firstLine="640"/>
        <w:rPr>
          <w:rFonts w:eastAsia="仿宋_GB2312"/>
          <w:kern w:val="0"/>
          <w:sz w:val="32"/>
          <w:szCs w:val="32"/>
        </w:rPr>
      </w:pPr>
      <w:r>
        <w:rPr>
          <w:rFonts w:hint="eastAsia" w:eastAsia="仿宋_GB2312"/>
          <w:kern w:val="0"/>
          <w:sz w:val="32"/>
          <w:szCs w:val="32"/>
        </w:rPr>
        <w:t>（三）送达：自作出行政审批决定之日起</w:t>
      </w:r>
      <w:r>
        <w:rPr>
          <w:rFonts w:eastAsia="仿宋_GB2312"/>
          <w:kern w:val="0"/>
          <w:sz w:val="32"/>
          <w:szCs w:val="32"/>
        </w:rPr>
        <w:t>3</w:t>
      </w:r>
      <w:r>
        <w:rPr>
          <w:rFonts w:hint="eastAsia" w:eastAsia="仿宋_GB2312"/>
          <w:kern w:val="0"/>
          <w:sz w:val="32"/>
          <w:szCs w:val="32"/>
        </w:rPr>
        <w:t>个工作日内向申请人送达行政审批决定。</w:t>
      </w:r>
    </w:p>
    <w:p>
      <w:pPr>
        <w:spacing w:line="578" w:lineRule="exact"/>
        <w:ind w:firstLine="643" w:firstLineChars="200"/>
        <w:rPr>
          <w:rFonts w:eastAsia="仿宋_GB2312"/>
          <w:sz w:val="32"/>
          <w:szCs w:val="32"/>
        </w:rPr>
      </w:pPr>
      <w:r>
        <w:rPr>
          <w:rStyle w:val="18"/>
          <w:rFonts w:hint="eastAsia" w:eastAsia="仿宋_GB2312"/>
          <w:kern w:val="0"/>
          <w:sz w:val="32"/>
          <w:szCs w:val="32"/>
        </w:rPr>
        <w:t>第八条</w:t>
      </w:r>
      <w:r>
        <w:rPr>
          <w:rStyle w:val="18"/>
          <w:rFonts w:eastAsia="仿宋_GB2312"/>
          <w:kern w:val="0"/>
          <w:sz w:val="32"/>
          <w:szCs w:val="32"/>
        </w:rPr>
        <w:t xml:space="preserve"> </w:t>
      </w:r>
      <w:r>
        <w:rPr>
          <w:rStyle w:val="18"/>
          <w:rFonts w:hint="eastAsia" w:eastAsia="仿宋_GB2312"/>
          <w:b w:val="0"/>
          <w:bCs w:val="0"/>
          <w:kern w:val="0"/>
          <w:sz w:val="32"/>
          <w:szCs w:val="32"/>
        </w:rPr>
        <w:t>白城市生态环境局</w:t>
      </w:r>
      <w:r>
        <w:rPr>
          <w:rFonts w:hint="eastAsia" w:eastAsia="仿宋_GB2312"/>
          <w:sz w:val="32"/>
          <w:szCs w:val="32"/>
        </w:rPr>
        <w:t>行政审批工作由本局负责监督检查，严禁无故刁难申请人，严禁拖着不办，杜绝</w:t>
      </w:r>
      <w:r>
        <w:rPr>
          <w:rFonts w:eastAsia="仿宋_GB2312"/>
          <w:sz w:val="32"/>
          <w:szCs w:val="32"/>
        </w:rPr>
        <w:t>“</w:t>
      </w:r>
      <w:r>
        <w:rPr>
          <w:rFonts w:hint="eastAsia" w:eastAsia="仿宋_GB2312"/>
          <w:sz w:val="32"/>
          <w:szCs w:val="32"/>
        </w:rPr>
        <w:t>吃、拿、卡、要</w:t>
      </w:r>
      <w:r>
        <w:rPr>
          <w:rFonts w:eastAsia="仿宋_GB2312"/>
          <w:sz w:val="32"/>
          <w:szCs w:val="32"/>
        </w:rPr>
        <w:t>”</w:t>
      </w:r>
      <w:r>
        <w:rPr>
          <w:rFonts w:hint="eastAsia" w:eastAsia="仿宋_GB2312"/>
          <w:sz w:val="32"/>
          <w:szCs w:val="32"/>
        </w:rPr>
        <w:t>等问题，在行政审批工作中有违规违纪的，按照有关规定严肃处理。</w:t>
      </w:r>
    </w:p>
    <w:p>
      <w:pPr>
        <w:widowControl/>
        <w:spacing w:line="578" w:lineRule="exact"/>
        <w:ind w:firstLine="643" w:firstLineChars="200"/>
        <w:jc w:val="left"/>
        <w:rPr>
          <w:rFonts w:eastAsia="仿宋_GB2312"/>
          <w:kern w:val="0"/>
          <w:sz w:val="32"/>
          <w:szCs w:val="32"/>
        </w:rPr>
      </w:pPr>
      <w:r>
        <w:rPr>
          <w:rFonts w:hint="eastAsia" w:eastAsia="仿宋_GB2312"/>
          <w:b/>
          <w:bCs/>
          <w:kern w:val="0"/>
          <w:sz w:val="32"/>
          <w:szCs w:val="32"/>
        </w:rPr>
        <w:t>第九条</w:t>
      </w:r>
      <w:r>
        <w:rPr>
          <w:rFonts w:eastAsia="仿宋_GB2312"/>
          <w:b/>
          <w:bCs/>
          <w:kern w:val="0"/>
          <w:sz w:val="32"/>
          <w:szCs w:val="32"/>
        </w:rPr>
        <w:t xml:space="preserve"> </w:t>
      </w:r>
      <w:r>
        <w:rPr>
          <w:rFonts w:hint="eastAsia" w:eastAsia="仿宋_GB2312"/>
          <w:kern w:val="0"/>
          <w:sz w:val="32"/>
          <w:szCs w:val="32"/>
        </w:rPr>
        <w:t>本制度自发布之日起执行。</w:t>
      </w:r>
    </w:p>
    <w:p>
      <w:pPr>
        <w:widowControl/>
        <w:spacing w:line="578" w:lineRule="exact"/>
        <w:jc w:val="center"/>
        <w:rPr>
          <w:rFonts w:eastAsia="方正小标宋_GBK"/>
          <w:sz w:val="44"/>
          <w:szCs w:val="44"/>
        </w:rPr>
      </w:pPr>
      <w:r>
        <w:rPr>
          <w:rFonts w:eastAsia="仿宋_GB2312"/>
          <w:kern w:val="0"/>
          <w:sz w:val="32"/>
          <w:szCs w:val="32"/>
        </w:rPr>
        <w:br w:type="page"/>
      </w:r>
      <w:r>
        <w:rPr>
          <w:rFonts w:hint="eastAsia" w:eastAsia="方正小标宋_GBK"/>
          <w:sz w:val="44"/>
          <w:szCs w:val="44"/>
        </w:rPr>
        <w:t>排污许可工作制度</w:t>
      </w:r>
    </w:p>
    <w:p>
      <w:pPr>
        <w:widowControl/>
        <w:spacing w:line="578" w:lineRule="exact"/>
        <w:jc w:val="center"/>
        <w:rPr>
          <w:rFonts w:eastAsia="方正小标宋_GBK"/>
          <w:sz w:val="44"/>
          <w:szCs w:val="44"/>
        </w:rPr>
      </w:pPr>
    </w:p>
    <w:p>
      <w:pPr>
        <w:pStyle w:val="6"/>
        <w:widowControl/>
        <w:spacing w:before="0" w:beforeAutospacing="0" w:after="0" w:afterAutospacing="0" w:line="578" w:lineRule="exact"/>
        <w:textAlignment w:val="baseline"/>
        <w:rPr>
          <w:rFonts w:ascii="Times New Roman" w:hAnsi="Times New Roman" w:cs="Times New Roman"/>
          <w:sz w:val="32"/>
          <w:szCs w:val="32"/>
        </w:rPr>
      </w:pPr>
      <w:r>
        <w:rPr>
          <w:rStyle w:val="18"/>
          <w:rFonts w:eastAsia="仿宋_GB2312"/>
        </w:rPr>
        <w:t xml:space="preserve">     </w:t>
      </w:r>
      <w:r>
        <w:rPr>
          <w:rStyle w:val="18"/>
          <w:rFonts w:hint="eastAsia" w:eastAsia="仿宋_GB2312"/>
          <w:sz w:val="32"/>
          <w:szCs w:val="32"/>
        </w:rPr>
        <w:t>第一条</w:t>
      </w:r>
      <w:r>
        <w:rPr>
          <w:rStyle w:val="18"/>
          <w:rFonts w:eastAsia="仿宋_GB2312"/>
          <w:sz w:val="32"/>
          <w:szCs w:val="32"/>
        </w:rPr>
        <w:t xml:space="preserve"> </w:t>
      </w:r>
      <w:r>
        <w:rPr>
          <w:rFonts w:hint="eastAsia" w:ascii="Times New Roman" w:hAnsi="Times New Roman" w:eastAsia="仿宋_GB2312" w:cs="Times New Roman"/>
          <w:sz w:val="32"/>
          <w:szCs w:val="32"/>
        </w:rPr>
        <w:t>为优化排污许可工作、规范排污许可流程，制定本制度。</w:t>
      </w:r>
    </w:p>
    <w:p>
      <w:pPr>
        <w:pStyle w:val="6"/>
        <w:widowControl/>
        <w:spacing w:before="0" w:beforeAutospacing="0" w:after="0" w:afterAutospacing="0" w:line="578" w:lineRule="exact"/>
        <w:ind w:firstLine="643" w:firstLineChars="200"/>
        <w:textAlignment w:val="baseline"/>
        <w:rPr>
          <w:rFonts w:ascii="Times New Roman" w:hAnsi="Times New Roman" w:eastAsia="仿宋_GB2312" w:cs="Times New Roman"/>
          <w:sz w:val="32"/>
          <w:szCs w:val="32"/>
        </w:rPr>
      </w:pPr>
      <w:r>
        <w:rPr>
          <w:rStyle w:val="18"/>
          <w:rFonts w:hint="eastAsia" w:eastAsia="仿宋_GB2312"/>
          <w:sz w:val="32"/>
          <w:szCs w:val="32"/>
        </w:rPr>
        <w:t>第二条</w:t>
      </w:r>
      <w:r>
        <w:rPr>
          <w:rStyle w:val="18"/>
          <w:rFonts w:eastAsia="仿宋_GB2312"/>
          <w:sz w:val="32"/>
          <w:szCs w:val="32"/>
        </w:rPr>
        <w:t xml:space="preserve"> </w:t>
      </w:r>
      <w:r>
        <w:rPr>
          <w:rFonts w:hint="eastAsia" w:ascii="Times New Roman" w:hAnsi="Times New Roman" w:eastAsia="仿宋_GB2312" w:cs="Times New Roman"/>
          <w:sz w:val="32"/>
          <w:szCs w:val="32"/>
        </w:rPr>
        <w:t>市生态环境局环境影响评价与排放管理科（行政审批办公室）是排污许可工作的主体，科室负责人是第一责任人。</w:t>
      </w:r>
    </w:p>
    <w:p>
      <w:pPr>
        <w:pStyle w:val="6"/>
        <w:widowControl/>
        <w:spacing w:before="0" w:beforeAutospacing="0" w:after="0" w:afterAutospacing="0" w:line="578" w:lineRule="exact"/>
        <w:ind w:firstLine="643" w:firstLineChars="200"/>
        <w:textAlignment w:val="baseline"/>
        <w:rPr>
          <w:rFonts w:ascii="Times New Roman" w:hAnsi="Times New Roman" w:eastAsia="仿宋_GB2312" w:cs="Times New Roman"/>
          <w:sz w:val="32"/>
          <w:szCs w:val="32"/>
        </w:rPr>
      </w:pPr>
      <w:r>
        <w:rPr>
          <w:rStyle w:val="18"/>
          <w:rFonts w:hint="eastAsia" w:eastAsia="仿宋_GB2312"/>
          <w:sz w:val="32"/>
          <w:szCs w:val="32"/>
        </w:rPr>
        <w:t>第三条</w:t>
      </w:r>
      <w:r>
        <w:rPr>
          <w:rStyle w:val="18"/>
          <w:rFonts w:eastAsia="仿宋_GB2312"/>
          <w:sz w:val="32"/>
          <w:szCs w:val="32"/>
        </w:rPr>
        <w:t xml:space="preserve"> </w:t>
      </w:r>
      <w:r>
        <w:rPr>
          <w:rFonts w:hint="eastAsia" w:ascii="Times New Roman" w:hAnsi="Times New Roman" w:eastAsia="仿宋_GB2312" w:cs="Times New Roman"/>
          <w:sz w:val="32"/>
          <w:szCs w:val="32"/>
        </w:rPr>
        <w:t>工作范围</w:t>
      </w:r>
    </w:p>
    <w:p>
      <w:pPr>
        <w:pStyle w:val="6"/>
        <w:widowControl/>
        <w:spacing w:before="0" w:beforeAutospacing="0" w:after="0" w:afterAutospacing="0" w:line="578"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承担排污许可综合协调和管理工作。</w:t>
      </w:r>
    </w:p>
    <w:p>
      <w:pPr>
        <w:spacing w:line="578" w:lineRule="exact"/>
        <w:ind w:firstLine="643" w:firstLineChars="200"/>
        <w:jc w:val="left"/>
        <w:rPr>
          <w:rStyle w:val="18"/>
          <w:b w:val="0"/>
          <w:bCs w:val="0"/>
          <w:sz w:val="32"/>
          <w:szCs w:val="32"/>
        </w:rPr>
      </w:pPr>
      <w:r>
        <w:rPr>
          <w:rStyle w:val="18"/>
          <w:rFonts w:hint="eastAsia" w:eastAsia="仿宋_GB2312"/>
          <w:sz w:val="32"/>
          <w:szCs w:val="32"/>
        </w:rPr>
        <w:t>第四条</w:t>
      </w:r>
      <w:r>
        <w:rPr>
          <w:rStyle w:val="18"/>
          <w:rFonts w:eastAsia="仿宋_GB2312"/>
          <w:sz w:val="32"/>
          <w:szCs w:val="32"/>
        </w:rPr>
        <w:t xml:space="preserve"> </w:t>
      </w:r>
      <w:r>
        <w:rPr>
          <w:rStyle w:val="18"/>
          <w:rFonts w:hint="eastAsia" w:eastAsia="仿宋_GB2312"/>
          <w:b w:val="0"/>
          <w:bCs w:val="0"/>
          <w:sz w:val="32"/>
          <w:szCs w:val="32"/>
        </w:rPr>
        <w:t>根据《固定污染源排污许可分类管理名录》，确定排放污染物的企业事业单位和其他生产经营者（以下简称排污单位）的管理类别，对属于重点管理和简化管理的排污单位通知其登录</w:t>
      </w:r>
      <w:r>
        <w:rPr>
          <w:rStyle w:val="18"/>
          <w:rFonts w:eastAsia="仿宋_GB2312"/>
          <w:b w:val="0"/>
          <w:bCs w:val="0"/>
          <w:sz w:val="32"/>
          <w:szCs w:val="32"/>
        </w:rPr>
        <w:t>“</w:t>
      </w:r>
      <w:r>
        <w:rPr>
          <w:rStyle w:val="18"/>
          <w:rFonts w:hint="eastAsia" w:eastAsia="仿宋_GB2312"/>
          <w:b w:val="0"/>
          <w:bCs w:val="0"/>
          <w:sz w:val="32"/>
          <w:szCs w:val="32"/>
        </w:rPr>
        <w:t>全国排污许可证管理信息平台</w:t>
      </w:r>
      <w:r>
        <w:rPr>
          <w:rStyle w:val="18"/>
          <w:rFonts w:eastAsia="仿宋_GB2312"/>
          <w:b w:val="0"/>
          <w:bCs w:val="0"/>
          <w:sz w:val="32"/>
          <w:szCs w:val="32"/>
        </w:rPr>
        <w:t>--</w:t>
      </w:r>
      <w:r>
        <w:rPr>
          <w:rStyle w:val="18"/>
          <w:rFonts w:hint="eastAsia" w:eastAsia="仿宋_GB2312"/>
          <w:b w:val="0"/>
          <w:bCs w:val="0"/>
          <w:sz w:val="32"/>
          <w:szCs w:val="32"/>
        </w:rPr>
        <w:t>企业端</w:t>
      </w:r>
      <w:r>
        <w:rPr>
          <w:rStyle w:val="18"/>
          <w:rFonts w:eastAsia="仿宋_GB2312"/>
          <w:b w:val="0"/>
          <w:bCs w:val="0"/>
          <w:sz w:val="32"/>
          <w:szCs w:val="32"/>
        </w:rPr>
        <w:t>”</w:t>
      </w:r>
      <w:r>
        <w:rPr>
          <w:rStyle w:val="18"/>
          <w:rFonts w:hint="eastAsia" w:eastAsia="仿宋_GB2312"/>
          <w:b w:val="0"/>
          <w:bCs w:val="0"/>
          <w:sz w:val="32"/>
          <w:szCs w:val="32"/>
        </w:rPr>
        <w:t>进行排污许可申报，并需要按照《排污许可管理办法（试行）》准备申报材料；对属于登记管理的排污单位，通知其登录</w:t>
      </w:r>
      <w:r>
        <w:rPr>
          <w:rStyle w:val="18"/>
          <w:rFonts w:eastAsia="仿宋_GB2312"/>
          <w:b w:val="0"/>
          <w:bCs w:val="0"/>
          <w:sz w:val="32"/>
          <w:szCs w:val="32"/>
        </w:rPr>
        <w:t>“</w:t>
      </w:r>
      <w:r>
        <w:rPr>
          <w:rStyle w:val="18"/>
          <w:rFonts w:hint="eastAsia" w:eastAsia="仿宋_GB2312"/>
          <w:b w:val="0"/>
          <w:bCs w:val="0"/>
          <w:sz w:val="32"/>
          <w:szCs w:val="32"/>
        </w:rPr>
        <w:t>全国排污许可证管理信息平台</w:t>
      </w:r>
      <w:r>
        <w:rPr>
          <w:rStyle w:val="18"/>
          <w:rFonts w:eastAsia="仿宋_GB2312"/>
          <w:b w:val="0"/>
          <w:bCs w:val="0"/>
          <w:sz w:val="32"/>
          <w:szCs w:val="32"/>
        </w:rPr>
        <w:t>--</w:t>
      </w:r>
      <w:r>
        <w:rPr>
          <w:rStyle w:val="18"/>
          <w:rFonts w:hint="eastAsia" w:eastAsia="仿宋_GB2312"/>
          <w:b w:val="0"/>
          <w:bCs w:val="0"/>
          <w:sz w:val="32"/>
          <w:szCs w:val="32"/>
        </w:rPr>
        <w:t>企业端</w:t>
      </w:r>
      <w:r>
        <w:rPr>
          <w:rStyle w:val="18"/>
          <w:rFonts w:eastAsia="仿宋_GB2312"/>
          <w:b w:val="0"/>
          <w:bCs w:val="0"/>
          <w:sz w:val="32"/>
          <w:szCs w:val="32"/>
        </w:rPr>
        <w:t>”</w:t>
      </w:r>
      <w:r>
        <w:rPr>
          <w:rStyle w:val="18"/>
          <w:rFonts w:hint="eastAsia" w:eastAsia="仿宋_GB2312"/>
          <w:b w:val="0"/>
          <w:bCs w:val="0"/>
          <w:sz w:val="32"/>
          <w:szCs w:val="32"/>
        </w:rPr>
        <w:t>进行排污登记。</w:t>
      </w:r>
    </w:p>
    <w:p>
      <w:pPr>
        <w:pStyle w:val="6"/>
        <w:widowControl/>
        <w:spacing w:before="0" w:beforeAutospacing="0" w:after="0" w:afterAutospacing="0" w:line="578" w:lineRule="exact"/>
        <w:ind w:firstLine="643" w:firstLineChars="200"/>
        <w:rPr>
          <w:rStyle w:val="18"/>
          <w:rFonts w:eastAsia="仿宋_GB2312"/>
          <w:b w:val="0"/>
          <w:bCs w:val="0"/>
          <w:sz w:val="32"/>
          <w:szCs w:val="32"/>
        </w:rPr>
      </w:pPr>
      <w:r>
        <w:rPr>
          <w:rStyle w:val="18"/>
          <w:rFonts w:hint="eastAsia" w:eastAsia="仿宋_GB2312"/>
          <w:sz w:val="32"/>
          <w:szCs w:val="32"/>
        </w:rPr>
        <w:t>第五条</w:t>
      </w:r>
      <w:r>
        <w:rPr>
          <w:rStyle w:val="18"/>
          <w:rFonts w:eastAsia="仿宋_GB2312"/>
          <w:b w:val="0"/>
          <w:bCs w:val="0"/>
          <w:sz w:val="32"/>
          <w:szCs w:val="32"/>
        </w:rPr>
        <w:t xml:space="preserve"> </w:t>
      </w:r>
      <w:r>
        <w:rPr>
          <w:rStyle w:val="18"/>
          <w:rFonts w:hint="eastAsia" w:eastAsia="仿宋_GB2312"/>
          <w:b w:val="0"/>
          <w:bCs w:val="0"/>
          <w:sz w:val="32"/>
          <w:szCs w:val="32"/>
        </w:rPr>
        <w:t>排污单位应当在领取纸质排污许可证（正、副本）时，提供以下书面申请材料：</w:t>
      </w:r>
    </w:p>
    <w:p>
      <w:pPr>
        <w:pStyle w:val="6"/>
        <w:widowControl/>
        <w:spacing w:before="0" w:beforeAutospacing="0" w:after="0" w:afterAutospacing="0" w:line="578" w:lineRule="exact"/>
        <w:ind w:firstLine="640" w:firstLineChars="200"/>
        <w:rPr>
          <w:rStyle w:val="18"/>
          <w:rFonts w:eastAsia="仿宋_GB2312"/>
          <w:b w:val="0"/>
          <w:bCs w:val="0"/>
          <w:sz w:val="32"/>
          <w:szCs w:val="32"/>
        </w:rPr>
      </w:pPr>
      <w:r>
        <w:rPr>
          <w:rStyle w:val="18"/>
          <w:rFonts w:hint="eastAsia" w:eastAsia="仿宋_GB2312"/>
          <w:b w:val="0"/>
          <w:bCs w:val="0"/>
          <w:sz w:val="32"/>
          <w:szCs w:val="32"/>
        </w:rPr>
        <w:t>（一）排污许可证申请表，主要内容包括：排污单位基本信息，主要生产设施、主要产品及产能、主要原辅材料，废气、废水等产排污环节和污染防治设施，申请的排放口位置和数量、排放方式、排放去向，按照排放口和生产设施或者车间申请的排放污染物种类、排放浓度和排放量，执行的排放标准；</w:t>
      </w:r>
    </w:p>
    <w:p>
      <w:pPr>
        <w:pStyle w:val="6"/>
        <w:widowControl/>
        <w:spacing w:before="0" w:beforeAutospacing="0" w:after="0" w:afterAutospacing="0" w:line="578" w:lineRule="exact"/>
        <w:ind w:firstLine="640" w:firstLineChars="200"/>
        <w:rPr>
          <w:rStyle w:val="18"/>
          <w:rFonts w:eastAsia="仿宋_GB2312"/>
          <w:b w:val="0"/>
          <w:bCs w:val="0"/>
          <w:sz w:val="32"/>
          <w:szCs w:val="32"/>
        </w:rPr>
      </w:pPr>
      <w:r>
        <w:rPr>
          <w:rStyle w:val="18"/>
          <w:rFonts w:hint="eastAsia" w:eastAsia="仿宋_GB2312"/>
          <w:b w:val="0"/>
          <w:bCs w:val="0"/>
          <w:sz w:val="32"/>
          <w:szCs w:val="32"/>
        </w:rPr>
        <w:t>（二）自行监测方案；</w:t>
      </w:r>
    </w:p>
    <w:p>
      <w:pPr>
        <w:pStyle w:val="6"/>
        <w:widowControl/>
        <w:spacing w:before="0" w:beforeAutospacing="0" w:after="0" w:afterAutospacing="0" w:line="578" w:lineRule="exact"/>
        <w:ind w:firstLine="640" w:firstLineChars="200"/>
        <w:rPr>
          <w:rStyle w:val="18"/>
          <w:rFonts w:eastAsia="仿宋_GB2312"/>
          <w:b w:val="0"/>
          <w:bCs w:val="0"/>
          <w:sz w:val="32"/>
          <w:szCs w:val="32"/>
        </w:rPr>
      </w:pPr>
      <w:r>
        <w:rPr>
          <w:rStyle w:val="18"/>
          <w:rFonts w:hint="eastAsia" w:eastAsia="仿宋_GB2312"/>
          <w:b w:val="0"/>
          <w:bCs w:val="0"/>
          <w:sz w:val="32"/>
          <w:szCs w:val="32"/>
        </w:rPr>
        <w:t>（三）由排污单位法定代表人或者主要负责人签字或者盖章的承诺书；</w:t>
      </w:r>
    </w:p>
    <w:p>
      <w:pPr>
        <w:pStyle w:val="6"/>
        <w:widowControl/>
        <w:spacing w:before="0" w:beforeAutospacing="0" w:after="0" w:afterAutospacing="0" w:line="578" w:lineRule="exact"/>
        <w:ind w:firstLine="640" w:firstLineChars="200"/>
        <w:rPr>
          <w:rStyle w:val="18"/>
          <w:rFonts w:eastAsia="仿宋_GB2312"/>
          <w:b w:val="0"/>
          <w:bCs w:val="0"/>
          <w:sz w:val="32"/>
          <w:szCs w:val="32"/>
        </w:rPr>
      </w:pPr>
      <w:r>
        <w:rPr>
          <w:rStyle w:val="18"/>
          <w:rFonts w:hint="eastAsia" w:eastAsia="仿宋_GB2312"/>
          <w:b w:val="0"/>
          <w:bCs w:val="0"/>
          <w:sz w:val="32"/>
          <w:szCs w:val="32"/>
        </w:rPr>
        <w:t>（四）排污单位有关排污口规范化的情况说明；</w:t>
      </w:r>
    </w:p>
    <w:p>
      <w:pPr>
        <w:pStyle w:val="6"/>
        <w:widowControl/>
        <w:spacing w:before="0" w:beforeAutospacing="0" w:after="0" w:afterAutospacing="0" w:line="578" w:lineRule="exact"/>
        <w:ind w:firstLine="640" w:firstLineChars="200"/>
        <w:rPr>
          <w:rStyle w:val="18"/>
          <w:rFonts w:eastAsia="仿宋_GB2312"/>
          <w:b w:val="0"/>
          <w:bCs w:val="0"/>
          <w:sz w:val="32"/>
          <w:szCs w:val="32"/>
        </w:rPr>
      </w:pPr>
      <w:r>
        <w:rPr>
          <w:rStyle w:val="18"/>
          <w:rFonts w:hint="eastAsia" w:eastAsia="仿宋_GB2312"/>
          <w:b w:val="0"/>
          <w:bCs w:val="0"/>
          <w:sz w:val="32"/>
          <w:szCs w:val="32"/>
        </w:rPr>
        <w:t>（五）建设项目环境影响评价文件审批文号，或者按照有关国家规定经地方人民政府依法处理、整顿规范并符合要求的相关证明材料；</w:t>
      </w:r>
    </w:p>
    <w:p>
      <w:pPr>
        <w:pStyle w:val="6"/>
        <w:widowControl/>
        <w:spacing w:before="0" w:beforeAutospacing="0" w:after="0" w:afterAutospacing="0" w:line="578" w:lineRule="exact"/>
        <w:ind w:firstLine="640" w:firstLineChars="200"/>
        <w:rPr>
          <w:rStyle w:val="18"/>
          <w:rFonts w:eastAsia="仿宋_GB2312"/>
          <w:b w:val="0"/>
          <w:bCs w:val="0"/>
          <w:sz w:val="32"/>
          <w:szCs w:val="32"/>
        </w:rPr>
      </w:pPr>
      <w:r>
        <w:rPr>
          <w:rStyle w:val="18"/>
          <w:rFonts w:hint="eastAsia" w:eastAsia="仿宋_GB2312"/>
          <w:b w:val="0"/>
          <w:bCs w:val="0"/>
          <w:sz w:val="32"/>
          <w:szCs w:val="32"/>
        </w:rPr>
        <w:t>（六）排污许可证申请前信息公开情况说明表；</w:t>
      </w:r>
    </w:p>
    <w:p>
      <w:pPr>
        <w:pStyle w:val="6"/>
        <w:widowControl/>
        <w:spacing w:before="0" w:beforeAutospacing="0" w:after="0" w:afterAutospacing="0" w:line="578" w:lineRule="exact"/>
        <w:ind w:firstLine="640" w:firstLineChars="200"/>
        <w:rPr>
          <w:rStyle w:val="18"/>
          <w:rFonts w:eastAsia="仿宋_GB2312"/>
          <w:b w:val="0"/>
          <w:bCs w:val="0"/>
          <w:sz w:val="32"/>
          <w:szCs w:val="32"/>
        </w:rPr>
      </w:pPr>
      <w:r>
        <w:rPr>
          <w:rStyle w:val="18"/>
          <w:rFonts w:hint="eastAsia" w:eastAsia="仿宋_GB2312"/>
          <w:b w:val="0"/>
          <w:bCs w:val="0"/>
          <w:sz w:val="32"/>
          <w:szCs w:val="32"/>
        </w:rPr>
        <w:t>（七）污水集中处理设施的经营管理单位还应当提供纳污范围、纳污排污单位名单、管网布置、最终排放去向等材料；</w:t>
      </w:r>
    </w:p>
    <w:p>
      <w:pPr>
        <w:pStyle w:val="6"/>
        <w:widowControl/>
        <w:spacing w:before="0" w:beforeAutospacing="0" w:after="0" w:afterAutospacing="0" w:line="578" w:lineRule="exact"/>
        <w:ind w:firstLine="640" w:firstLineChars="200"/>
        <w:rPr>
          <w:rStyle w:val="18"/>
          <w:rFonts w:eastAsia="仿宋_GB2312"/>
          <w:b w:val="0"/>
          <w:bCs w:val="0"/>
          <w:sz w:val="32"/>
          <w:szCs w:val="32"/>
        </w:rPr>
      </w:pPr>
      <w:r>
        <w:rPr>
          <w:rStyle w:val="18"/>
          <w:rFonts w:hint="eastAsia" w:eastAsia="仿宋_GB2312"/>
          <w:b w:val="0"/>
          <w:bCs w:val="0"/>
          <w:sz w:val="32"/>
          <w:szCs w:val="32"/>
        </w:rPr>
        <w:t>（八）本办法实施后的新建、改建、扩建项目排污单位存在通过污染物排放等量或者减量替代削减获得重点污染物排放总量控制指标情况的，且出让重点污染物排放总量控制指标的排污单位已经取得排污许可证的，应当提供出让重点污染物排放总量控制指标的排污单位的排污许可证完成变更的相关材料；</w:t>
      </w:r>
    </w:p>
    <w:p>
      <w:pPr>
        <w:pStyle w:val="6"/>
        <w:widowControl/>
        <w:spacing w:before="0" w:beforeAutospacing="0" w:after="0" w:afterAutospacing="0" w:line="578" w:lineRule="exact"/>
        <w:ind w:firstLine="640" w:firstLineChars="200"/>
        <w:rPr>
          <w:rStyle w:val="18"/>
          <w:rFonts w:eastAsia="仿宋_GB2312"/>
          <w:b w:val="0"/>
          <w:bCs w:val="0"/>
          <w:sz w:val="32"/>
          <w:szCs w:val="32"/>
        </w:rPr>
      </w:pPr>
      <w:r>
        <w:rPr>
          <w:rStyle w:val="18"/>
          <w:rFonts w:hint="eastAsia" w:eastAsia="仿宋_GB2312"/>
          <w:b w:val="0"/>
          <w:bCs w:val="0"/>
          <w:sz w:val="32"/>
          <w:szCs w:val="32"/>
        </w:rPr>
        <w:t>（九）法律法规规章规定的其他材料。</w:t>
      </w:r>
    </w:p>
    <w:p>
      <w:pPr>
        <w:spacing w:line="578" w:lineRule="exact"/>
        <w:ind w:firstLine="640" w:firstLineChars="200"/>
        <w:jc w:val="left"/>
        <w:rPr>
          <w:rStyle w:val="18"/>
          <w:rFonts w:eastAsia="仿宋_GB2312"/>
          <w:b w:val="0"/>
          <w:bCs w:val="0"/>
          <w:sz w:val="32"/>
          <w:szCs w:val="32"/>
        </w:rPr>
      </w:pPr>
      <w:r>
        <w:rPr>
          <w:rStyle w:val="18"/>
          <w:rFonts w:hint="eastAsia" w:eastAsia="仿宋_GB2312"/>
          <w:b w:val="0"/>
          <w:bCs w:val="0"/>
          <w:sz w:val="32"/>
          <w:szCs w:val="32"/>
        </w:rPr>
        <w:t>主要生产设施、主要产品产能等登记事项中涉及商业秘密的，排污单位应当进行标注。</w:t>
      </w:r>
    </w:p>
    <w:p>
      <w:pPr>
        <w:pStyle w:val="6"/>
        <w:widowControl/>
        <w:spacing w:before="0" w:beforeAutospacing="0" w:after="0" w:afterAutospacing="0" w:line="578" w:lineRule="exact"/>
        <w:ind w:firstLine="643" w:firstLineChars="200"/>
        <w:rPr>
          <w:rStyle w:val="18"/>
          <w:rFonts w:eastAsia="仿宋_GB2312"/>
          <w:b w:val="0"/>
          <w:bCs w:val="0"/>
          <w:sz w:val="32"/>
          <w:szCs w:val="32"/>
        </w:rPr>
      </w:pPr>
      <w:r>
        <w:rPr>
          <w:rStyle w:val="18"/>
          <w:rFonts w:hint="eastAsia" w:eastAsia="仿宋_GB2312"/>
          <w:sz w:val="32"/>
          <w:szCs w:val="32"/>
        </w:rPr>
        <w:t>第六条</w:t>
      </w:r>
      <w:r>
        <w:rPr>
          <w:rStyle w:val="18"/>
          <w:rFonts w:eastAsia="仿宋_GB2312"/>
          <w:b w:val="0"/>
          <w:bCs w:val="0"/>
          <w:sz w:val="32"/>
          <w:szCs w:val="32"/>
        </w:rPr>
        <w:t xml:space="preserve"> </w:t>
      </w:r>
      <w:r>
        <w:rPr>
          <w:rFonts w:hint="eastAsia" w:ascii="Times New Roman" w:hAnsi="Times New Roman" w:eastAsia="仿宋_GB2312" w:cs="Times New Roman"/>
          <w:sz w:val="32"/>
          <w:szCs w:val="32"/>
        </w:rPr>
        <w:t>市生态环境局环境影响评价与排放管理科（行政审批办公室）</w:t>
      </w:r>
      <w:r>
        <w:rPr>
          <w:rStyle w:val="18"/>
          <w:rFonts w:hint="eastAsia" w:eastAsia="仿宋_GB2312"/>
          <w:b w:val="0"/>
          <w:bCs w:val="0"/>
          <w:sz w:val="32"/>
          <w:szCs w:val="32"/>
        </w:rPr>
        <w:t>应当自受理申请之日起</w:t>
      </w:r>
      <w:r>
        <w:rPr>
          <w:rStyle w:val="18"/>
          <w:rFonts w:eastAsia="仿宋_GB2312"/>
          <w:b w:val="0"/>
          <w:bCs w:val="0"/>
          <w:sz w:val="32"/>
          <w:szCs w:val="32"/>
        </w:rPr>
        <w:t>20</w:t>
      </w:r>
      <w:r>
        <w:rPr>
          <w:rStyle w:val="18"/>
          <w:rFonts w:hint="eastAsia" w:eastAsia="仿宋_GB2312"/>
          <w:b w:val="0"/>
          <w:bCs w:val="0"/>
          <w:sz w:val="32"/>
          <w:szCs w:val="32"/>
        </w:rPr>
        <w:t>个工作日内，协调各相关科室联合作出是否准予许可的决定。自作出准予许可决定之日起</w:t>
      </w:r>
      <w:r>
        <w:rPr>
          <w:rStyle w:val="18"/>
          <w:rFonts w:eastAsia="仿宋_GB2312"/>
          <w:b w:val="0"/>
          <w:bCs w:val="0"/>
          <w:sz w:val="32"/>
          <w:szCs w:val="32"/>
        </w:rPr>
        <w:t>10</w:t>
      </w:r>
      <w:r>
        <w:rPr>
          <w:rStyle w:val="18"/>
          <w:rFonts w:hint="eastAsia" w:eastAsia="仿宋_GB2312"/>
          <w:b w:val="0"/>
          <w:bCs w:val="0"/>
          <w:sz w:val="32"/>
          <w:szCs w:val="32"/>
        </w:rPr>
        <w:t>个工作日内，向排污单位发放加盖本局印章的排污许可证（正、副本）。</w:t>
      </w:r>
    </w:p>
    <w:p>
      <w:pPr>
        <w:spacing w:line="578" w:lineRule="exact"/>
        <w:ind w:firstLine="643" w:firstLineChars="200"/>
        <w:rPr>
          <w:rFonts w:eastAsia="方正小标宋简体"/>
          <w:sz w:val="32"/>
          <w:szCs w:val="32"/>
        </w:rPr>
      </w:pPr>
      <w:r>
        <w:rPr>
          <w:rStyle w:val="18"/>
          <w:rFonts w:hint="eastAsia" w:eastAsia="仿宋_GB2312"/>
          <w:kern w:val="0"/>
          <w:sz w:val="32"/>
          <w:szCs w:val="32"/>
        </w:rPr>
        <w:t>第七条</w:t>
      </w:r>
      <w:r>
        <w:rPr>
          <w:rStyle w:val="18"/>
          <w:rFonts w:eastAsia="仿宋_GB2312"/>
          <w:kern w:val="0"/>
          <w:sz w:val="32"/>
          <w:szCs w:val="32"/>
        </w:rPr>
        <w:t xml:space="preserve"> </w:t>
      </w:r>
      <w:r>
        <w:rPr>
          <w:rStyle w:val="18"/>
          <w:rFonts w:hint="eastAsia" w:eastAsia="仿宋_GB2312"/>
          <w:b w:val="0"/>
          <w:bCs w:val="0"/>
          <w:kern w:val="0"/>
          <w:sz w:val="32"/>
          <w:szCs w:val="32"/>
        </w:rPr>
        <w:t>白城市生态环境局</w:t>
      </w:r>
      <w:r>
        <w:rPr>
          <w:rFonts w:hint="eastAsia" w:eastAsia="仿宋_GB2312"/>
          <w:sz w:val="32"/>
          <w:szCs w:val="32"/>
        </w:rPr>
        <w:t>固定污染源排污许可工作，严禁无故刁难申请人，严禁拖着不办等问题，在行政审批工作中有违规违纪的，按照有关规定严肃处理。</w:t>
      </w:r>
    </w:p>
    <w:p>
      <w:pPr>
        <w:widowControl/>
        <w:spacing w:line="578" w:lineRule="exact"/>
        <w:ind w:firstLine="643" w:firstLineChars="200"/>
        <w:jc w:val="left"/>
        <w:rPr>
          <w:rFonts w:eastAsia="仿宋_GB2312"/>
          <w:kern w:val="0"/>
          <w:sz w:val="32"/>
          <w:szCs w:val="32"/>
        </w:rPr>
      </w:pPr>
      <w:r>
        <w:rPr>
          <w:rFonts w:hint="eastAsia" w:eastAsia="仿宋_GB2312"/>
          <w:b/>
          <w:bCs/>
          <w:kern w:val="0"/>
          <w:sz w:val="32"/>
          <w:szCs w:val="32"/>
        </w:rPr>
        <w:t>第八条</w:t>
      </w:r>
      <w:r>
        <w:rPr>
          <w:rFonts w:eastAsia="仿宋_GB2312"/>
          <w:b/>
          <w:bCs/>
          <w:kern w:val="0"/>
          <w:sz w:val="32"/>
          <w:szCs w:val="32"/>
        </w:rPr>
        <w:t xml:space="preserve"> </w:t>
      </w:r>
      <w:r>
        <w:rPr>
          <w:rFonts w:hint="eastAsia" w:eastAsia="仿宋_GB2312"/>
          <w:kern w:val="0"/>
          <w:sz w:val="32"/>
          <w:szCs w:val="32"/>
        </w:rPr>
        <w:t>本制度自发布之日起执行。</w:t>
      </w:r>
    </w:p>
    <w:p>
      <w:pPr>
        <w:widowControl/>
        <w:spacing w:line="578" w:lineRule="exact"/>
        <w:jc w:val="center"/>
        <w:rPr>
          <w:rFonts w:eastAsia="方正小标宋_GBK"/>
          <w:sz w:val="44"/>
          <w:szCs w:val="44"/>
        </w:rPr>
      </w:pPr>
      <w:r>
        <w:rPr>
          <w:rFonts w:eastAsia="仿宋_GB2312"/>
          <w:kern w:val="0"/>
          <w:sz w:val="32"/>
          <w:szCs w:val="32"/>
        </w:rPr>
        <w:br w:type="page"/>
      </w:r>
      <w:r>
        <w:rPr>
          <w:rFonts w:hint="eastAsia" w:eastAsia="方正小标宋_GBK"/>
          <w:sz w:val="44"/>
          <w:szCs w:val="44"/>
        </w:rPr>
        <w:t>生态环境保护监督管理制度</w:t>
      </w:r>
    </w:p>
    <w:p>
      <w:pPr>
        <w:spacing w:line="578" w:lineRule="exact"/>
        <w:ind w:firstLine="640"/>
        <w:contextualSpacing/>
      </w:pPr>
      <w:r>
        <w:t xml:space="preserve"> </w:t>
      </w:r>
    </w:p>
    <w:p>
      <w:pPr>
        <w:spacing w:line="578" w:lineRule="exact"/>
        <w:ind w:firstLine="640"/>
        <w:contextualSpacing/>
        <w:rPr>
          <w:rFonts w:eastAsia="仿宋_GB2312"/>
          <w:sz w:val="32"/>
          <w:szCs w:val="32"/>
        </w:rPr>
      </w:pPr>
      <w:r>
        <w:rPr>
          <w:rFonts w:hint="eastAsia" w:eastAsia="仿宋_GB2312"/>
          <w:sz w:val="32"/>
          <w:szCs w:val="32"/>
        </w:rPr>
        <w:t>根据《中华人民共和国水污染防治法》、《中华人民共和国大气污染防治法》、《中华人民共和国土壤污染防治法》、</w:t>
      </w:r>
      <w:r>
        <w:rPr>
          <w:rFonts w:hint="eastAsia" w:eastAsia="仿宋_GB2312"/>
          <w:kern w:val="0"/>
          <w:sz w:val="32"/>
          <w:szCs w:val="32"/>
        </w:rPr>
        <w:t>《中华人民共和国固体废物污染环境防治法》等</w:t>
      </w:r>
      <w:r>
        <w:rPr>
          <w:rFonts w:hint="eastAsia" w:eastAsia="仿宋_GB2312"/>
          <w:sz w:val="32"/>
          <w:szCs w:val="32"/>
        </w:rPr>
        <w:t>相关法律法规的规定，为了全面贯彻落实国家和省、市有关生态环境保护的法律法规的落实，全面加强生态环境保护监督管理工作，避免出现廉政风险，按照市纪委监察委《关于开展落实</w:t>
      </w:r>
      <w:r>
        <w:rPr>
          <w:rFonts w:eastAsia="仿宋_GB2312"/>
          <w:sz w:val="32"/>
          <w:szCs w:val="32"/>
        </w:rPr>
        <w:t>“</w:t>
      </w:r>
      <w:r>
        <w:rPr>
          <w:rFonts w:hint="eastAsia" w:eastAsia="仿宋_GB2312"/>
          <w:sz w:val="32"/>
          <w:szCs w:val="32"/>
        </w:rPr>
        <w:t>一岗双责</w:t>
      </w:r>
      <w:r>
        <w:rPr>
          <w:rFonts w:eastAsia="仿宋_GB2312"/>
          <w:sz w:val="32"/>
          <w:szCs w:val="32"/>
        </w:rPr>
        <w:t>”</w:t>
      </w:r>
      <w:r>
        <w:rPr>
          <w:rFonts w:hint="eastAsia" w:eastAsia="仿宋_GB2312"/>
          <w:sz w:val="32"/>
          <w:szCs w:val="32"/>
        </w:rPr>
        <w:t>和廉政风险点排查的通知》要求，结合我局排查出的廉政风险点，制定如下监督管理制度。</w:t>
      </w:r>
    </w:p>
    <w:p>
      <w:pPr>
        <w:spacing w:line="578" w:lineRule="exact"/>
        <w:ind w:firstLine="640"/>
        <w:contextualSpacing/>
        <w:rPr>
          <w:rFonts w:eastAsia="黑体"/>
          <w:sz w:val="32"/>
          <w:szCs w:val="32"/>
        </w:rPr>
      </w:pPr>
      <w:r>
        <w:rPr>
          <w:rFonts w:hint="eastAsia" w:hAnsi="黑体" w:eastAsia="黑体"/>
          <w:sz w:val="32"/>
          <w:szCs w:val="32"/>
        </w:rPr>
        <w:t>一、实施监督管理范围</w:t>
      </w:r>
    </w:p>
    <w:p>
      <w:pPr>
        <w:spacing w:line="578" w:lineRule="exact"/>
        <w:ind w:firstLine="640"/>
        <w:contextualSpacing/>
        <w:rPr>
          <w:rFonts w:eastAsia="仿宋_GB2312"/>
          <w:sz w:val="32"/>
          <w:szCs w:val="32"/>
        </w:rPr>
      </w:pPr>
      <w:r>
        <w:rPr>
          <w:rFonts w:hint="eastAsia" w:eastAsia="仿宋_GB2312"/>
          <w:sz w:val="32"/>
          <w:szCs w:val="32"/>
        </w:rPr>
        <w:t>各县（市、区）、经开区（园区）生态环境分局，各相关业务科室。</w:t>
      </w:r>
    </w:p>
    <w:p>
      <w:pPr>
        <w:pStyle w:val="19"/>
        <w:spacing w:line="578" w:lineRule="exact"/>
        <w:ind w:left="640" w:firstLine="0" w:firstLineChars="0"/>
        <w:rPr>
          <w:rFonts w:eastAsia="黑体"/>
          <w:sz w:val="32"/>
          <w:szCs w:val="32"/>
        </w:rPr>
      </w:pPr>
      <w:r>
        <w:rPr>
          <w:rFonts w:hint="eastAsia" w:hAnsi="黑体" w:eastAsia="黑体"/>
          <w:sz w:val="32"/>
          <w:szCs w:val="32"/>
        </w:rPr>
        <w:t>二、制定管理制度的目的</w:t>
      </w:r>
    </w:p>
    <w:p>
      <w:pPr>
        <w:spacing w:line="578" w:lineRule="exact"/>
        <w:ind w:firstLine="640" w:firstLineChars="200"/>
        <w:rPr>
          <w:rFonts w:eastAsia="仿宋_GB2312"/>
          <w:sz w:val="32"/>
          <w:szCs w:val="32"/>
        </w:rPr>
      </w:pPr>
      <w:r>
        <w:rPr>
          <w:rFonts w:hint="eastAsia" w:eastAsia="仿宋_GB2312"/>
          <w:kern w:val="0"/>
          <w:sz w:val="32"/>
          <w:szCs w:val="32"/>
        </w:rPr>
        <w:t>为了更好地开展全市水生态环境监管、</w:t>
      </w:r>
      <w:r>
        <w:rPr>
          <w:rFonts w:hint="eastAsia" w:eastAsia="仿宋_GB2312"/>
          <w:sz w:val="32"/>
          <w:szCs w:val="32"/>
        </w:rPr>
        <w:t>减少大气污染物排放、加强</w:t>
      </w:r>
      <w:r>
        <w:rPr>
          <w:rFonts w:hint="eastAsia" w:eastAsia="仿宋_GB2312"/>
          <w:kern w:val="0"/>
          <w:sz w:val="32"/>
          <w:szCs w:val="32"/>
        </w:rPr>
        <w:t>土壤污染防治以及</w:t>
      </w:r>
      <w:r>
        <w:rPr>
          <w:rFonts w:hint="eastAsia" w:eastAsia="仿宋_GB2312"/>
          <w:sz w:val="32"/>
          <w:szCs w:val="32"/>
        </w:rPr>
        <w:t>防止固体废物环境污染等生态环境保护监督管</w:t>
      </w:r>
      <w:r>
        <w:rPr>
          <w:rFonts w:hint="eastAsia" w:eastAsia="仿宋_GB2312"/>
          <w:kern w:val="0"/>
          <w:sz w:val="32"/>
          <w:szCs w:val="32"/>
        </w:rPr>
        <w:t>理工作，</w:t>
      </w:r>
      <w:r>
        <w:rPr>
          <w:rFonts w:hint="eastAsia" w:eastAsia="仿宋_GB2312"/>
          <w:sz w:val="32"/>
          <w:szCs w:val="32"/>
        </w:rPr>
        <w:t>确实改善我市生态环境，避免监督管理工作出现监管不到位，治理措施指导不到位等现象的发生。同时使监管工作更加程序化、规范化，切实抓好生态环境保护监督管理工作。</w:t>
      </w:r>
    </w:p>
    <w:p>
      <w:pPr>
        <w:spacing w:line="578" w:lineRule="exact"/>
        <w:ind w:firstLine="640"/>
        <w:contextualSpacing/>
        <w:rPr>
          <w:rFonts w:eastAsia="黑体"/>
          <w:sz w:val="32"/>
          <w:szCs w:val="32"/>
        </w:rPr>
      </w:pPr>
      <w:r>
        <w:rPr>
          <w:rFonts w:hint="eastAsia" w:hAnsi="黑体" w:eastAsia="黑体"/>
          <w:sz w:val="32"/>
          <w:szCs w:val="32"/>
        </w:rPr>
        <w:t>三、监督管理工作程序</w:t>
      </w:r>
    </w:p>
    <w:p>
      <w:pPr>
        <w:spacing w:line="578" w:lineRule="exact"/>
        <w:ind w:firstLine="640" w:firstLineChars="200"/>
        <w:rPr>
          <w:rFonts w:eastAsia="楷体_GB2312"/>
          <w:sz w:val="32"/>
          <w:szCs w:val="32"/>
        </w:rPr>
      </w:pPr>
      <w:r>
        <w:rPr>
          <w:rFonts w:hint="eastAsia" w:eastAsia="楷体_GB2312"/>
          <w:sz w:val="32"/>
          <w:szCs w:val="32"/>
        </w:rPr>
        <w:t>（一）水环境保护监管方面</w:t>
      </w:r>
    </w:p>
    <w:p>
      <w:pPr>
        <w:spacing w:line="578" w:lineRule="exact"/>
        <w:ind w:firstLine="640"/>
        <w:contextualSpacing/>
        <w:rPr>
          <w:rFonts w:eastAsia="仿宋_GB2312"/>
          <w:sz w:val="32"/>
          <w:szCs w:val="32"/>
        </w:rPr>
      </w:pPr>
      <w:r>
        <w:rPr>
          <w:rFonts w:eastAsia="仿宋_GB2312"/>
          <w:sz w:val="32"/>
          <w:szCs w:val="32"/>
        </w:rPr>
        <w:t>1.</w:t>
      </w:r>
      <w:r>
        <w:rPr>
          <w:rFonts w:hint="eastAsia" w:eastAsia="仿宋_GB2312"/>
          <w:sz w:val="32"/>
          <w:szCs w:val="32"/>
        </w:rPr>
        <w:t>制定检查计划，通过开展现场监督检查工作，了解掌握水环境保护工作情况，按照水污染防治工作的要求，确定各地和相关责任部门工作任务、完成时限。</w:t>
      </w:r>
    </w:p>
    <w:p>
      <w:pPr>
        <w:spacing w:line="578" w:lineRule="exact"/>
        <w:ind w:firstLine="640"/>
        <w:contextualSpacing/>
        <w:rPr>
          <w:rFonts w:eastAsia="仿宋_GB2312"/>
          <w:sz w:val="32"/>
          <w:szCs w:val="32"/>
        </w:rPr>
      </w:pPr>
      <w:r>
        <w:rPr>
          <w:rFonts w:eastAsia="仿宋_GB2312"/>
          <w:sz w:val="32"/>
          <w:szCs w:val="32"/>
        </w:rPr>
        <w:t>2.</w:t>
      </w:r>
      <w:r>
        <w:rPr>
          <w:rFonts w:hint="eastAsia" w:eastAsia="仿宋_GB2312"/>
          <w:sz w:val="32"/>
          <w:szCs w:val="32"/>
        </w:rPr>
        <w:t>定期调度工作进展情况，督促落实，按时限完成治理任务。</w:t>
      </w:r>
    </w:p>
    <w:p>
      <w:pPr>
        <w:spacing w:line="578" w:lineRule="exact"/>
        <w:ind w:firstLine="640"/>
        <w:rPr>
          <w:rFonts w:eastAsia="仿宋_GB2312"/>
          <w:sz w:val="32"/>
          <w:szCs w:val="32"/>
        </w:rPr>
      </w:pPr>
      <w:bookmarkStart w:id="0" w:name="318"/>
      <w:bookmarkEnd w:id="0"/>
      <w:r>
        <w:rPr>
          <w:rFonts w:eastAsia="仿宋_GB2312"/>
          <w:sz w:val="32"/>
          <w:szCs w:val="32"/>
        </w:rPr>
        <w:t>3.</w:t>
      </w:r>
      <w:r>
        <w:rPr>
          <w:rFonts w:hint="eastAsia" w:eastAsia="仿宋_GB2312"/>
          <w:sz w:val="32"/>
          <w:szCs w:val="32"/>
        </w:rPr>
        <w:t>年终汇总各地和相关部门工作完成情况，上报省生态环境厅。</w:t>
      </w:r>
    </w:p>
    <w:p>
      <w:pPr>
        <w:spacing w:line="578" w:lineRule="exact"/>
        <w:ind w:firstLine="640"/>
        <w:rPr>
          <w:rFonts w:eastAsia="楷体_GB2312"/>
          <w:sz w:val="32"/>
          <w:szCs w:val="32"/>
        </w:rPr>
      </w:pPr>
      <w:r>
        <w:rPr>
          <w:rFonts w:hint="eastAsia" w:eastAsia="楷体_GB2312"/>
          <w:sz w:val="32"/>
          <w:szCs w:val="32"/>
        </w:rPr>
        <w:t>（二）大气环境保护监管方面</w:t>
      </w:r>
    </w:p>
    <w:p>
      <w:pPr>
        <w:spacing w:line="578"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制定监管检查计划。根据大气污染防治工作任务和目标要求，对工业污染、道路扬尘、移动源、城市建成区燃煤锅炉淘汰、挥发性有机物、秸秆禁烧等方面污染防治任务进行认真梳理和细化，进一步明确工作任务、责任单位、工作措施、完成时限，形成任务清单。</w:t>
      </w:r>
    </w:p>
    <w:p>
      <w:pPr>
        <w:spacing w:line="578"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定期调度工作进展情况。承担大气污染防治工作牵头、督促、协调、服务指导、调度、汇总上报的相应责任。</w:t>
      </w:r>
    </w:p>
    <w:p>
      <w:pPr>
        <w:spacing w:line="578"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年终汇总大气污染防治工作各项任务完成情况、自查报告、上报上级生态环境部门。同时，督促指导企事业单位及个体工商户大气污染治理方案的制定、应执行的大气污染物排放标准。</w:t>
      </w:r>
    </w:p>
    <w:p>
      <w:pPr>
        <w:spacing w:line="578" w:lineRule="exact"/>
        <w:ind w:firstLine="640" w:firstLineChars="200"/>
        <w:rPr>
          <w:rFonts w:eastAsia="楷体_GB2312"/>
          <w:sz w:val="32"/>
          <w:szCs w:val="32"/>
        </w:rPr>
      </w:pPr>
      <w:r>
        <w:rPr>
          <w:rFonts w:hint="eastAsia" w:eastAsia="楷体_GB2312"/>
          <w:sz w:val="32"/>
          <w:szCs w:val="32"/>
        </w:rPr>
        <w:t>（三）土壤污染防治监管方面</w:t>
      </w:r>
    </w:p>
    <w:p>
      <w:pPr>
        <w:spacing w:line="578" w:lineRule="exact"/>
        <w:ind w:firstLine="640"/>
        <w:contextualSpacing/>
        <w:rPr>
          <w:rFonts w:eastAsia="仿宋_GB2312"/>
          <w:sz w:val="32"/>
          <w:szCs w:val="32"/>
        </w:rPr>
      </w:pPr>
      <w:r>
        <w:rPr>
          <w:rFonts w:eastAsia="仿宋_GB2312"/>
          <w:sz w:val="32"/>
          <w:szCs w:val="32"/>
        </w:rPr>
        <w:t>1.</w:t>
      </w:r>
      <w:r>
        <w:rPr>
          <w:rFonts w:hint="eastAsia" w:eastAsia="仿宋_GB2312"/>
          <w:sz w:val="32"/>
          <w:szCs w:val="32"/>
        </w:rPr>
        <w:t>制定检查计划。通过开展现场监督检查工作，了解掌握土壤环境保护工作情况。按照土壤污染防治工作的要求，确定各地和相关责任部门工作任务、完成时限。</w:t>
      </w:r>
    </w:p>
    <w:p>
      <w:pPr>
        <w:spacing w:line="578" w:lineRule="exact"/>
        <w:ind w:firstLine="640"/>
        <w:contextualSpacing/>
        <w:rPr>
          <w:rFonts w:eastAsia="仿宋_GB2312"/>
          <w:sz w:val="32"/>
          <w:szCs w:val="32"/>
        </w:rPr>
      </w:pPr>
      <w:r>
        <w:rPr>
          <w:rFonts w:eastAsia="仿宋_GB2312"/>
          <w:sz w:val="32"/>
          <w:szCs w:val="32"/>
        </w:rPr>
        <w:t>2.</w:t>
      </w:r>
      <w:r>
        <w:rPr>
          <w:rFonts w:hint="eastAsia" w:eastAsia="仿宋_GB2312"/>
          <w:sz w:val="32"/>
          <w:szCs w:val="32"/>
        </w:rPr>
        <w:t>定期调度工作进展情况。督促落实，按时限完成治理任务。</w:t>
      </w:r>
    </w:p>
    <w:p>
      <w:pPr>
        <w:spacing w:line="578" w:lineRule="exact"/>
        <w:ind w:firstLine="640"/>
        <w:rPr>
          <w:rFonts w:eastAsia="仿宋_GB2312"/>
          <w:sz w:val="32"/>
          <w:szCs w:val="32"/>
        </w:rPr>
      </w:pPr>
      <w:r>
        <w:rPr>
          <w:rFonts w:eastAsia="仿宋_GB2312"/>
          <w:sz w:val="32"/>
          <w:szCs w:val="32"/>
        </w:rPr>
        <w:t>3.</w:t>
      </w:r>
      <w:r>
        <w:rPr>
          <w:rFonts w:hint="eastAsia" w:eastAsia="仿宋_GB2312"/>
          <w:sz w:val="32"/>
          <w:szCs w:val="32"/>
        </w:rPr>
        <w:t>年终汇总各地和相关部门工作完成情况，上报省生态环境厅。</w:t>
      </w:r>
    </w:p>
    <w:p>
      <w:pPr>
        <w:spacing w:line="578" w:lineRule="exact"/>
        <w:ind w:firstLine="640"/>
        <w:rPr>
          <w:rFonts w:eastAsia="楷体_GB2312"/>
          <w:sz w:val="32"/>
          <w:szCs w:val="32"/>
        </w:rPr>
      </w:pPr>
      <w:r>
        <w:rPr>
          <w:rFonts w:hint="eastAsia" w:eastAsia="楷体_GB2312"/>
          <w:sz w:val="32"/>
          <w:szCs w:val="32"/>
        </w:rPr>
        <w:t>（四）固体废物污染防治监管方面</w:t>
      </w:r>
    </w:p>
    <w:p>
      <w:pPr>
        <w:widowControl/>
        <w:spacing w:line="578"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强化危险废物规范化管理考核结果应用。综合运用法律、行政、经济等多种手段，持续推进企业落实危险废物污染防治的主体责任，确保生态环境安全。</w:t>
      </w:r>
    </w:p>
    <w:p>
      <w:pPr>
        <w:widowControl/>
        <w:spacing w:line="578"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督促各县（市、区）政府将固体废物污染防治工作纳入国民经济和社会发展计划。建立长效考核机制，设立考核指标体系，强化各县（市、区）政府相关部门落实危险废物环境监管责任，加强能力建设，提升监管水平。</w:t>
      </w:r>
    </w:p>
    <w:p>
      <w:pPr>
        <w:widowControl/>
        <w:spacing w:line="578" w:lineRule="exact"/>
        <w:ind w:firstLine="640" w:firstLineChars="200"/>
        <w:jc w:val="left"/>
        <w:rPr>
          <w:rFonts w:eastAsia="仿宋_GB2312"/>
          <w:sz w:val="32"/>
          <w:szCs w:val="32"/>
        </w:rPr>
      </w:pPr>
      <w:r>
        <w:rPr>
          <w:rFonts w:eastAsia="仿宋_GB2312"/>
          <w:sz w:val="32"/>
          <w:szCs w:val="32"/>
        </w:rPr>
        <w:t>3.</w:t>
      </w:r>
      <w:r>
        <w:rPr>
          <w:rFonts w:hint="eastAsia" w:eastAsia="仿宋_GB2312"/>
          <w:sz w:val="32"/>
          <w:szCs w:val="32"/>
        </w:rPr>
        <w:t>采取市级抽查、县级检查、企业自查的方式，</w:t>
      </w:r>
      <w:r>
        <w:rPr>
          <w:rFonts w:eastAsia="仿宋_GB2312"/>
          <w:sz w:val="32"/>
          <w:szCs w:val="32"/>
        </w:rPr>
        <w:t xml:space="preserve"> </w:t>
      </w:r>
      <w:r>
        <w:rPr>
          <w:rFonts w:hint="eastAsia" w:eastAsia="仿宋_GB2312"/>
          <w:sz w:val="32"/>
          <w:szCs w:val="32"/>
        </w:rPr>
        <w:t>逐级考核，实现危险废物的规范化、精细化管理。</w:t>
      </w:r>
    </w:p>
    <w:p>
      <w:pPr>
        <w:spacing w:line="578" w:lineRule="exact"/>
        <w:ind w:firstLine="640"/>
        <w:rPr>
          <w:rFonts w:eastAsia="楷体_GB2312"/>
          <w:kern w:val="0"/>
          <w:sz w:val="32"/>
          <w:szCs w:val="32"/>
        </w:rPr>
      </w:pPr>
      <w:r>
        <w:rPr>
          <w:rFonts w:hint="eastAsia" w:eastAsia="楷体_GB2312"/>
          <w:sz w:val="32"/>
          <w:szCs w:val="32"/>
        </w:rPr>
        <w:t>（五）</w:t>
      </w:r>
      <w:r>
        <w:rPr>
          <w:rFonts w:hint="eastAsia" w:eastAsia="楷体_GB2312"/>
          <w:kern w:val="0"/>
          <w:sz w:val="32"/>
          <w:szCs w:val="32"/>
        </w:rPr>
        <w:t>危险废物经营许可审核方面</w:t>
      </w:r>
    </w:p>
    <w:p>
      <w:pPr>
        <w:spacing w:line="578"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按照国家《危险废物经营许可证管理办法》分级审批颁发的要求，发放危险废物经营许可证。</w:t>
      </w:r>
    </w:p>
    <w:p>
      <w:pPr>
        <w:spacing w:line="578"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各地接到受理申请后，应对申请单位提交的证明材料进行审查，并对申请单位的经营设施进行现场核查。危险废物收集经营许可证主要核查以下几项内容：</w:t>
      </w:r>
      <w:r>
        <w:rPr>
          <w:rFonts w:eastAsia="仿宋_GB2312"/>
          <w:sz w:val="32"/>
          <w:szCs w:val="32"/>
        </w:rPr>
        <w:t xml:space="preserve"> </w:t>
      </w:r>
    </w:p>
    <w:p>
      <w:pPr>
        <w:spacing w:line="578"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）有防雨、防渗的运输工具；</w:t>
      </w:r>
      <w:r>
        <w:rPr>
          <w:rFonts w:eastAsia="仿宋_GB2312"/>
          <w:sz w:val="32"/>
          <w:szCs w:val="32"/>
        </w:rPr>
        <w:t xml:space="preserve"> </w:t>
      </w:r>
    </w:p>
    <w:p>
      <w:pPr>
        <w:spacing w:line="578"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）有符合国家或者地方环境保护标准和安全要求的包装工具，有中转和临时存放设施、设备；</w:t>
      </w:r>
      <w:r>
        <w:rPr>
          <w:rFonts w:eastAsia="仿宋_GB2312"/>
          <w:sz w:val="32"/>
          <w:szCs w:val="32"/>
        </w:rPr>
        <w:t xml:space="preserve"> </w:t>
      </w:r>
    </w:p>
    <w:p>
      <w:pPr>
        <w:spacing w:line="578" w:lineRule="exact"/>
        <w:ind w:firstLine="640"/>
        <w:rPr>
          <w:rFonts w:eastAsia="仿宋_GB2312"/>
          <w:kern w:val="0"/>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）有保证危险废物经营安全的规章制度、污染防治措施和事故应急救援措施。</w:t>
      </w:r>
    </w:p>
    <w:p>
      <w:pPr>
        <w:spacing w:line="578" w:lineRule="exact"/>
        <w:ind w:firstLine="640"/>
        <w:rPr>
          <w:rFonts w:eastAsia="黑体"/>
          <w:sz w:val="32"/>
          <w:szCs w:val="32"/>
        </w:rPr>
      </w:pPr>
      <w:r>
        <w:rPr>
          <w:rFonts w:hint="eastAsia" w:hAnsi="黑体" w:eastAsia="黑体"/>
          <w:sz w:val="32"/>
          <w:szCs w:val="32"/>
        </w:rPr>
        <w:t>四、监督管理方式</w:t>
      </w:r>
    </w:p>
    <w:p>
      <w:pPr>
        <w:spacing w:line="578" w:lineRule="exact"/>
        <w:ind w:firstLine="640"/>
        <w:rPr>
          <w:rFonts w:eastAsia="仿宋_GB2312"/>
          <w:sz w:val="32"/>
          <w:szCs w:val="32"/>
        </w:rPr>
      </w:pPr>
      <w:r>
        <w:rPr>
          <w:rFonts w:hint="eastAsia" w:eastAsia="仿宋_GB2312"/>
          <w:sz w:val="32"/>
          <w:szCs w:val="32"/>
        </w:rPr>
        <w:t>（一）不定期调度各县（市、区）政府、经开区（园区）管委会及相关部门各项任务进展情况，对相关生态环境部门科室（单位）进行监督检查。</w:t>
      </w:r>
    </w:p>
    <w:p>
      <w:pPr>
        <w:spacing w:line="578" w:lineRule="exact"/>
        <w:ind w:firstLine="640"/>
        <w:rPr>
          <w:rFonts w:eastAsia="仿宋_GB2312"/>
          <w:sz w:val="32"/>
          <w:szCs w:val="32"/>
        </w:rPr>
      </w:pPr>
      <w:r>
        <w:rPr>
          <w:rFonts w:hint="eastAsia" w:eastAsia="仿宋_GB2312"/>
          <w:sz w:val="32"/>
          <w:szCs w:val="32"/>
        </w:rPr>
        <w:t>（二）根据群众投诉举报开展检查。</w:t>
      </w:r>
    </w:p>
    <w:p>
      <w:pPr>
        <w:spacing w:line="578" w:lineRule="exact"/>
        <w:ind w:firstLine="640"/>
        <w:contextualSpacing/>
        <w:rPr>
          <w:rFonts w:eastAsia="黑体"/>
          <w:sz w:val="32"/>
          <w:szCs w:val="32"/>
        </w:rPr>
      </w:pPr>
      <w:r>
        <w:rPr>
          <w:rFonts w:hint="eastAsia" w:hAnsi="黑体" w:eastAsia="黑体"/>
          <w:sz w:val="32"/>
          <w:szCs w:val="32"/>
        </w:rPr>
        <w:t>五、监督管理措施</w:t>
      </w:r>
    </w:p>
    <w:p>
      <w:pPr>
        <w:spacing w:line="578" w:lineRule="exact"/>
        <w:ind w:firstLine="640"/>
        <w:rPr>
          <w:rFonts w:eastAsia="仿宋_GB2312"/>
          <w:sz w:val="32"/>
          <w:szCs w:val="32"/>
        </w:rPr>
      </w:pPr>
      <w:r>
        <w:rPr>
          <w:rFonts w:hint="eastAsia" w:eastAsia="仿宋_GB2312"/>
          <w:sz w:val="32"/>
          <w:szCs w:val="32"/>
        </w:rPr>
        <w:t>（一）认真贯彻执行国家、省级主管部门的有关生态环境保护的法律法规和方针政策。</w:t>
      </w:r>
    </w:p>
    <w:p>
      <w:pPr>
        <w:spacing w:line="578" w:lineRule="exact"/>
        <w:ind w:firstLine="640"/>
        <w:rPr>
          <w:rFonts w:eastAsia="仿宋_GB2312"/>
          <w:sz w:val="32"/>
          <w:szCs w:val="32"/>
        </w:rPr>
      </w:pPr>
      <w:r>
        <w:rPr>
          <w:rFonts w:hint="eastAsia" w:eastAsia="仿宋_GB2312"/>
          <w:sz w:val="32"/>
          <w:szCs w:val="32"/>
        </w:rPr>
        <w:t>（二）加强监督管理力度，认真检查监督，严于律行，监督管理工作层层抓，齐抓共管。</w:t>
      </w:r>
    </w:p>
    <w:p>
      <w:pPr>
        <w:spacing w:line="578" w:lineRule="exact"/>
        <w:ind w:firstLine="640"/>
        <w:rPr>
          <w:rFonts w:eastAsia="仿宋_GB2312"/>
          <w:sz w:val="32"/>
          <w:szCs w:val="32"/>
        </w:rPr>
      </w:pPr>
      <w:r>
        <w:rPr>
          <w:rFonts w:hint="eastAsia" w:eastAsia="仿宋_GB2312"/>
          <w:sz w:val="32"/>
          <w:szCs w:val="32"/>
        </w:rPr>
        <w:t>（三）定期进行工作抽查，对工作中存在的问题及时上报，并制定可行方案督促整改。</w:t>
      </w:r>
    </w:p>
    <w:p>
      <w:pPr>
        <w:spacing w:line="578" w:lineRule="exact"/>
        <w:ind w:firstLine="640"/>
        <w:rPr>
          <w:rFonts w:eastAsia="仿宋_GB2312"/>
          <w:sz w:val="32"/>
          <w:szCs w:val="32"/>
        </w:rPr>
      </w:pPr>
      <w:r>
        <w:rPr>
          <w:rFonts w:hint="eastAsia" w:eastAsia="仿宋_GB2312"/>
          <w:sz w:val="32"/>
          <w:szCs w:val="32"/>
        </w:rPr>
        <w:t>（四）根据上级机关部署或者工作需要，对各地和相关科室进行业务指导。</w:t>
      </w:r>
    </w:p>
    <w:p>
      <w:pPr>
        <w:spacing w:line="578" w:lineRule="exact"/>
        <w:ind w:firstLine="640" w:firstLineChars="200"/>
        <w:rPr>
          <w:rFonts w:eastAsia="仿宋_GB2312"/>
          <w:sz w:val="32"/>
          <w:szCs w:val="32"/>
        </w:rPr>
      </w:pPr>
      <w:r>
        <w:rPr>
          <w:rFonts w:hint="eastAsia" w:eastAsia="仿宋_GB2312"/>
          <w:sz w:val="32"/>
          <w:szCs w:val="32"/>
        </w:rPr>
        <w:t>（五）将污染防治内容纳入绩效考核。对污染防治工作牵头、督促、协调、服务指导、调度不到位的，实行</w:t>
      </w:r>
      <w:r>
        <w:rPr>
          <w:rFonts w:eastAsia="仿宋_GB2312"/>
          <w:sz w:val="32"/>
          <w:szCs w:val="32"/>
        </w:rPr>
        <w:t>“</w:t>
      </w:r>
      <w:r>
        <w:rPr>
          <w:rFonts w:hint="eastAsia" w:eastAsia="仿宋_GB2312"/>
          <w:sz w:val="32"/>
          <w:szCs w:val="32"/>
        </w:rPr>
        <w:t>一票否决</w:t>
      </w:r>
      <w:r>
        <w:rPr>
          <w:rFonts w:eastAsia="仿宋_GB2312"/>
          <w:sz w:val="32"/>
          <w:szCs w:val="32"/>
        </w:rPr>
        <w:t>”</w:t>
      </w:r>
      <w:r>
        <w:rPr>
          <w:rFonts w:hint="eastAsia" w:eastAsia="仿宋_GB2312"/>
          <w:sz w:val="32"/>
          <w:szCs w:val="32"/>
        </w:rPr>
        <w:t>。</w:t>
      </w:r>
    </w:p>
    <w:p>
      <w:pPr>
        <w:spacing w:line="578" w:lineRule="exact"/>
        <w:ind w:firstLine="640"/>
        <w:contextualSpacing/>
        <w:rPr>
          <w:rFonts w:eastAsia="黑体"/>
          <w:sz w:val="32"/>
          <w:szCs w:val="32"/>
        </w:rPr>
      </w:pPr>
      <w:r>
        <w:rPr>
          <w:rFonts w:hint="eastAsia" w:hAnsi="黑体" w:eastAsia="黑体"/>
          <w:sz w:val="32"/>
          <w:szCs w:val="32"/>
        </w:rPr>
        <w:t>六、违规处理</w:t>
      </w:r>
    </w:p>
    <w:p>
      <w:pPr>
        <w:spacing w:line="578" w:lineRule="exact"/>
        <w:ind w:firstLine="640" w:firstLineChars="200"/>
        <w:rPr>
          <w:rFonts w:eastAsia="仿宋_GB2312"/>
          <w:sz w:val="32"/>
          <w:szCs w:val="32"/>
        </w:rPr>
      </w:pPr>
      <w:r>
        <w:rPr>
          <w:rFonts w:hint="eastAsia" w:eastAsia="仿宋_GB2312"/>
          <w:sz w:val="32"/>
          <w:szCs w:val="32"/>
        </w:rPr>
        <w:t>（一）按照相关法律、法规之规定，对环境保护监管措施落实不到位、制度执行不严格、监管职责有缺失的，构成犯罪的，依法追究刑事责任，不构成犯罪的，依法给予行政处分。</w:t>
      </w:r>
    </w:p>
    <w:p>
      <w:pPr>
        <w:spacing w:line="578" w:lineRule="exact"/>
        <w:ind w:firstLine="640" w:firstLineChars="200"/>
        <w:rPr>
          <w:rFonts w:eastAsia="仿宋_GB2312"/>
          <w:sz w:val="32"/>
          <w:szCs w:val="32"/>
        </w:rPr>
      </w:pPr>
      <w:r>
        <w:rPr>
          <w:rFonts w:hint="eastAsia" w:eastAsia="仿宋_GB2312"/>
          <w:sz w:val="32"/>
          <w:szCs w:val="32"/>
        </w:rPr>
        <w:t>（二）任何单位和个人有权向生态环境主管部门举报相关人员违反本管理制度规定的行为，接受举报的生态环境主管部门应当及时开展调查，并将调查结果反馈给举报人。</w:t>
      </w:r>
    </w:p>
    <w:p>
      <w:pPr>
        <w:spacing w:line="578" w:lineRule="exact"/>
        <w:jc w:val="center"/>
        <w:rPr>
          <w:rFonts w:eastAsia="方正小标宋_GBK"/>
          <w:sz w:val="44"/>
          <w:szCs w:val="44"/>
        </w:rPr>
      </w:pPr>
      <w:r>
        <w:rPr>
          <w:rFonts w:eastAsia="仿宋_GB2312"/>
          <w:sz w:val="32"/>
          <w:szCs w:val="32"/>
        </w:rPr>
        <w:br w:type="page"/>
      </w:r>
      <w:r>
        <w:rPr>
          <w:rFonts w:hint="eastAsia" w:eastAsia="方正小标宋_GBK"/>
          <w:sz w:val="44"/>
          <w:szCs w:val="44"/>
        </w:rPr>
        <w:t>生态环境行政处罚制度</w:t>
      </w:r>
    </w:p>
    <w:p>
      <w:pPr>
        <w:spacing w:line="578" w:lineRule="exact"/>
        <w:ind w:firstLine="640" w:firstLineChars="200"/>
        <w:rPr>
          <w:rFonts w:eastAsia="仿宋_GB2312"/>
          <w:sz w:val="32"/>
          <w:szCs w:val="32"/>
        </w:rPr>
      </w:pPr>
    </w:p>
    <w:p>
      <w:pPr>
        <w:spacing w:line="578" w:lineRule="exact"/>
        <w:ind w:firstLine="640" w:firstLineChars="200"/>
        <w:rPr>
          <w:rFonts w:eastAsia="仿宋_GB2312"/>
          <w:sz w:val="32"/>
          <w:szCs w:val="32"/>
        </w:rPr>
      </w:pPr>
      <w:r>
        <w:rPr>
          <w:rFonts w:hint="eastAsia" w:eastAsia="仿宋_GB2312"/>
          <w:sz w:val="32"/>
          <w:szCs w:val="32"/>
        </w:rPr>
        <w:t>为规范生态环境行政处罚的实施，监督和保障生态环境主管部门依法行使职权，维护公共利益和社会秩序，保护公民、法人或其他组织的合法权益，依据《环境行政处罚办法》及相关法律、法规的规定制定本制度。</w:t>
      </w:r>
    </w:p>
    <w:p>
      <w:pPr>
        <w:spacing w:line="578" w:lineRule="exact"/>
        <w:ind w:firstLine="640" w:firstLineChars="200"/>
        <w:rPr>
          <w:b/>
          <w:sz w:val="32"/>
          <w:szCs w:val="32"/>
        </w:rPr>
      </w:pPr>
      <w:r>
        <w:rPr>
          <w:rFonts w:hint="eastAsia" w:hAnsi="黑体" w:eastAsia="黑体"/>
          <w:sz w:val="32"/>
          <w:szCs w:val="32"/>
        </w:rPr>
        <w:t>一、立案调查</w:t>
      </w:r>
      <w:r>
        <w:rPr>
          <w:b/>
          <w:sz w:val="32"/>
          <w:szCs w:val="32"/>
        </w:rPr>
        <w:t> </w:t>
      </w:r>
    </w:p>
    <w:p>
      <w:pPr>
        <w:spacing w:line="578" w:lineRule="exact"/>
        <w:ind w:firstLine="640" w:firstLineChars="200"/>
        <w:rPr>
          <w:rFonts w:eastAsia="仿宋_GB2312"/>
          <w:sz w:val="32"/>
          <w:szCs w:val="32"/>
        </w:rPr>
      </w:pPr>
      <w:r>
        <w:rPr>
          <w:rFonts w:hint="eastAsia" w:eastAsia="仿宋_GB2312"/>
          <w:sz w:val="32"/>
          <w:szCs w:val="32"/>
        </w:rPr>
        <w:t>（一）立案审批表：在案件调查中，如发现案件有违反环保有关法律法规嫌疑，必须调查处理的，应填写《环境违法案件立案审批表》，经领导批准后予以立案（</w:t>
      </w:r>
      <w:r>
        <w:rPr>
          <w:rFonts w:eastAsia="仿宋_GB2312"/>
          <w:sz w:val="32"/>
          <w:szCs w:val="32"/>
        </w:rPr>
        <w:t>7</w:t>
      </w:r>
      <w:r>
        <w:rPr>
          <w:rFonts w:hint="eastAsia" w:eastAsia="仿宋_GB2312"/>
          <w:sz w:val="32"/>
          <w:szCs w:val="32"/>
        </w:rPr>
        <w:t>日内决定是否立案）。</w:t>
      </w:r>
    </w:p>
    <w:p>
      <w:pPr>
        <w:spacing w:line="578" w:lineRule="exact"/>
        <w:ind w:firstLine="640" w:firstLineChars="200"/>
        <w:rPr>
          <w:rFonts w:eastAsia="仿宋_GB2312"/>
          <w:sz w:val="32"/>
          <w:szCs w:val="32"/>
        </w:rPr>
      </w:pPr>
      <w:r>
        <w:rPr>
          <w:rFonts w:hint="eastAsia" w:eastAsia="仿宋_GB2312"/>
          <w:sz w:val="32"/>
          <w:szCs w:val="32"/>
        </w:rPr>
        <w:t>（二）调查取证：调查部门对案件进行现场调查取证。现场调查取证包括：</w:t>
      </w:r>
    </w:p>
    <w:p>
      <w:pPr>
        <w:spacing w:line="578"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现场调查察看，了解情况，填写《现场检查笔录》；</w:t>
      </w:r>
    </w:p>
    <w:p>
      <w:pPr>
        <w:spacing w:line="578"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询问当事人、知情者或受害人，并填写《调查询问笔录》；</w:t>
      </w:r>
    </w:p>
    <w:p>
      <w:pPr>
        <w:spacing w:line="578"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对现场进行影像、摄影、录音、收取证物等；</w:t>
      </w:r>
    </w:p>
    <w:p>
      <w:pPr>
        <w:spacing w:line="578"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现场采取样本进行技术检验，取得监测报告。</w:t>
      </w:r>
    </w:p>
    <w:p>
      <w:pPr>
        <w:spacing w:line="578" w:lineRule="exact"/>
        <w:ind w:firstLine="640" w:firstLineChars="200"/>
        <w:rPr>
          <w:rFonts w:eastAsia="仿宋_GB2312"/>
          <w:sz w:val="32"/>
          <w:szCs w:val="32"/>
        </w:rPr>
      </w:pPr>
      <w:r>
        <w:rPr>
          <w:rFonts w:hint="eastAsia" w:eastAsia="仿宋_GB2312"/>
          <w:sz w:val="32"/>
          <w:szCs w:val="32"/>
        </w:rPr>
        <w:t>（三）调查报告</w:t>
      </w:r>
      <w:r>
        <w:rPr>
          <w:rFonts w:eastAsia="仿宋_GB2312"/>
          <w:sz w:val="32"/>
          <w:szCs w:val="32"/>
        </w:rPr>
        <w:t>:</w:t>
      </w:r>
      <w:r>
        <w:rPr>
          <w:rFonts w:hint="eastAsia" w:eastAsia="仿宋_GB2312"/>
          <w:sz w:val="32"/>
          <w:szCs w:val="32"/>
        </w:rPr>
        <w:t>办案人员提出已查明违法行为的事实和证据以及依法给予行政处罚的初步意见，送领导审查。</w:t>
      </w:r>
    </w:p>
    <w:p>
      <w:pPr>
        <w:spacing w:line="578" w:lineRule="exact"/>
        <w:ind w:firstLine="640" w:firstLineChars="200"/>
        <w:rPr>
          <w:rFonts w:eastAsia="黑体"/>
          <w:sz w:val="32"/>
          <w:szCs w:val="32"/>
        </w:rPr>
      </w:pPr>
      <w:r>
        <w:rPr>
          <w:rFonts w:hint="eastAsia" w:hAnsi="黑体" w:eastAsia="黑体"/>
          <w:sz w:val="32"/>
          <w:szCs w:val="32"/>
        </w:rPr>
        <w:t>二、处罚</w:t>
      </w:r>
    </w:p>
    <w:p>
      <w:pPr>
        <w:spacing w:line="578" w:lineRule="exact"/>
        <w:ind w:firstLine="640" w:firstLineChars="200"/>
        <w:rPr>
          <w:rFonts w:eastAsia="仿宋_GB2312"/>
          <w:sz w:val="32"/>
          <w:szCs w:val="32"/>
        </w:rPr>
      </w:pPr>
      <w:r>
        <w:rPr>
          <w:rFonts w:hint="eastAsia" w:eastAsia="仿宋_GB2312"/>
          <w:sz w:val="32"/>
          <w:szCs w:val="32"/>
        </w:rPr>
        <w:t>（一）有关要求</w:t>
      </w:r>
    </w:p>
    <w:p>
      <w:pPr>
        <w:spacing w:line="578"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违法事实成立，决定给予行政处罚的，由本部门法定代表人签发《生态环境行政处罚决定书》，对其中重大环境违法行为给予处罚或者给予较重行政处罚的，本部门的负责人应当集体讨论决定。</w:t>
      </w:r>
    </w:p>
    <w:p>
      <w:pPr>
        <w:spacing w:line="578"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法律、法规和规章规定行政处罚必须报请上级生态环境行政主管部门批准的，应以书面形式报告，经批准后方可做出处罚决定。</w:t>
      </w:r>
    </w:p>
    <w:p>
      <w:pPr>
        <w:spacing w:line="578"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法律、法规和规章规定由人民政府实施处罚的，应在提出处罚意见后，连同全部案件材料报人民政府决定是否实施行政处罚。</w:t>
      </w:r>
      <w:r>
        <w:rPr>
          <w:rFonts w:eastAsia="仿宋_GB2312"/>
          <w:sz w:val="32"/>
          <w:szCs w:val="32"/>
        </w:rPr>
        <w:t> </w:t>
      </w:r>
    </w:p>
    <w:p>
      <w:pPr>
        <w:adjustRightInd w:val="0"/>
        <w:snapToGrid w:val="0"/>
        <w:spacing w:line="578" w:lineRule="exact"/>
        <w:ind w:firstLine="640" w:firstLineChars="200"/>
        <w:rPr>
          <w:rFonts w:eastAsia="仿宋_GB2312"/>
          <w:sz w:val="32"/>
          <w:szCs w:val="32"/>
        </w:rPr>
      </w:pPr>
      <w:r>
        <w:rPr>
          <w:rFonts w:hint="eastAsia" w:eastAsia="仿宋_GB2312"/>
          <w:sz w:val="32"/>
          <w:szCs w:val="32"/>
        </w:rPr>
        <w:t>（二）免予处罚</w:t>
      </w:r>
    </w:p>
    <w:p>
      <w:pPr>
        <w:adjustRightInd w:val="0"/>
        <w:snapToGrid w:val="0"/>
        <w:spacing w:line="578" w:lineRule="exact"/>
        <w:ind w:firstLine="640" w:firstLineChars="200"/>
        <w:rPr>
          <w:rFonts w:eastAsia="仿宋_GB2312"/>
          <w:sz w:val="32"/>
          <w:szCs w:val="32"/>
        </w:rPr>
      </w:pPr>
      <w:r>
        <w:rPr>
          <w:rFonts w:hint="eastAsia" w:eastAsia="仿宋_GB2312"/>
          <w:sz w:val="32"/>
          <w:szCs w:val="32"/>
        </w:rPr>
        <w:t>调查发现无违法事实，或情节特别轻微，且没有造成污染损害的免予处罚，结案。</w:t>
      </w:r>
    </w:p>
    <w:p>
      <w:pPr>
        <w:adjustRightInd w:val="0"/>
        <w:snapToGrid w:val="0"/>
        <w:spacing w:line="578" w:lineRule="exact"/>
        <w:ind w:firstLine="640" w:firstLineChars="200"/>
        <w:rPr>
          <w:rFonts w:eastAsia="仿宋_GB2312"/>
          <w:sz w:val="32"/>
          <w:szCs w:val="32"/>
        </w:rPr>
      </w:pPr>
      <w:r>
        <w:rPr>
          <w:rFonts w:hint="eastAsia" w:eastAsia="仿宋_GB2312"/>
          <w:sz w:val="32"/>
          <w:szCs w:val="32"/>
        </w:rPr>
        <w:t>（三）一般程序</w:t>
      </w:r>
    </w:p>
    <w:p>
      <w:pPr>
        <w:adjustRightInd w:val="0"/>
        <w:snapToGrid w:val="0"/>
        <w:spacing w:line="578"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发出行政处罚告知书</w:t>
      </w:r>
      <w:r>
        <w:rPr>
          <w:rFonts w:eastAsia="仿宋_GB2312"/>
          <w:sz w:val="32"/>
          <w:szCs w:val="32"/>
        </w:rPr>
        <w:t xml:space="preserve"> </w:t>
      </w:r>
      <w:r>
        <w:rPr>
          <w:rFonts w:hint="eastAsia" w:eastAsia="仿宋_GB2312"/>
          <w:sz w:val="32"/>
          <w:szCs w:val="32"/>
        </w:rPr>
        <w:t>（告知书法定格式一式二份）；</w:t>
      </w:r>
    </w:p>
    <w:p>
      <w:pPr>
        <w:adjustRightInd w:val="0"/>
        <w:snapToGrid w:val="0"/>
        <w:spacing w:line="578"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当事人如要求对拟处罚内容进行陈述申辩的，必须接受其陈述申辩，并进行陈述申辩记录；</w:t>
      </w:r>
    </w:p>
    <w:p>
      <w:pPr>
        <w:adjustRightInd w:val="0"/>
        <w:snapToGrid w:val="0"/>
        <w:spacing w:line="578"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拟定《生态环境局行政处罚决定书》送局长签发；</w:t>
      </w:r>
    </w:p>
    <w:p>
      <w:pPr>
        <w:adjustRightInd w:val="0"/>
        <w:snapToGrid w:val="0"/>
        <w:spacing w:line="578"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送达行政处罚决定书。（应在作出处罚决定之日起的</w:t>
      </w:r>
      <w:r>
        <w:rPr>
          <w:rFonts w:eastAsia="仿宋_GB2312"/>
          <w:sz w:val="32"/>
          <w:szCs w:val="32"/>
        </w:rPr>
        <w:t xml:space="preserve"> 7</w:t>
      </w:r>
      <w:r>
        <w:rPr>
          <w:rFonts w:hint="eastAsia" w:eastAsia="仿宋_GB2312"/>
          <w:sz w:val="32"/>
          <w:szCs w:val="32"/>
        </w:rPr>
        <w:t>日内，将行政处罚决定书送达被处罚人）。</w:t>
      </w:r>
    </w:p>
    <w:p>
      <w:pPr>
        <w:adjustRightInd w:val="0"/>
        <w:snapToGrid w:val="0"/>
        <w:spacing w:line="578" w:lineRule="exact"/>
        <w:ind w:firstLine="640" w:firstLineChars="200"/>
        <w:rPr>
          <w:rFonts w:eastAsia="仿宋_GB2312"/>
          <w:sz w:val="32"/>
          <w:szCs w:val="32"/>
        </w:rPr>
      </w:pPr>
      <w:r>
        <w:rPr>
          <w:rFonts w:hint="eastAsia" w:eastAsia="仿宋_GB2312"/>
          <w:sz w:val="32"/>
          <w:szCs w:val="32"/>
        </w:rPr>
        <w:t>（四）听证程序</w:t>
      </w:r>
    </w:p>
    <w:p>
      <w:pPr>
        <w:adjustRightInd w:val="0"/>
        <w:snapToGrid w:val="0"/>
        <w:spacing w:line="578" w:lineRule="exact"/>
        <w:ind w:firstLine="640" w:firstLineChars="200"/>
        <w:rPr>
          <w:rFonts w:eastAsia="仿宋_GB2312"/>
          <w:sz w:val="32"/>
          <w:szCs w:val="32"/>
        </w:rPr>
      </w:pPr>
      <w:r>
        <w:rPr>
          <w:rFonts w:hint="eastAsia" w:eastAsia="仿宋_GB2312"/>
          <w:sz w:val="32"/>
          <w:szCs w:val="32"/>
        </w:rPr>
        <w:t>适用于较大数额罚款（指对个人处以</w:t>
      </w:r>
      <w:r>
        <w:rPr>
          <w:rFonts w:eastAsia="仿宋_GB2312"/>
          <w:sz w:val="32"/>
          <w:szCs w:val="32"/>
        </w:rPr>
        <w:t>5</w:t>
      </w:r>
      <w:r>
        <w:rPr>
          <w:rFonts w:hint="eastAsia" w:eastAsia="仿宋_GB2312"/>
          <w:sz w:val="32"/>
          <w:szCs w:val="32"/>
        </w:rPr>
        <w:t>千元以上罚款、对法人或者其他组织处以</w:t>
      </w:r>
      <w:r>
        <w:rPr>
          <w:rFonts w:eastAsia="仿宋_GB2312"/>
          <w:sz w:val="32"/>
          <w:szCs w:val="32"/>
        </w:rPr>
        <w:t>5</w:t>
      </w:r>
      <w:r>
        <w:rPr>
          <w:rFonts w:hint="eastAsia" w:eastAsia="仿宋_GB2312"/>
          <w:sz w:val="32"/>
          <w:szCs w:val="32"/>
        </w:rPr>
        <w:t>万元以上罚款）、责令停产停业、吊销许可证或者执照等行政处罚决定之前，应当告知当事人有要求举行听证的权利。</w:t>
      </w:r>
    </w:p>
    <w:p>
      <w:pPr>
        <w:adjustRightInd w:val="0"/>
        <w:snapToGrid w:val="0"/>
        <w:spacing w:line="578"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发出听证告知书；</w:t>
      </w:r>
    </w:p>
    <w:p>
      <w:pPr>
        <w:adjustRightInd w:val="0"/>
        <w:snapToGrid w:val="0"/>
        <w:spacing w:line="578"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当事人要求听证的，可以在听证告知书的送达回证上注明听证要求，或者在</w:t>
      </w:r>
      <w:r>
        <w:rPr>
          <w:rFonts w:eastAsia="仿宋_GB2312"/>
          <w:sz w:val="32"/>
          <w:szCs w:val="32"/>
        </w:rPr>
        <w:t>3</w:t>
      </w:r>
      <w:r>
        <w:rPr>
          <w:rFonts w:hint="eastAsia" w:eastAsia="仿宋_GB2312"/>
          <w:sz w:val="32"/>
          <w:szCs w:val="32"/>
        </w:rPr>
        <w:t>日内以书面形式提出听证申请。当事人申请听证的，生态环境行政主管部门应当受理，并在收到当事人听证申请的</w:t>
      </w:r>
      <w:r>
        <w:rPr>
          <w:rFonts w:eastAsia="仿宋_GB2312"/>
          <w:sz w:val="32"/>
          <w:szCs w:val="32"/>
        </w:rPr>
        <w:t>5</w:t>
      </w:r>
      <w:r>
        <w:rPr>
          <w:rFonts w:hint="eastAsia" w:eastAsia="仿宋_GB2312"/>
          <w:sz w:val="32"/>
          <w:szCs w:val="32"/>
        </w:rPr>
        <w:t>日内，确定主持人，决定听证的时间和地点。在听证举行的</w:t>
      </w:r>
      <w:r>
        <w:rPr>
          <w:rFonts w:eastAsia="仿宋_GB2312"/>
          <w:sz w:val="32"/>
          <w:szCs w:val="32"/>
        </w:rPr>
        <w:t>7</w:t>
      </w:r>
      <w:r>
        <w:rPr>
          <w:rFonts w:hint="eastAsia" w:eastAsia="仿宋_GB2312"/>
          <w:sz w:val="32"/>
          <w:szCs w:val="32"/>
        </w:rPr>
        <w:t>日前，将听证通知书送达当事人。</w:t>
      </w:r>
    </w:p>
    <w:p>
      <w:pPr>
        <w:adjustRightInd w:val="0"/>
        <w:snapToGrid w:val="0"/>
        <w:spacing w:line="578"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举行听证会，并进行听证笔录；笔录应当交当事人签字或者盖章。</w:t>
      </w:r>
    </w:p>
    <w:p>
      <w:pPr>
        <w:adjustRightInd w:val="0"/>
        <w:snapToGrid w:val="0"/>
        <w:spacing w:line="578"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组成审议部门对案件进行审议，拟定《生态环境局行政处罚决定书》，报分管领导审阅后局长签发；</w:t>
      </w:r>
    </w:p>
    <w:p>
      <w:pPr>
        <w:adjustRightInd w:val="0"/>
        <w:snapToGrid w:val="0"/>
        <w:spacing w:line="578"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送达行政处罚决定书。</w:t>
      </w:r>
    </w:p>
    <w:p>
      <w:pPr>
        <w:adjustRightInd w:val="0"/>
        <w:snapToGrid w:val="0"/>
        <w:spacing w:line="578" w:lineRule="exact"/>
        <w:ind w:firstLine="640" w:firstLineChars="200"/>
        <w:rPr>
          <w:rFonts w:eastAsia="黑体"/>
          <w:sz w:val="32"/>
          <w:szCs w:val="32"/>
        </w:rPr>
      </w:pPr>
      <w:r>
        <w:rPr>
          <w:rFonts w:hint="eastAsia" w:hAnsi="黑体" w:eastAsia="黑体"/>
          <w:sz w:val="32"/>
          <w:szCs w:val="32"/>
        </w:rPr>
        <w:t>三、执行</w:t>
      </w:r>
      <w:r>
        <w:rPr>
          <w:sz w:val="32"/>
          <w:szCs w:val="32"/>
        </w:rPr>
        <w:t> </w:t>
      </w:r>
    </w:p>
    <w:p>
      <w:pPr>
        <w:spacing w:line="578" w:lineRule="exact"/>
        <w:ind w:firstLine="640" w:firstLineChars="200"/>
        <w:rPr>
          <w:rFonts w:eastAsia="仿宋_GB2312"/>
          <w:sz w:val="32"/>
          <w:szCs w:val="32"/>
        </w:rPr>
      </w:pPr>
      <w:r>
        <w:rPr>
          <w:rFonts w:hint="eastAsia" w:eastAsia="仿宋_GB2312"/>
          <w:sz w:val="32"/>
          <w:szCs w:val="32"/>
        </w:rPr>
        <w:t>（一）当事人服从处罚决定的，在限期内履行处罚决定。</w:t>
      </w:r>
      <w:r>
        <w:rPr>
          <w:rFonts w:eastAsia="仿宋_GB2312"/>
          <w:sz w:val="32"/>
          <w:szCs w:val="32"/>
        </w:rPr>
        <w:t> </w:t>
      </w:r>
    </w:p>
    <w:p>
      <w:pPr>
        <w:spacing w:line="578" w:lineRule="exact"/>
        <w:ind w:firstLine="640" w:firstLineChars="200"/>
        <w:rPr>
          <w:rFonts w:eastAsia="仿宋_GB2312"/>
          <w:sz w:val="32"/>
          <w:szCs w:val="32"/>
        </w:rPr>
      </w:pPr>
      <w:r>
        <w:rPr>
          <w:rFonts w:hint="eastAsia" w:eastAsia="仿宋_GB2312"/>
          <w:sz w:val="32"/>
          <w:szCs w:val="32"/>
        </w:rPr>
        <w:t>（二）当事人逾期不履行处罚决定又不申请复议或向人民法院起诉的，依法申请人民法院强制执行。</w:t>
      </w:r>
    </w:p>
    <w:p>
      <w:pPr>
        <w:spacing w:line="578" w:lineRule="exact"/>
        <w:ind w:firstLine="640" w:firstLineChars="200"/>
        <w:rPr>
          <w:rFonts w:eastAsia="黑体"/>
          <w:sz w:val="32"/>
          <w:szCs w:val="32"/>
        </w:rPr>
      </w:pPr>
      <w:r>
        <w:rPr>
          <w:rFonts w:hint="eastAsia" w:hAnsi="黑体" w:eastAsia="黑体"/>
          <w:sz w:val="32"/>
          <w:szCs w:val="32"/>
        </w:rPr>
        <w:t>四、结案</w:t>
      </w:r>
    </w:p>
    <w:p>
      <w:pPr>
        <w:spacing w:line="578" w:lineRule="exact"/>
        <w:ind w:firstLine="640" w:firstLineChars="200"/>
        <w:rPr>
          <w:rFonts w:eastAsia="仿宋_GB2312"/>
          <w:sz w:val="32"/>
          <w:szCs w:val="32"/>
        </w:rPr>
      </w:pPr>
      <w:r>
        <w:rPr>
          <w:rFonts w:hint="eastAsia" w:eastAsia="仿宋_GB2312"/>
          <w:sz w:val="32"/>
          <w:szCs w:val="32"/>
        </w:rPr>
        <w:t>执行终了的行政处罚案件应当一案一档，由案件承办人员将案件的有关材料立卷归档。一份上报备案，一份存档。</w:t>
      </w:r>
    </w:p>
    <w:p>
      <w:pPr>
        <w:spacing w:line="578" w:lineRule="exact"/>
        <w:ind w:firstLine="640" w:firstLineChars="200"/>
        <w:rPr>
          <w:rFonts w:eastAsia="仿宋_GB2312"/>
          <w:sz w:val="32"/>
          <w:szCs w:val="32"/>
        </w:rPr>
      </w:pPr>
      <w:r>
        <w:rPr>
          <w:rFonts w:hint="eastAsia" w:eastAsia="仿宋_GB2312"/>
          <w:sz w:val="32"/>
          <w:szCs w:val="32"/>
        </w:rPr>
        <w:t>行政处罚案件立卷档案一般应当包括以下内容：立案呈批表、证据材料、调查报告、听证告知书、行政处罚决定书、执法文书送达回证、罚款票据、强制执行申请书、结案报告等。</w:t>
      </w:r>
    </w:p>
    <w:p>
      <w:pPr>
        <w:spacing w:line="578" w:lineRule="exact"/>
        <w:ind w:firstLine="640" w:firstLineChars="200"/>
        <w:rPr>
          <w:rFonts w:eastAsia="黑体"/>
          <w:sz w:val="32"/>
          <w:szCs w:val="32"/>
        </w:rPr>
      </w:pPr>
      <w:r>
        <w:rPr>
          <w:rFonts w:hint="eastAsia" w:hAnsi="黑体" w:eastAsia="黑体"/>
          <w:sz w:val="32"/>
          <w:szCs w:val="32"/>
        </w:rPr>
        <w:t>五、注意事项</w:t>
      </w:r>
    </w:p>
    <w:p>
      <w:pPr>
        <w:spacing w:line="578" w:lineRule="exact"/>
        <w:ind w:firstLine="640" w:firstLineChars="200"/>
        <w:rPr>
          <w:rFonts w:eastAsia="仿宋_GB2312"/>
          <w:sz w:val="32"/>
          <w:szCs w:val="32"/>
        </w:rPr>
      </w:pPr>
      <w:r>
        <w:rPr>
          <w:rFonts w:hint="eastAsia" w:eastAsia="仿宋_GB2312"/>
          <w:sz w:val="32"/>
          <w:szCs w:val="32"/>
        </w:rPr>
        <w:t>（一）自立案之日起应当在</w:t>
      </w:r>
      <w:r>
        <w:rPr>
          <w:rFonts w:eastAsia="仿宋_GB2312"/>
          <w:sz w:val="32"/>
          <w:szCs w:val="32"/>
        </w:rPr>
        <w:t>3</w:t>
      </w:r>
      <w:r>
        <w:rPr>
          <w:rFonts w:hint="eastAsia" w:eastAsia="仿宋_GB2312"/>
          <w:sz w:val="32"/>
          <w:szCs w:val="32"/>
        </w:rPr>
        <w:t>个月内作出处罚决定，特殊情况需要延长的，应当书面告知案件当事人，并说明理由。</w:t>
      </w:r>
    </w:p>
    <w:p>
      <w:pPr>
        <w:spacing w:line="578" w:lineRule="exact"/>
        <w:ind w:firstLine="640" w:firstLineChars="200"/>
        <w:rPr>
          <w:rFonts w:eastAsia="仿宋_GB2312"/>
          <w:sz w:val="32"/>
          <w:szCs w:val="32"/>
        </w:rPr>
      </w:pPr>
      <w:r>
        <w:rPr>
          <w:rFonts w:hint="eastAsia" w:eastAsia="仿宋_GB2312"/>
          <w:sz w:val="32"/>
          <w:szCs w:val="32"/>
        </w:rPr>
        <w:t>（二）违法行为追究时效期为两年。两年内未被发现的，不再给予行政处罚。</w:t>
      </w:r>
    </w:p>
    <w:p>
      <w:pPr>
        <w:spacing w:line="578" w:lineRule="exact"/>
        <w:ind w:firstLine="640" w:firstLineChars="200"/>
        <w:rPr>
          <w:rFonts w:eastAsia="仿宋_GB2312"/>
          <w:sz w:val="32"/>
          <w:szCs w:val="32"/>
        </w:rPr>
      </w:pPr>
      <w:r>
        <w:rPr>
          <w:rFonts w:hint="eastAsia" w:eastAsia="仿宋_GB2312"/>
          <w:sz w:val="32"/>
          <w:szCs w:val="32"/>
        </w:rPr>
        <w:t>（三）对同一环境违法行为不得给予两次以上罚款的行政处罚。</w:t>
      </w:r>
    </w:p>
    <w:p>
      <w:pPr>
        <w:spacing w:line="578" w:lineRule="exact"/>
        <w:jc w:val="center"/>
        <w:rPr>
          <w:rFonts w:eastAsia="方正小标宋_GBK"/>
          <w:sz w:val="44"/>
          <w:szCs w:val="44"/>
        </w:rPr>
      </w:pPr>
      <w:r>
        <w:rPr>
          <w:rFonts w:eastAsia="仿宋_GB2312"/>
          <w:sz w:val="32"/>
          <w:szCs w:val="32"/>
        </w:rPr>
        <w:br w:type="page"/>
      </w:r>
      <w:r>
        <w:rPr>
          <w:rFonts w:hint="eastAsia" w:eastAsia="方正小标宋_GBK"/>
          <w:sz w:val="44"/>
          <w:szCs w:val="44"/>
        </w:rPr>
        <w:t>行政处罚案件审理工作规程</w:t>
      </w:r>
    </w:p>
    <w:p>
      <w:pPr>
        <w:spacing w:line="578" w:lineRule="exact"/>
        <w:rPr>
          <w:rFonts w:eastAsia="仿宋_GB2312"/>
          <w:sz w:val="32"/>
          <w:szCs w:val="32"/>
        </w:rPr>
      </w:pPr>
    </w:p>
    <w:p>
      <w:pPr>
        <w:spacing w:line="578" w:lineRule="exact"/>
        <w:ind w:firstLine="643" w:firstLineChars="200"/>
        <w:rPr>
          <w:rFonts w:eastAsia="仿宋_GB2312"/>
          <w:sz w:val="32"/>
          <w:szCs w:val="32"/>
        </w:rPr>
      </w:pPr>
      <w:r>
        <w:rPr>
          <w:rFonts w:hint="eastAsia" w:eastAsia="仿宋_GB2312"/>
          <w:b/>
          <w:sz w:val="32"/>
          <w:szCs w:val="32"/>
        </w:rPr>
        <w:t>第一条</w:t>
      </w:r>
      <w:r>
        <w:rPr>
          <w:rFonts w:eastAsia="仿宋_GB2312"/>
          <w:sz w:val="32"/>
          <w:szCs w:val="32"/>
        </w:rPr>
        <w:tab/>
      </w:r>
      <w:r>
        <w:rPr>
          <w:rFonts w:eastAsia="仿宋_GB2312"/>
          <w:sz w:val="32"/>
          <w:szCs w:val="32"/>
        </w:rPr>
        <w:t xml:space="preserve"> </w:t>
      </w:r>
      <w:r>
        <w:rPr>
          <w:rFonts w:hint="eastAsia" w:eastAsia="仿宋_GB2312"/>
          <w:sz w:val="32"/>
          <w:szCs w:val="32"/>
        </w:rPr>
        <w:t>为规范环境行政处罚案件审理，保证案件审理工作质量和效率，根据生态环境部《环境行政处罚办法》，结合我局实际，制定本工作规程。</w:t>
      </w:r>
    </w:p>
    <w:p>
      <w:pPr>
        <w:spacing w:line="578" w:lineRule="exact"/>
        <w:ind w:firstLine="643" w:firstLineChars="200"/>
        <w:rPr>
          <w:rFonts w:eastAsia="仿宋_GB2312"/>
          <w:sz w:val="32"/>
          <w:szCs w:val="32"/>
        </w:rPr>
      </w:pPr>
      <w:r>
        <w:rPr>
          <w:rFonts w:hint="eastAsia" w:eastAsia="仿宋_GB2312"/>
          <w:b/>
          <w:sz w:val="32"/>
          <w:szCs w:val="32"/>
        </w:rPr>
        <w:t>第二条</w:t>
      </w:r>
      <w:r>
        <w:rPr>
          <w:rFonts w:eastAsia="仿宋_GB2312"/>
          <w:b/>
          <w:sz w:val="32"/>
          <w:szCs w:val="32"/>
        </w:rPr>
        <w:tab/>
      </w:r>
      <w:r>
        <w:rPr>
          <w:rFonts w:eastAsia="仿宋_GB2312"/>
          <w:sz w:val="32"/>
          <w:szCs w:val="32"/>
        </w:rPr>
        <w:t xml:space="preserve"> </w:t>
      </w:r>
      <w:r>
        <w:rPr>
          <w:rFonts w:hint="eastAsia" w:eastAsia="仿宋_GB2312"/>
          <w:sz w:val="32"/>
          <w:szCs w:val="32"/>
        </w:rPr>
        <w:t>设立行政处罚案件审理委员会（以下简称案审委），负责对本局立案查处的案件进行集体审议。</w:t>
      </w:r>
    </w:p>
    <w:p>
      <w:pPr>
        <w:spacing w:line="578" w:lineRule="exact"/>
        <w:ind w:firstLine="643" w:firstLineChars="200"/>
        <w:rPr>
          <w:rFonts w:eastAsia="仿宋_GB2312"/>
          <w:sz w:val="32"/>
          <w:szCs w:val="32"/>
        </w:rPr>
      </w:pPr>
      <w:r>
        <w:rPr>
          <w:rFonts w:hint="eastAsia" w:eastAsia="仿宋_GB2312"/>
          <w:b/>
          <w:sz w:val="32"/>
          <w:szCs w:val="32"/>
        </w:rPr>
        <w:t>第三条</w:t>
      </w:r>
      <w:r>
        <w:rPr>
          <w:rFonts w:eastAsia="仿宋_GB2312"/>
          <w:b/>
          <w:sz w:val="32"/>
          <w:szCs w:val="32"/>
        </w:rPr>
        <w:t xml:space="preserve"> </w:t>
      </w:r>
      <w:r>
        <w:rPr>
          <w:rFonts w:eastAsia="仿宋_GB2312"/>
          <w:sz w:val="32"/>
          <w:szCs w:val="32"/>
        </w:rPr>
        <w:t xml:space="preserve"> </w:t>
      </w:r>
      <w:r>
        <w:rPr>
          <w:rFonts w:hint="eastAsia" w:eastAsia="仿宋_GB2312"/>
          <w:sz w:val="32"/>
          <w:szCs w:val="32"/>
        </w:rPr>
        <w:t>案审委主任由局长担任，副主任由各相关副局长担任，成员由法规科、环评影响评价科、大气环境管理科、水环境管理科、生态与土壤环境管理科、环境监察支队和环境监测中心等负责人组成。法规科负责处理案审委日常事务。</w:t>
      </w:r>
    </w:p>
    <w:p>
      <w:pPr>
        <w:spacing w:line="578" w:lineRule="exact"/>
        <w:ind w:firstLine="643" w:firstLineChars="200"/>
        <w:rPr>
          <w:rFonts w:eastAsia="仿宋_GB2312"/>
          <w:sz w:val="32"/>
          <w:szCs w:val="32"/>
        </w:rPr>
      </w:pPr>
      <w:r>
        <w:rPr>
          <w:rFonts w:hint="eastAsia" w:eastAsia="仿宋_GB2312"/>
          <w:b/>
          <w:sz w:val="32"/>
          <w:szCs w:val="32"/>
        </w:rPr>
        <w:t>第四条</w:t>
      </w:r>
      <w:r>
        <w:rPr>
          <w:rFonts w:eastAsia="仿宋_GB2312"/>
          <w:sz w:val="32"/>
          <w:szCs w:val="32"/>
        </w:rPr>
        <w:t xml:space="preserve">  </w:t>
      </w:r>
      <w:r>
        <w:rPr>
          <w:rFonts w:hint="eastAsia" w:eastAsia="仿宋_GB2312"/>
          <w:sz w:val="32"/>
          <w:szCs w:val="32"/>
        </w:rPr>
        <w:t>案件审理必须以事实为依据，以法律为准绳，遵循合法、公正、准确、及时的原则。</w:t>
      </w:r>
    </w:p>
    <w:p>
      <w:pPr>
        <w:spacing w:line="578" w:lineRule="exact"/>
        <w:ind w:firstLine="640" w:firstLineChars="200"/>
        <w:rPr>
          <w:rFonts w:eastAsia="仿宋_GB2312"/>
          <w:sz w:val="32"/>
          <w:szCs w:val="32"/>
        </w:rPr>
      </w:pPr>
      <w:r>
        <w:rPr>
          <w:rFonts w:hint="eastAsia" w:eastAsia="仿宋_GB2312"/>
          <w:sz w:val="32"/>
          <w:szCs w:val="32"/>
        </w:rPr>
        <w:t>案件审理工作的基本要求是：事实清楚，证据充分，程序合法，定性准确，适用法律依据准确。</w:t>
      </w:r>
    </w:p>
    <w:p>
      <w:pPr>
        <w:spacing w:line="578" w:lineRule="exact"/>
        <w:ind w:firstLine="643" w:firstLineChars="200"/>
        <w:rPr>
          <w:rFonts w:eastAsia="仿宋_GB2312"/>
          <w:sz w:val="32"/>
          <w:szCs w:val="32"/>
        </w:rPr>
      </w:pPr>
      <w:r>
        <w:rPr>
          <w:rFonts w:hint="eastAsia" w:eastAsia="仿宋_GB2312"/>
          <w:b/>
          <w:sz w:val="32"/>
          <w:szCs w:val="32"/>
        </w:rPr>
        <w:t>第五条</w:t>
      </w:r>
      <w:r>
        <w:rPr>
          <w:rFonts w:eastAsia="仿宋_GB2312"/>
          <w:sz w:val="32"/>
          <w:szCs w:val="32"/>
        </w:rPr>
        <w:t xml:space="preserve">  </w:t>
      </w:r>
      <w:r>
        <w:rPr>
          <w:rFonts w:hint="eastAsia" w:eastAsia="仿宋_GB2312"/>
          <w:sz w:val="32"/>
          <w:szCs w:val="32"/>
        </w:rPr>
        <w:t>案审委审理案件实行集体审议制度。案审委会议由法规科召集，由主任主持，一般处罚案件由局长、分管法规科和监察支队副局长、法规科长、各分局局长、监察支队长提交审查委员会集体审议，重大处罚案件由局长、分管法规科和监察支队副局长、案件相关科室分管副局长和科室负责人、监察支队长参加集体审议。</w:t>
      </w:r>
    </w:p>
    <w:p>
      <w:pPr>
        <w:spacing w:line="578" w:lineRule="exact"/>
        <w:ind w:firstLine="643" w:firstLineChars="200"/>
        <w:rPr>
          <w:rFonts w:eastAsia="仿宋_GB2312"/>
          <w:sz w:val="32"/>
          <w:szCs w:val="32"/>
        </w:rPr>
      </w:pPr>
      <w:r>
        <w:rPr>
          <w:rFonts w:hint="eastAsia" w:eastAsia="仿宋_GB2312"/>
          <w:b/>
          <w:sz w:val="32"/>
          <w:szCs w:val="32"/>
        </w:rPr>
        <w:t>第六条</w:t>
      </w:r>
      <w:r>
        <w:rPr>
          <w:rFonts w:eastAsia="仿宋_GB2312"/>
          <w:sz w:val="32"/>
          <w:szCs w:val="32"/>
        </w:rPr>
        <w:tab/>
      </w:r>
      <w:r>
        <w:rPr>
          <w:rFonts w:eastAsia="仿宋_GB2312"/>
          <w:sz w:val="32"/>
          <w:szCs w:val="32"/>
        </w:rPr>
        <w:t xml:space="preserve"> </w:t>
      </w:r>
      <w:r>
        <w:rPr>
          <w:rFonts w:hint="eastAsia" w:eastAsia="仿宋_GB2312"/>
          <w:sz w:val="32"/>
          <w:szCs w:val="32"/>
        </w:rPr>
        <w:t>案审委实行民主集中制。</w:t>
      </w:r>
      <w:r>
        <w:rPr>
          <w:rFonts w:eastAsia="仿宋_GB2312"/>
          <w:sz w:val="32"/>
          <w:szCs w:val="32"/>
        </w:rPr>
        <w:t xml:space="preserve">           </w:t>
      </w:r>
    </w:p>
    <w:p>
      <w:pPr>
        <w:spacing w:line="578" w:lineRule="exact"/>
        <w:ind w:firstLine="640" w:firstLineChars="200"/>
        <w:rPr>
          <w:rFonts w:eastAsia="仿宋_GB2312"/>
          <w:sz w:val="32"/>
          <w:szCs w:val="32"/>
        </w:rPr>
      </w:pPr>
      <w:r>
        <w:rPr>
          <w:rFonts w:hint="eastAsia" w:eastAsia="仿宋_GB2312"/>
          <w:sz w:val="32"/>
          <w:szCs w:val="32"/>
        </w:rPr>
        <w:t>案审委的决定必须获得参加案件审查的成员半数以上的同意方能通过，少数人的不同意见可以保留并记录在案。</w:t>
      </w:r>
    </w:p>
    <w:p>
      <w:pPr>
        <w:spacing w:line="578" w:lineRule="exact"/>
        <w:ind w:firstLine="640" w:firstLineChars="200"/>
        <w:rPr>
          <w:rFonts w:eastAsia="仿宋_GB2312"/>
          <w:sz w:val="32"/>
          <w:szCs w:val="32"/>
        </w:rPr>
      </w:pPr>
      <w:r>
        <w:rPr>
          <w:rFonts w:hint="eastAsia" w:eastAsia="仿宋_GB2312"/>
          <w:sz w:val="32"/>
          <w:szCs w:val="32"/>
        </w:rPr>
        <w:t>案审委审理会议程序依次为：</w:t>
      </w:r>
    </w:p>
    <w:p>
      <w:pPr>
        <w:spacing w:line="578" w:lineRule="exact"/>
        <w:ind w:firstLine="640" w:firstLineChars="200"/>
        <w:rPr>
          <w:rFonts w:eastAsia="仿宋_GB2312"/>
          <w:sz w:val="32"/>
          <w:szCs w:val="32"/>
        </w:rPr>
      </w:pPr>
      <w:r>
        <w:rPr>
          <w:rFonts w:hint="eastAsia" w:eastAsia="仿宋_GB2312"/>
          <w:sz w:val="32"/>
          <w:szCs w:val="32"/>
        </w:rPr>
        <w:t>（一）案件调查人员汇报案情及拟处理意见；</w:t>
      </w:r>
    </w:p>
    <w:p>
      <w:pPr>
        <w:spacing w:line="578" w:lineRule="exact"/>
        <w:ind w:firstLine="640" w:firstLineChars="200"/>
        <w:rPr>
          <w:rFonts w:eastAsia="仿宋_GB2312"/>
          <w:sz w:val="32"/>
          <w:szCs w:val="32"/>
        </w:rPr>
      </w:pPr>
      <w:r>
        <w:rPr>
          <w:rFonts w:hint="eastAsia" w:eastAsia="仿宋_GB2312"/>
          <w:sz w:val="32"/>
          <w:szCs w:val="32"/>
        </w:rPr>
        <w:t>（二）法规科汇报案件审理意见；</w:t>
      </w:r>
    </w:p>
    <w:p>
      <w:pPr>
        <w:spacing w:line="578" w:lineRule="exact"/>
        <w:ind w:firstLine="640" w:firstLineChars="200"/>
        <w:rPr>
          <w:rFonts w:eastAsia="仿宋_GB2312"/>
          <w:sz w:val="32"/>
          <w:szCs w:val="32"/>
        </w:rPr>
      </w:pPr>
      <w:r>
        <w:rPr>
          <w:rFonts w:hint="eastAsia" w:eastAsia="仿宋_GB2312"/>
          <w:sz w:val="32"/>
          <w:szCs w:val="32"/>
        </w:rPr>
        <w:t>（三）案审委成员发表审理意见，作出同意或不同意的明确表示，并阐明理由；</w:t>
      </w:r>
    </w:p>
    <w:p>
      <w:pPr>
        <w:spacing w:line="578" w:lineRule="exact"/>
        <w:ind w:firstLine="640" w:firstLineChars="200"/>
        <w:rPr>
          <w:rFonts w:eastAsia="仿宋_GB2312"/>
          <w:sz w:val="32"/>
          <w:szCs w:val="32"/>
        </w:rPr>
      </w:pPr>
      <w:r>
        <w:rPr>
          <w:rFonts w:hint="eastAsia" w:eastAsia="仿宋_GB2312"/>
          <w:sz w:val="32"/>
          <w:szCs w:val="32"/>
        </w:rPr>
        <w:t>（四）主持人在归纳案审委成员意见的基础上，作出审理结论。</w:t>
      </w:r>
    </w:p>
    <w:p>
      <w:pPr>
        <w:spacing w:line="578" w:lineRule="exact"/>
        <w:ind w:firstLine="643" w:firstLineChars="200"/>
        <w:rPr>
          <w:rFonts w:eastAsia="仿宋_GB2312"/>
          <w:sz w:val="32"/>
          <w:szCs w:val="32"/>
        </w:rPr>
      </w:pPr>
      <w:r>
        <w:rPr>
          <w:rFonts w:hint="eastAsia" w:eastAsia="仿宋_GB2312"/>
          <w:b/>
          <w:sz w:val="32"/>
          <w:szCs w:val="32"/>
        </w:rPr>
        <w:t>第七条</w:t>
      </w:r>
      <w:r>
        <w:rPr>
          <w:rFonts w:eastAsia="仿宋_GB2312"/>
          <w:sz w:val="32"/>
          <w:szCs w:val="32"/>
        </w:rPr>
        <w:tab/>
      </w:r>
      <w:r>
        <w:rPr>
          <w:rFonts w:eastAsia="仿宋_GB2312"/>
          <w:sz w:val="32"/>
          <w:szCs w:val="32"/>
        </w:rPr>
        <w:t xml:space="preserve"> </w:t>
      </w:r>
      <w:r>
        <w:rPr>
          <w:rFonts w:hint="eastAsia" w:eastAsia="仿宋_GB2312"/>
          <w:sz w:val="32"/>
          <w:szCs w:val="32"/>
        </w:rPr>
        <w:t>案审委工作职责：</w:t>
      </w:r>
    </w:p>
    <w:p>
      <w:pPr>
        <w:spacing w:line="578" w:lineRule="exact"/>
        <w:ind w:firstLine="640" w:firstLineChars="200"/>
        <w:rPr>
          <w:rFonts w:eastAsia="仿宋_GB2312"/>
          <w:sz w:val="32"/>
          <w:szCs w:val="32"/>
        </w:rPr>
      </w:pPr>
      <w:r>
        <w:rPr>
          <w:rFonts w:hint="eastAsia" w:eastAsia="仿宋_GB2312"/>
          <w:sz w:val="32"/>
          <w:szCs w:val="32"/>
        </w:rPr>
        <w:t>（一）负责审理法规科报送的环境违法案件；</w:t>
      </w:r>
    </w:p>
    <w:p>
      <w:pPr>
        <w:spacing w:line="578" w:lineRule="exact"/>
        <w:ind w:firstLine="640" w:firstLineChars="200"/>
        <w:rPr>
          <w:rFonts w:eastAsia="仿宋_GB2312"/>
          <w:sz w:val="32"/>
          <w:szCs w:val="32"/>
        </w:rPr>
      </w:pPr>
      <w:r>
        <w:rPr>
          <w:rFonts w:hint="eastAsia" w:eastAsia="仿宋_GB2312"/>
          <w:sz w:val="32"/>
          <w:szCs w:val="32"/>
        </w:rPr>
        <w:t>（二）作出审理结论；</w:t>
      </w:r>
    </w:p>
    <w:p>
      <w:pPr>
        <w:spacing w:line="578" w:lineRule="exact"/>
        <w:ind w:firstLine="640" w:firstLineChars="200"/>
        <w:rPr>
          <w:rFonts w:eastAsia="仿宋_GB2312"/>
          <w:sz w:val="32"/>
          <w:szCs w:val="32"/>
        </w:rPr>
      </w:pPr>
      <w:r>
        <w:rPr>
          <w:rFonts w:hint="eastAsia" w:eastAsia="仿宋_GB2312"/>
          <w:sz w:val="32"/>
          <w:szCs w:val="32"/>
        </w:rPr>
        <w:t>（三）对需要变更的行政处罚进行研究。</w:t>
      </w:r>
    </w:p>
    <w:p>
      <w:pPr>
        <w:spacing w:line="578" w:lineRule="exact"/>
        <w:ind w:firstLine="643" w:firstLineChars="200"/>
        <w:rPr>
          <w:rFonts w:eastAsia="仿宋_GB2312"/>
          <w:sz w:val="32"/>
          <w:szCs w:val="32"/>
        </w:rPr>
      </w:pPr>
      <w:r>
        <w:rPr>
          <w:rFonts w:hint="eastAsia" w:eastAsia="仿宋_GB2312"/>
          <w:b/>
          <w:sz w:val="32"/>
          <w:szCs w:val="32"/>
        </w:rPr>
        <w:t>第八条</w:t>
      </w:r>
      <w:r>
        <w:rPr>
          <w:rFonts w:eastAsia="仿宋_GB2312"/>
          <w:sz w:val="32"/>
          <w:szCs w:val="32"/>
        </w:rPr>
        <w:tab/>
      </w:r>
      <w:r>
        <w:rPr>
          <w:rFonts w:eastAsia="仿宋_GB2312"/>
          <w:sz w:val="32"/>
          <w:szCs w:val="32"/>
        </w:rPr>
        <w:t xml:space="preserve"> </w:t>
      </w:r>
      <w:r>
        <w:rPr>
          <w:rFonts w:hint="eastAsia" w:eastAsia="仿宋_GB2312"/>
          <w:sz w:val="32"/>
          <w:szCs w:val="32"/>
        </w:rPr>
        <w:t>法规科工作职责：</w:t>
      </w:r>
    </w:p>
    <w:p>
      <w:pPr>
        <w:spacing w:line="578" w:lineRule="exact"/>
        <w:ind w:firstLine="640" w:firstLineChars="200"/>
        <w:rPr>
          <w:rFonts w:eastAsia="仿宋_GB2312"/>
          <w:sz w:val="32"/>
          <w:szCs w:val="32"/>
        </w:rPr>
      </w:pPr>
      <w:r>
        <w:rPr>
          <w:rFonts w:hint="eastAsia" w:eastAsia="仿宋_GB2312"/>
          <w:sz w:val="32"/>
          <w:szCs w:val="32"/>
        </w:rPr>
        <w:t>（一）负责对环境违法案件进行初审；</w:t>
      </w:r>
    </w:p>
    <w:p>
      <w:pPr>
        <w:spacing w:line="578" w:lineRule="exact"/>
        <w:ind w:firstLine="640" w:firstLineChars="200"/>
        <w:rPr>
          <w:rFonts w:eastAsia="仿宋_GB2312"/>
          <w:sz w:val="32"/>
          <w:szCs w:val="32"/>
        </w:rPr>
      </w:pPr>
      <w:r>
        <w:rPr>
          <w:rFonts w:hint="eastAsia" w:eastAsia="仿宋_GB2312"/>
          <w:sz w:val="32"/>
          <w:szCs w:val="32"/>
        </w:rPr>
        <w:t>（二）负责组织案审委审理会议召开，做好案件审理记录；</w:t>
      </w:r>
    </w:p>
    <w:p>
      <w:pPr>
        <w:spacing w:line="578" w:lineRule="exact"/>
        <w:ind w:firstLine="640" w:firstLineChars="200"/>
        <w:rPr>
          <w:rFonts w:eastAsia="仿宋_GB2312"/>
          <w:sz w:val="32"/>
          <w:szCs w:val="32"/>
        </w:rPr>
      </w:pPr>
      <w:r>
        <w:rPr>
          <w:rFonts w:hint="eastAsia" w:eastAsia="仿宋_GB2312"/>
          <w:sz w:val="32"/>
          <w:szCs w:val="32"/>
        </w:rPr>
        <w:t>（三）承办案审委交办的其他工作。</w:t>
      </w:r>
    </w:p>
    <w:p>
      <w:pPr>
        <w:spacing w:line="578" w:lineRule="exact"/>
        <w:ind w:firstLine="643" w:firstLineChars="200"/>
        <w:rPr>
          <w:rFonts w:eastAsia="仿宋_GB2312"/>
          <w:sz w:val="32"/>
          <w:szCs w:val="32"/>
        </w:rPr>
      </w:pPr>
      <w:r>
        <w:rPr>
          <w:rFonts w:hint="eastAsia" w:eastAsia="仿宋_GB2312"/>
          <w:b/>
          <w:sz w:val="32"/>
          <w:szCs w:val="32"/>
        </w:rPr>
        <w:t>第九条</w:t>
      </w:r>
      <w:r>
        <w:rPr>
          <w:rFonts w:eastAsia="仿宋_GB2312"/>
          <w:sz w:val="32"/>
          <w:szCs w:val="32"/>
        </w:rPr>
        <w:tab/>
      </w:r>
      <w:r>
        <w:rPr>
          <w:rFonts w:eastAsia="仿宋_GB2312"/>
          <w:sz w:val="32"/>
          <w:szCs w:val="32"/>
        </w:rPr>
        <w:t xml:space="preserve"> </w:t>
      </w:r>
      <w:r>
        <w:rPr>
          <w:rFonts w:hint="eastAsia" w:eastAsia="仿宋_GB2312"/>
          <w:sz w:val="32"/>
          <w:szCs w:val="32"/>
        </w:rPr>
        <w:t>各分局、环境监察支队负责对提交案审委审理的案件进行整理，并提出拟处理意见，附上证据材料，报法规科初审。</w:t>
      </w:r>
    </w:p>
    <w:p>
      <w:pPr>
        <w:spacing w:line="578" w:lineRule="exact"/>
        <w:ind w:firstLine="643" w:firstLineChars="200"/>
        <w:rPr>
          <w:rFonts w:eastAsia="仿宋_GB2312"/>
          <w:sz w:val="32"/>
          <w:szCs w:val="32"/>
        </w:rPr>
      </w:pPr>
      <w:r>
        <w:rPr>
          <w:rFonts w:hint="eastAsia" w:eastAsia="仿宋_GB2312"/>
          <w:b/>
          <w:sz w:val="32"/>
          <w:szCs w:val="32"/>
        </w:rPr>
        <w:t>第十条</w:t>
      </w:r>
      <w:r>
        <w:rPr>
          <w:rFonts w:eastAsia="仿宋_GB2312"/>
          <w:sz w:val="32"/>
          <w:szCs w:val="32"/>
        </w:rPr>
        <w:t xml:space="preserve">  </w:t>
      </w:r>
      <w:r>
        <w:rPr>
          <w:rFonts w:hint="eastAsia" w:eastAsia="仿宋_GB2312"/>
          <w:sz w:val="32"/>
          <w:szCs w:val="32"/>
        </w:rPr>
        <w:t>法规科对案件进行初审，并提出审查意见。对案件材料不全、事实不清、证据不足以及违反法定程序等问题需要补充调查的，应及时退回调查人员补充调查或者重新调查；对案件材料齐全，具备审议条件的，提交案审委进行集体审议。法规科必要时可会同有关业务单位进行初审，各业务单位应配合法规科的工作。</w:t>
      </w:r>
    </w:p>
    <w:p>
      <w:pPr>
        <w:spacing w:line="578" w:lineRule="exact"/>
        <w:ind w:firstLine="803" w:firstLineChars="250"/>
        <w:rPr>
          <w:rFonts w:eastAsia="仿宋_GB2312"/>
          <w:sz w:val="32"/>
          <w:szCs w:val="32"/>
        </w:rPr>
      </w:pPr>
      <w:r>
        <w:rPr>
          <w:rFonts w:hint="eastAsia" w:eastAsia="仿宋_GB2312"/>
          <w:b/>
          <w:sz w:val="32"/>
          <w:szCs w:val="32"/>
        </w:rPr>
        <w:t>第十一条</w:t>
      </w:r>
      <w:r>
        <w:rPr>
          <w:rFonts w:eastAsia="仿宋_GB2312"/>
          <w:sz w:val="32"/>
          <w:szCs w:val="32"/>
        </w:rPr>
        <w:tab/>
      </w:r>
      <w:r>
        <w:rPr>
          <w:rFonts w:eastAsia="仿宋_GB2312"/>
          <w:sz w:val="32"/>
          <w:szCs w:val="32"/>
        </w:rPr>
        <w:t xml:space="preserve"> </w:t>
      </w:r>
      <w:r>
        <w:rPr>
          <w:rFonts w:hint="eastAsia" w:eastAsia="仿宋_GB2312"/>
          <w:sz w:val="32"/>
          <w:szCs w:val="32"/>
        </w:rPr>
        <w:t>案件审理的主要内容：</w:t>
      </w:r>
    </w:p>
    <w:p>
      <w:pPr>
        <w:spacing w:line="578" w:lineRule="exact"/>
        <w:ind w:firstLine="640" w:firstLineChars="200"/>
        <w:rPr>
          <w:rFonts w:eastAsia="仿宋_GB2312"/>
          <w:sz w:val="32"/>
          <w:szCs w:val="32"/>
        </w:rPr>
      </w:pPr>
      <w:r>
        <w:rPr>
          <w:rFonts w:hint="eastAsia" w:eastAsia="仿宋_GB2312"/>
          <w:sz w:val="32"/>
          <w:szCs w:val="32"/>
        </w:rPr>
        <w:t>（一）违法事实是否清楚。包括违法事实是否存在、当事人基本情况是否清楚、是否属于本部门管辖、主要违法行为、情节和性质，以及案件所涉及的数据计算是否准确；</w:t>
      </w:r>
    </w:p>
    <w:p>
      <w:pPr>
        <w:spacing w:line="578" w:lineRule="exact"/>
        <w:ind w:firstLine="640" w:firstLineChars="200"/>
        <w:rPr>
          <w:rFonts w:eastAsia="仿宋_GB2312"/>
          <w:sz w:val="32"/>
          <w:szCs w:val="32"/>
        </w:rPr>
      </w:pPr>
      <w:r>
        <w:rPr>
          <w:rFonts w:hint="eastAsia" w:eastAsia="仿宋_GB2312"/>
          <w:sz w:val="32"/>
          <w:szCs w:val="32"/>
        </w:rPr>
        <w:t>（二）证据是否充分、确凿。包括有无足够的证据、证据间是否相互印证及证据与案件事实的关联性等；</w:t>
      </w:r>
    </w:p>
    <w:p>
      <w:pPr>
        <w:spacing w:line="578" w:lineRule="exact"/>
        <w:ind w:firstLine="640" w:firstLineChars="200"/>
        <w:rPr>
          <w:rFonts w:eastAsia="仿宋_GB2312"/>
          <w:sz w:val="32"/>
          <w:szCs w:val="32"/>
        </w:rPr>
      </w:pPr>
      <w:r>
        <w:rPr>
          <w:rFonts w:hint="eastAsia" w:eastAsia="仿宋_GB2312"/>
          <w:sz w:val="32"/>
          <w:szCs w:val="32"/>
        </w:rPr>
        <w:t>（三）适用法律、法规、规章及定性是否正确；</w:t>
      </w:r>
    </w:p>
    <w:p>
      <w:pPr>
        <w:spacing w:line="578" w:lineRule="exact"/>
        <w:ind w:firstLine="640" w:firstLineChars="200"/>
        <w:rPr>
          <w:rFonts w:eastAsia="仿宋_GB2312"/>
          <w:sz w:val="32"/>
          <w:szCs w:val="32"/>
        </w:rPr>
      </w:pPr>
      <w:r>
        <w:rPr>
          <w:rFonts w:hint="eastAsia" w:eastAsia="仿宋_GB2312"/>
          <w:sz w:val="32"/>
          <w:szCs w:val="32"/>
        </w:rPr>
        <w:t>（四）是否符合法定程序。</w:t>
      </w:r>
    </w:p>
    <w:p>
      <w:pPr>
        <w:spacing w:line="578" w:lineRule="exact"/>
        <w:ind w:firstLine="643" w:firstLineChars="200"/>
        <w:rPr>
          <w:rFonts w:eastAsia="仿宋_GB2312"/>
          <w:sz w:val="32"/>
          <w:szCs w:val="32"/>
        </w:rPr>
      </w:pPr>
      <w:r>
        <w:rPr>
          <w:rFonts w:hint="eastAsia" w:eastAsia="仿宋_GB2312"/>
          <w:b/>
          <w:sz w:val="32"/>
          <w:szCs w:val="32"/>
        </w:rPr>
        <w:t>第十二条</w:t>
      </w:r>
      <w:r>
        <w:rPr>
          <w:rFonts w:eastAsia="仿宋_GB2312"/>
          <w:sz w:val="32"/>
          <w:szCs w:val="32"/>
        </w:rPr>
        <w:tab/>
      </w:r>
      <w:r>
        <w:rPr>
          <w:rFonts w:eastAsia="仿宋_GB2312"/>
          <w:sz w:val="32"/>
          <w:szCs w:val="32"/>
        </w:rPr>
        <w:t xml:space="preserve"> </w:t>
      </w:r>
      <w:r>
        <w:rPr>
          <w:rFonts w:hint="eastAsia" w:eastAsia="仿宋_GB2312"/>
          <w:sz w:val="32"/>
          <w:szCs w:val="32"/>
        </w:rPr>
        <w:t>案审委对案件进行全面审议，并提出以下处理意见：</w:t>
      </w:r>
    </w:p>
    <w:p>
      <w:pPr>
        <w:spacing w:line="578" w:lineRule="exact"/>
        <w:ind w:firstLine="640" w:firstLineChars="200"/>
        <w:rPr>
          <w:rFonts w:eastAsia="仿宋_GB2312"/>
          <w:sz w:val="32"/>
          <w:szCs w:val="32"/>
        </w:rPr>
      </w:pPr>
      <w:r>
        <w:rPr>
          <w:rFonts w:hint="eastAsia" w:eastAsia="仿宋_GB2312"/>
          <w:sz w:val="32"/>
          <w:szCs w:val="32"/>
        </w:rPr>
        <w:t>（一）确有应受行政处罚的违法行为的，根据情节轻重及具体情况，作出行政处罚决定；</w:t>
      </w:r>
    </w:p>
    <w:p>
      <w:pPr>
        <w:spacing w:line="578" w:lineRule="exact"/>
        <w:ind w:firstLine="640" w:firstLineChars="200"/>
        <w:rPr>
          <w:rFonts w:eastAsia="仿宋_GB2312"/>
          <w:sz w:val="32"/>
          <w:szCs w:val="32"/>
        </w:rPr>
      </w:pPr>
      <w:r>
        <w:rPr>
          <w:rFonts w:hint="eastAsia" w:eastAsia="仿宋_GB2312"/>
          <w:sz w:val="32"/>
          <w:szCs w:val="32"/>
        </w:rPr>
        <w:t>（二）违法事实不成立的，不予行政处罚；</w:t>
      </w:r>
    </w:p>
    <w:p>
      <w:pPr>
        <w:spacing w:line="578" w:lineRule="exact"/>
        <w:ind w:firstLine="640" w:firstLineChars="200"/>
        <w:rPr>
          <w:rFonts w:eastAsia="仿宋_GB2312"/>
          <w:sz w:val="32"/>
          <w:szCs w:val="32"/>
        </w:rPr>
      </w:pPr>
      <w:r>
        <w:rPr>
          <w:rFonts w:hint="eastAsia" w:eastAsia="仿宋_GB2312"/>
          <w:sz w:val="32"/>
          <w:szCs w:val="32"/>
        </w:rPr>
        <w:t>（三）违法行为轻微，并及时纠正的，依法不予行政处罚；</w:t>
      </w:r>
    </w:p>
    <w:p>
      <w:pPr>
        <w:spacing w:line="578" w:lineRule="exact"/>
        <w:ind w:firstLine="640" w:firstLineChars="200"/>
        <w:rPr>
          <w:rFonts w:eastAsia="仿宋_GB2312"/>
          <w:sz w:val="32"/>
          <w:szCs w:val="32"/>
        </w:rPr>
      </w:pPr>
      <w:r>
        <w:rPr>
          <w:rFonts w:hint="eastAsia" w:eastAsia="仿宋_GB2312"/>
          <w:sz w:val="32"/>
          <w:szCs w:val="32"/>
        </w:rPr>
        <w:t>（四）违法事实认定不清、证据不足的，由案件承办单位（各分局、监察支队）补充调查取证；</w:t>
      </w:r>
    </w:p>
    <w:p>
      <w:pPr>
        <w:spacing w:line="578" w:lineRule="exact"/>
        <w:ind w:firstLine="640" w:firstLineChars="200"/>
        <w:rPr>
          <w:rFonts w:eastAsia="仿宋_GB2312"/>
          <w:sz w:val="32"/>
          <w:szCs w:val="32"/>
        </w:rPr>
      </w:pPr>
      <w:r>
        <w:rPr>
          <w:rFonts w:hint="eastAsia" w:eastAsia="仿宋_GB2312"/>
          <w:sz w:val="32"/>
          <w:szCs w:val="32"/>
        </w:rPr>
        <w:t>（五）违法案件依法不属于本部门管辖或违法行为构成犯罪的，移送有关部门依法处理。</w:t>
      </w:r>
    </w:p>
    <w:p>
      <w:pPr>
        <w:spacing w:line="578" w:lineRule="exact"/>
        <w:ind w:firstLine="643" w:firstLineChars="200"/>
        <w:rPr>
          <w:rFonts w:eastAsia="仿宋_GB2312"/>
          <w:sz w:val="32"/>
          <w:szCs w:val="32"/>
        </w:rPr>
      </w:pPr>
      <w:r>
        <w:rPr>
          <w:rFonts w:hint="eastAsia" w:eastAsia="仿宋_GB2312"/>
          <w:b/>
          <w:sz w:val="32"/>
          <w:szCs w:val="32"/>
        </w:rPr>
        <w:t>第十三条</w:t>
      </w:r>
      <w:r>
        <w:rPr>
          <w:rFonts w:eastAsia="仿宋_GB2312"/>
          <w:sz w:val="32"/>
          <w:szCs w:val="32"/>
        </w:rPr>
        <w:t xml:space="preserve">  </w:t>
      </w:r>
      <w:r>
        <w:rPr>
          <w:rFonts w:hint="eastAsia" w:eastAsia="仿宋_GB2312"/>
          <w:sz w:val="32"/>
          <w:szCs w:val="32"/>
        </w:rPr>
        <w:t>符合行政处罚条件的案件，案件承办单位环境监察支队应根据案审委处理决定填写行政处罚事先（听证）告知书，</w:t>
      </w:r>
      <w:r>
        <w:rPr>
          <w:rFonts w:eastAsia="仿宋_GB2312"/>
          <w:sz w:val="32"/>
          <w:szCs w:val="32"/>
        </w:rPr>
        <w:t xml:space="preserve"> </w:t>
      </w:r>
      <w:r>
        <w:rPr>
          <w:rFonts w:hint="eastAsia" w:eastAsia="仿宋_GB2312"/>
          <w:sz w:val="32"/>
          <w:szCs w:val="32"/>
        </w:rPr>
        <w:t>并报法规科审核，转入处罚告知听证程序，环境监察支队送达。</w:t>
      </w:r>
    </w:p>
    <w:p>
      <w:pPr>
        <w:spacing w:line="578" w:lineRule="exact"/>
        <w:ind w:firstLine="640" w:firstLineChars="200"/>
        <w:rPr>
          <w:rFonts w:eastAsia="仿宋_GB2312"/>
          <w:sz w:val="32"/>
          <w:szCs w:val="32"/>
        </w:rPr>
      </w:pPr>
      <w:r>
        <w:rPr>
          <w:rFonts w:hint="eastAsia" w:eastAsia="仿宋_GB2312"/>
          <w:sz w:val="32"/>
          <w:szCs w:val="32"/>
        </w:rPr>
        <w:t>环境监察支队应当充分听取当事人的陈述和申辩，符合听证条件，当事人要求听证的，法规科应当组织听证。</w:t>
      </w:r>
      <w:r>
        <w:rPr>
          <w:rFonts w:eastAsia="仿宋_GB2312"/>
          <w:sz w:val="32"/>
          <w:szCs w:val="32"/>
        </w:rPr>
        <w:t xml:space="preserve"> </w:t>
      </w:r>
    </w:p>
    <w:p>
      <w:pPr>
        <w:spacing w:line="578" w:lineRule="exact"/>
        <w:ind w:firstLine="643" w:firstLineChars="200"/>
        <w:rPr>
          <w:rFonts w:eastAsia="仿宋_GB2312"/>
          <w:sz w:val="32"/>
          <w:szCs w:val="32"/>
        </w:rPr>
      </w:pPr>
      <w:r>
        <w:rPr>
          <w:rFonts w:hint="eastAsia" w:eastAsia="仿宋_GB2312"/>
          <w:b/>
          <w:sz w:val="32"/>
          <w:szCs w:val="32"/>
        </w:rPr>
        <w:t>第十四条</w:t>
      </w:r>
      <w:r>
        <w:rPr>
          <w:rFonts w:eastAsia="仿宋_GB2312"/>
          <w:sz w:val="32"/>
          <w:szCs w:val="32"/>
        </w:rPr>
        <w:t xml:space="preserve">  </w:t>
      </w:r>
      <w:r>
        <w:rPr>
          <w:rFonts w:hint="eastAsia" w:eastAsia="仿宋_GB2312"/>
          <w:sz w:val="32"/>
          <w:szCs w:val="32"/>
        </w:rPr>
        <w:t>法规科组织听证会在听取当事人的陈述和申辩后，法规科对有关情况及笔录审查，并将审查建议报送案审委主任，再次召集案审委进行集体审议研究决定。</w:t>
      </w:r>
    </w:p>
    <w:p>
      <w:pPr>
        <w:spacing w:line="578" w:lineRule="exact"/>
        <w:ind w:firstLine="640" w:firstLineChars="200"/>
        <w:rPr>
          <w:rFonts w:eastAsia="仿宋_GB2312"/>
          <w:sz w:val="32"/>
          <w:szCs w:val="32"/>
        </w:rPr>
      </w:pPr>
      <w:r>
        <w:rPr>
          <w:rFonts w:hint="eastAsia" w:eastAsia="仿宋_GB2312"/>
          <w:sz w:val="32"/>
          <w:szCs w:val="32"/>
        </w:rPr>
        <w:t>听证活动结束后，听证主持人应当依据听证情况写出书面听证报告，经分管副局长审查后，连同听证笔录一并上报案审委主任，</w:t>
      </w:r>
      <w:r>
        <w:rPr>
          <w:rFonts w:eastAsia="仿宋_GB2312"/>
          <w:sz w:val="32"/>
          <w:szCs w:val="32"/>
        </w:rPr>
        <w:t xml:space="preserve"> </w:t>
      </w:r>
      <w:r>
        <w:rPr>
          <w:rFonts w:hint="eastAsia" w:eastAsia="仿宋_GB2312"/>
          <w:sz w:val="32"/>
          <w:szCs w:val="32"/>
        </w:rPr>
        <w:t>由主任依法作出决定。如果认为听证人中有与本案存在利害关系，可能影响公正听证的，可以申请回避，并说明理由。</w:t>
      </w:r>
    </w:p>
    <w:p>
      <w:pPr>
        <w:spacing w:line="578" w:lineRule="exact"/>
        <w:ind w:firstLine="643" w:firstLineChars="200"/>
        <w:rPr>
          <w:rFonts w:eastAsia="仿宋_GB2312"/>
          <w:sz w:val="32"/>
          <w:szCs w:val="32"/>
        </w:rPr>
      </w:pPr>
      <w:r>
        <w:rPr>
          <w:rFonts w:hint="eastAsia" w:eastAsia="仿宋_GB2312"/>
          <w:b/>
          <w:sz w:val="32"/>
          <w:szCs w:val="32"/>
        </w:rPr>
        <w:t>第十五条</w:t>
      </w:r>
      <w:r>
        <w:rPr>
          <w:rFonts w:eastAsia="仿宋_GB2312"/>
          <w:sz w:val="32"/>
          <w:szCs w:val="32"/>
        </w:rPr>
        <w:t xml:space="preserve">  </w:t>
      </w:r>
      <w:r>
        <w:rPr>
          <w:rFonts w:hint="eastAsia" w:eastAsia="仿宋_GB2312"/>
          <w:sz w:val="32"/>
          <w:szCs w:val="32"/>
        </w:rPr>
        <w:t>经告知、听证程序、案审委审查决定依法给予行政处罚的，由法规科制作《行政处罚决定书》，报案审委主任审批后送达。</w:t>
      </w:r>
    </w:p>
    <w:p>
      <w:pPr>
        <w:spacing w:line="578" w:lineRule="exact"/>
        <w:ind w:firstLine="643" w:firstLineChars="200"/>
        <w:rPr>
          <w:rFonts w:eastAsia="仿宋_GB2312"/>
          <w:sz w:val="32"/>
          <w:szCs w:val="32"/>
        </w:rPr>
      </w:pPr>
      <w:r>
        <w:rPr>
          <w:rFonts w:hint="eastAsia" w:eastAsia="仿宋_GB2312"/>
          <w:b/>
          <w:sz w:val="32"/>
          <w:szCs w:val="32"/>
        </w:rPr>
        <w:t>第十六条</w:t>
      </w:r>
      <w:r>
        <w:rPr>
          <w:rFonts w:eastAsia="仿宋_GB2312"/>
          <w:sz w:val="32"/>
          <w:szCs w:val="32"/>
        </w:rPr>
        <w:tab/>
      </w:r>
      <w:r>
        <w:rPr>
          <w:rFonts w:eastAsia="仿宋_GB2312"/>
          <w:sz w:val="32"/>
          <w:szCs w:val="32"/>
        </w:rPr>
        <w:t xml:space="preserve"> </w:t>
      </w:r>
      <w:r>
        <w:rPr>
          <w:rFonts w:hint="eastAsia" w:eastAsia="仿宋_GB2312"/>
          <w:sz w:val="32"/>
          <w:szCs w:val="32"/>
        </w:rPr>
        <w:t>案件的初审工作，监察支队应当在</w:t>
      </w:r>
      <w:r>
        <w:rPr>
          <w:rFonts w:eastAsia="仿宋_GB2312"/>
          <w:sz w:val="32"/>
          <w:szCs w:val="32"/>
        </w:rPr>
        <w:t xml:space="preserve"> 5 </w:t>
      </w:r>
      <w:r>
        <w:rPr>
          <w:rFonts w:hint="eastAsia" w:eastAsia="仿宋_GB2312"/>
          <w:sz w:val="32"/>
          <w:szCs w:val="32"/>
        </w:rPr>
        <w:t>个工作日内完成，案审委审理的案件一般应在一个月内审结。对案情复杂的案件，经局长批准可适当延长审理时间。</w:t>
      </w:r>
    </w:p>
    <w:p>
      <w:pPr>
        <w:spacing w:line="578" w:lineRule="exact"/>
        <w:ind w:firstLine="643" w:firstLineChars="200"/>
        <w:rPr>
          <w:rFonts w:eastAsia="仿宋_GB2312"/>
          <w:sz w:val="32"/>
          <w:szCs w:val="32"/>
        </w:rPr>
      </w:pPr>
      <w:r>
        <w:rPr>
          <w:rFonts w:hint="eastAsia" w:eastAsia="仿宋_GB2312"/>
          <w:b/>
          <w:sz w:val="32"/>
          <w:szCs w:val="32"/>
        </w:rPr>
        <w:t>第十七条</w:t>
      </w:r>
      <w:r>
        <w:rPr>
          <w:rFonts w:eastAsia="仿宋_GB2312"/>
          <w:sz w:val="32"/>
          <w:szCs w:val="32"/>
        </w:rPr>
        <w:tab/>
      </w:r>
      <w:r>
        <w:rPr>
          <w:rFonts w:eastAsia="仿宋_GB2312"/>
          <w:sz w:val="32"/>
          <w:szCs w:val="32"/>
        </w:rPr>
        <w:t xml:space="preserve"> </w:t>
      </w:r>
      <w:r>
        <w:rPr>
          <w:rFonts w:hint="eastAsia" w:eastAsia="仿宋_GB2312"/>
          <w:sz w:val="32"/>
          <w:szCs w:val="32"/>
        </w:rPr>
        <w:t>各分局请遵照本工作规程执行。</w:t>
      </w:r>
    </w:p>
    <w:p>
      <w:pPr>
        <w:spacing w:line="578" w:lineRule="exact"/>
        <w:ind w:firstLine="643" w:firstLineChars="200"/>
        <w:rPr>
          <w:rFonts w:eastAsia="仿宋_GB2312"/>
          <w:sz w:val="32"/>
          <w:szCs w:val="32"/>
        </w:rPr>
      </w:pPr>
      <w:r>
        <w:rPr>
          <w:rFonts w:hint="eastAsia" w:eastAsia="仿宋_GB2312"/>
          <w:b/>
          <w:sz w:val="32"/>
          <w:szCs w:val="32"/>
        </w:rPr>
        <w:t>第十八条</w:t>
      </w:r>
      <w:r>
        <w:rPr>
          <w:rFonts w:eastAsia="仿宋_GB2312"/>
          <w:sz w:val="32"/>
          <w:szCs w:val="32"/>
        </w:rPr>
        <w:t xml:space="preserve">  </w:t>
      </w:r>
      <w:r>
        <w:rPr>
          <w:rFonts w:hint="eastAsia" w:eastAsia="仿宋_GB2312"/>
          <w:sz w:val="32"/>
          <w:szCs w:val="32"/>
        </w:rPr>
        <w:t>本工作规程自印发之日起施行。</w:t>
      </w:r>
    </w:p>
    <w:p>
      <w:pPr>
        <w:spacing w:line="578" w:lineRule="exact"/>
        <w:jc w:val="center"/>
        <w:rPr>
          <w:rFonts w:eastAsia="方正小标宋_GBK"/>
          <w:sz w:val="44"/>
          <w:szCs w:val="44"/>
        </w:rPr>
      </w:pPr>
      <w:r>
        <w:rPr>
          <w:rFonts w:eastAsia="仿宋_GB2312"/>
          <w:sz w:val="32"/>
          <w:szCs w:val="32"/>
        </w:rPr>
        <w:br w:type="page"/>
      </w:r>
      <w:r>
        <w:rPr>
          <w:rFonts w:hint="eastAsia" w:eastAsia="方正小标宋_GBK"/>
          <w:sz w:val="44"/>
          <w:szCs w:val="44"/>
        </w:rPr>
        <w:t>行政执法公示制度</w:t>
      </w:r>
    </w:p>
    <w:p>
      <w:pPr>
        <w:spacing w:line="578" w:lineRule="exact"/>
        <w:rPr>
          <w:rFonts w:eastAsia="仿宋_GB2312"/>
          <w:sz w:val="32"/>
          <w:szCs w:val="32"/>
        </w:rPr>
      </w:pPr>
    </w:p>
    <w:p>
      <w:pPr>
        <w:spacing w:line="578" w:lineRule="exact"/>
        <w:ind w:firstLine="640" w:firstLineChars="200"/>
        <w:rPr>
          <w:rFonts w:eastAsia="仿宋_GB2312"/>
          <w:sz w:val="32"/>
          <w:szCs w:val="32"/>
        </w:rPr>
      </w:pPr>
      <w:r>
        <w:rPr>
          <w:rFonts w:hint="eastAsia" w:eastAsia="仿宋_GB2312"/>
          <w:sz w:val="32"/>
          <w:szCs w:val="32"/>
        </w:rPr>
        <w:t>按照</w:t>
      </w:r>
      <w:r>
        <w:rPr>
          <w:rFonts w:eastAsia="仿宋_GB2312"/>
          <w:sz w:val="32"/>
          <w:szCs w:val="32"/>
        </w:rPr>
        <w:t>“</w:t>
      </w:r>
      <w:r>
        <w:rPr>
          <w:rFonts w:hint="eastAsia" w:eastAsia="仿宋_GB2312"/>
          <w:sz w:val="32"/>
          <w:szCs w:val="32"/>
        </w:rPr>
        <w:t>谁执法谁公示</w:t>
      </w:r>
      <w:r>
        <w:rPr>
          <w:rFonts w:eastAsia="仿宋_GB2312"/>
          <w:sz w:val="32"/>
          <w:szCs w:val="32"/>
        </w:rPr>
        <w:t>”</w:t>
      </w:r>
      <w:r>
        <w:rPr>
          <w:rFonts w:hint="eastAsia" w:eastAsia="仿宋_GB2312"/>
          <w:sz w:val="32"/>
          <w:szCs w:val="32"/>
        </w:rPr>
        <w:t>的原则，明确公示内容的采集、审核、发布职责，规范信息公示内容的标准、格式，确保公开信息的合法性、准确性和及时性。执法信息一般应在政务网站公开，鼓励充分利用</w:t>
      </w:r>
      <w:r>
        <w:rPr>
          <w:rFonts w:eastAsia="仿宋_GB2312"/>
          <w:sz w:val="32"/>
          <w:szCs w:val="32"/>
        </w:rPr>
        <w:t>“</w:t>
      </w:r>
      <w:r>
        <w:rPr>
          <w:rFonts w:hint="eastAsia" w:eastAsia="仿宋_GB2312"/>
          <w:sz w:val="32"/>
          <w:szCs w:val="32"/>
        </w:rPr>
        <w:t>两微</w:t>
      </w:r>
      <w:r>
        <w:rPr>
          <w:rFonts w:eastAsia="仿宋_GB2312"/>
          <w:sz w:val="32"/>
          <w:szCs w:val="32"/>
        </w:rPr>
        <w:t>”</w:t>
      </w:r>
      <w:r>
        <w:rPr>
          <w:rFonts w:hint="eastAsia" w:eastAsia="仿宋_GB2312"/>
          <w:sz w:val="32"/>
          <w:szCs w:val="32"/>
        </w:rPr>
        <w:t>平台、新闻媒体、办事大厅公示栏、服务窗口等渠道公开，做到高效便民。对涉及国家秘密、商业秘密、个人隐私等不宜公开的信息，依法确需公开的，应作适当处理后公开。发现公开的行政执法信息不准确的，应及时予以更正。</w:t>
      </w:r>
    </w:p>
    <w:p>
      <w:pPr>
        <w:spacing w:line="578" w:lineRule="exact"/>
        <w:ind w:firstLine="640" w:firstLineChars="200"/>
        <w:rPr>
          <w:rFonts w:eastAsia="黑体"/>
          <w:sz w:val="32"/>
          <w:szCs w:val="32"/>
        </w:rPr>
      </w:pPr>
      <w:r>
        <w:rPr>
          <w:rFonts w:hint="eastAsia" w:hAnsi="黑体" w:eastAsia="黑体"/>
          <w:sz w:val="32"/>
          <w:szCs w:val="32"/>
        </w:rPr>
        <w:t>一、强化事前公开</w:t>
      </w:r>
    </w:p>
    <w:p>
      <w:pPr>
        <w:spacing w:line="578" w:lineRule="exact"/>
        <w:rPr>
          <w:rFonts w:eastAsia="仿宋_GB2312"/>
          <w:sz w:val="32"/>
          <w:szCs w:val="32"/>
        </w:rPr>
      </w:pPr>
      <w:r>
        <w:rPr>
          <w:rFonts w:hint="eastAsia" w:eastAsia="仿宋_GB2312"/>
          <w:sz w:val="32"/>
          <w:szCs w:val="32"/>
        </w:rPr>
        <w:t>　　</w:t>
      </w:r>
      <w:r>
        <w:rPr>
          <w:rFonts w:eastAsia="仿宋_GB2312"/>
          <w:sz w:val="32"/>
          <w:szCs w:val="32"/>
        </w:rPr>
        <w:t>1.</w:t>
      </w:r>
      <w:r>
        <w:rPr>
          <w:rFonts w:hint="eastAsia" w:eastAsia="仿宋_GB2312"/>
          <w:sz w:val="32"/>
          <w:szCs w:val="32"/>
        </w:rPr>
        <w:t>主动公开相关信息。按照《中华人民共和国政府信息公开条例》《环境信息公开办法（试行）》等要求，向社会主动公开以下生态环境行政执法信息：</w:t>
      </w:r>
    </w:p>
    <w:p>
      <w:pPr>
        <w:spacing w:line="578" w:lineRule="exact"/>
        <w:rPr>
          <w:rFonts w:eastAsia="仿宋_GB2312"/>
          <w:sz w:val="32"/>
          <w:szCs w:val="32"/>
        </w:rPr>
      </w:pPr>
      <w:r>
        <w:rPr>
          <w:rFonts w:hint="eastAsia" w:eastAsia="仿宋_GB2312"/>
          <w:sz w:val="32"/>
          <w:szCs w:val="32"/>
        </w:rPr>
        <w:t>　　（</w:t>
      </w:r>
      <w:r>
        <w:rPr>
          <w:rFonts w:eastAsia="仿宋_GB2312"/>
          <w:sz w:val="32"/>
          <w:szCs w:val="32"/>
        </w:rPr>
        <w:t>1</w:t>
      </w:r>
      <w:r>
        <w:rPr>
          <w:rFonts w:hint="eastAsia" w:eastAsia="仿宋_GB2312"/>
          <w:sz w:val="32"/>
          <w:szCs w:val="32"/>
        </w:rPr>
        <w:t>）生态环境保护法律、法规、规章、标准和行政处罚自由裁量基准等规范性文件；</w:t>
      </w:r>
    </w:p>
    <w:p>
      <w:pPr>
        <w:spacing w:line="578" w:lineRule="exact"/>
        <w:rPr>
          <w:rFonts w:eastAsia="仿宋_GB2312"/>
          <w:sz w:val="32"/>
          <w:szCs w:val="32"/>
        </w:rPr>
      </w:pPr>
      <w:r>
        <w:rPr>
          <w:rFonts w:hint="eastAsia" w:eastAsia="仿宋_GB2312"/>
          <w:sz w:val="32"/>
          <w:szCs w:val="32"/>
        </w:rPr>
        <w:t>　　（</w:t>
      </w:r>
      <w:r>
        <w:rPr>
          <w:rFonts w:eastAsia="仿宋_GB2312"/>
          <w:sz w:val="32"/>
          <w:szCs w:val="32"/>
        </w:rPr>
        <w:t>2</w:t>
      </w:r>
      <w:r>
        <w:rPr>
          <w:rFonts w:hint="eastAsia" w:eastAsia="仿宋_GB2312"/>
          <w:sz w:val="32"/>
          <w:szCs w:val="32"/>
        </w:rPr>
        <w:t>）本部门机构设置、工作职责、执法人员等信息；</w:t>
      </w:r>
    </w:p>
    <w:p>
      <w:pPr>
        <w:spacing w:line="578" w:lineRule="exact"/>
        <w:rPr>
          <w:rFonts w:eastAsia="仿宋_GB2312"/>
          <w:sz w:val="32"/>
          <w:szCs w:val="32"/>
        </w:rPr>
      </w:pPr>
      <w:r>
        <w:rPr>
          <w:rFonts w:hint="eastAsia" w:eastAsia="仿宋_GB2312"/>
          <w:sz w:val="32"/>
          <w:szCs w:val="32"/>
        </w:rPr>
        <w:t>　　（</w:t>
      </w:r>
      <w:r>
        <w:rPr>
          <w:rFonts w:eastAsia="仿宋_GB2312"/>
          <w:sz w:val="32"/>
          <w:szCs w:val="32"/>
        </w:rPr>
        <w:t>3</w:t>
      </w:r>
      <w:r>
        <w:rPr>
          <w:rFonts w:hint="eastAsia" w:eastAsia="仿宋_GB2312"/>
          <w:sz w:val="32"/>
          <w:szCs w:val="32"/>
        </w:rPr>
        <w:t>）本部门行政许可办事指南和行政处罚、行政强制流程等；</w:t>
      </w:r>
    </w:p>
    <w:p>
      <w:pPr>
        <w:spacing w:line="578" w:lineRule="exact"/>
        <w:rPr>
          <w:rFonts w:eastAsia="仿宋_GB2312"/>
          <w:sz w:val="32"/>
          <w:szCs w:val="32"/>
        </w:rPr>
      </w:pPr>
      <w:r>
        <w:rPr>
          <w:rFonts w:hint="eastAsia" w:eastAsia="仿宋_GB2312"/>
          <w:sz w:val="32"/>
          <w:szCs w:val="32"/>
        </w:rPr>
        <w:t>　　（</w:t>
      </w:r>
      <w:r>
        <w:rPr>
          <w:rFonts w:eastAsia="仿宋_GB2312"/>
          <w:sz w:val="32"/>
          <w:szCs w:val="32"/>
        </w:rPr>
        <w:t>4</w:t>
      </w:r>
      <w:r>
        <w:rPr>
          <w:rFonts w:hint="eastAsia" w:eastAsia="仿宋_GB2312"/>
          <w:sz w:val="32"/>
          <w:szCs w:val="32"/>
        </w:rPr>
        <w:t>）对本部门行政执法的监督方式和救济渠道；</w:t>
      </w:r>
    </w:p>
    <w:p>
      <w:pPr>
        <w:spacing w:line="578" w:lineRule="exact"/>
        <w:rPr>
          <w:rFonts w:eastAsia="仿宋_GB2312"/>
          <w:sz w:val="32"/>
          <w:szCs w:val="32"/>
        </w:rPr>
      </w:pPr>
      <w:r>
        <w:rPr>
          <w:rFonts w:hint="eastAsia" w:eastAsia="仿宋_GB2312"/>
          <w:sz w:val="32"/>
          <w:szCs w:val="32"/>
        </w:rPr>
        <w:t>　　（</w:t>
      </w:r>
      <w:r>
        <w:rPr>
          <w:rFonts w:eastAsia="仿宋_GB2312"/>
          <w:sz w:val="32"/>
          <w:szCs w:val="32"/>
        </w:rPr>
        <w:t>5</w:t>
      </w:r>
      <w:r>
        <w:rPr>
          <w:rFonts w:hint="eastAsia" w:eastAsia="仿宋_GB2312"/>
          <w:sz w:val="32"/>
          <w:szCs w:val="32"/>
        </w:rPr>
        <w:t>）</w:t>
      </w:r>
      <w:r>
        <w:rPr>
          <w:rFonts w:eastAsia="仿宋_GB2312"/>
          <w:sz w:val="32"/>
          <w:szCs w:val="32"/>
        </w:rPr>
        <w:t>“</w:t>
      </w:r>
      <w:r>
        <w:rPr>
          <w:rFonts w:hint="eastAsia" w:eastAsia="仿宋_GB2312"/>
          <w:sz w:val="32"/>
          <w:szCs w:val="32"/>
        </w:rPr>
        <w:t>双随机</w:t>
      </w:r>
      <w:r>
        <w:rPr>
          <w:rFonts w:eastAsia="仿宋_GB2312"/>
          <w:sz w:val="32"/>
          <w:szCs w:val="32"/>
        </w:rPr>
        <w:t>”</w:t>
      </w:r>
      <w:r>
        <w:rPr>
          <w:rFonts w:hint="eastAsia" w:eastAsia="仿宋_GB2312"/>
          <w:sz w:val="32"/>
          <w:szCs w:val="32"/>
        </w:rPr>
        <w:t>抽查事项清单和抽查工作细则；</w:t>
      </w:r>
    </w:p>
    <w:p>
      <w:pPr>
        <w:spacing w:line="578" w:lineRule="exact"/>
        <w:rPr>
          <w:rFonts w:eastAsia="仿宋_GB2312"/>
          <w:sz w:val="32"/>
          <w:szCs w:val="32"/>
        </w:rPr>
      </w:pPr>
      <w:r>
        <w:rPr>
          <w:rFonts w:hint="eastAsia" w:eastAsia="仿宋_GB2312"/>
          <w:sz w:val="32"/>
          <w:szCs w:val="32"/>
        </w:rPr>
        <w:t>　　（</w:t>
      </w:r>
      <w:r>
        <w:rPr>
          <w:rFonts w:eastAsia="仿宋_GB2312"/>
          <w:sz w:val="32"/>
          <w:szCs w:val="32"/>
        </w:rPr>
        <w:t>6</w:t>
      </w:r>
      <w:r>
        <w:rPr>
          <w:rFonts w:hint="eastAsia" w:eastAsia="仿宋_GB2312"/>
          <w:sz w:val="32"/>
          <w:szCs w:val="32"/>
        </w:rPr>
        <w:t>）法律、法规、规章规定应当公开的其他生态环境行政执法信息。</w:t>
      </w:r>
    </w:p>
    <w:p>
      <w:pPr>
        <w:spacing w:line="578" w:lineRule="exact"/>
        <w:rPr>
          <w:rFonts w:eastAsia="仿宋_GB2312"/>
          <w:sz w:val="32"/>
          <w:szCs w:val="32"/>
        </w:rPr>
      </w:pPr>
      <w:r>
        <w:rPr>
          <w:rFonts w:hint="eastAsia" w:eastAsia="仿宋_GB2312"/>
          <w:sz w:val="32"/>
          <w:szCs w:val="32"/>
        </w:rPr>
        <w:t>　　</w:t>
      </w:r>
      <w:r>
        <w:rPr>
          <w:rFonts w:eastAsia="仿宋_GB2312"/>
          <w:sz w:val="32"/>
          <w:szCs w:val="32"/>
        </w:rPr>
        <w:t>2.</w:t>
      </w:r>
      <w:r>
        <w:rPr>
          <w:rFonts w:hint="eastAsia" w:eastAsia="仿宋_GB2312"/>
          <w:sz w:val="32"/>
          <w:szCs w:val="32"/>
        </w:rPr>
        <w:t>编制发布权责清单。我局根据完成权力和责任清单的制定公布工作，向社会公开职能职责、执法依据、执法标准、运行流程、监督途径和问责机制，建立并完善权力和责任清单的动态调整和长效管理机制，根据法律法规立改废释和机构职能变化情况及时进行调整公布。</w:t>
      </w:r>
    </w:p>
    <w:p>
      <w:pPr>
        <w:spacing w:line="578" w:lineRule="exact"/>
        <w:ind w:firstLine="640" w:firstLineChars="200"/>
        <w:rPr>
          <w:rFonts w:eastAsia="黑体"/>
          <w:sz w:val="32"/>
          <w:szCs w:val="32"/>
        </w:rPr>
      </w:pPr>
      <w:r>
        <w:rPr>
          <w:rFonts w:hint="eastAsia" w:hAnsi="黑体" w:eastAsia="黑体"/>
          <w:sz w:val="32"/>
          <w:szCs w:val="32"/>
        </w:rPr>
        <w:t>二、规范事中公示</w:t>
      </w:r>
    </w:p>
    <w:p>
      <w:pPr>
        <w:spacing w:line="578" w:lineRule="exact"/>
        <w:rPr>
          <w:rFonts w:eastAsia="仿宋_GB2312"/>
          <w:sz w:val="32"/>
          <w:szCs w:val="32"/>
        </w:rPr>
      </w:pPr>
      <w:r>
        <w:rPr>
          <w:rFonts w:hint="eastAsia" w:eastAsia="仿宋_GB2312"/>
          <w:sz w:val="32"/>
          <w:szCs w:val="32"/>
        </w:rPr>
        <w:t>　　</w:t>
      </w:r>
      <w:r>
        <w:rPr>
          <w:rFonts w:eastAsia="仿宋_GB2312"/>
          <w:sz w:val="32"/>
          <w:szCs w:val="32"/>
        </w:rPr>
        <w:t>1.</w:t>
      </w:r>
      <w:r>
        <w:rPr>
          <w:rFonts w:hint="eastAsia" w:eastAsia="仿宋_GB2312"/>
          <w:sz w:val="32"/>
          <w:szCs w:val="32"/>
        </w:rPr>
        <w:t>执法全程公示执法身份。执法人员在进行监督检查、调查取证、送达执法文书以及实施查封、扣押等执法活动时，必须主动出示行政执法证件表明身份，并按规定着统一执法制式服装和标志。</w:t>
      </w:r>
    </w:p>
    <w:p>
      <w:pPr>
        <w:spacing w:line="578" w:lineRule="exact"/>
        <w:rPr>
          <w:rFonts w:eastAsia="仿宋_GB2312"/>
          <w:sz w:val="32"/>
          <w:szCs w:val="32"/>
        </w:rPr>
      </w:pPr>
      <w:r>
        <w:rPr>
          <w:rFonts w:hint="eastAsia" w:eastAsia="仿宋_GB2312"/>
          <w:sz w:val="32"/>
          <w:szCs w:val="32"/>
        </w:rPr>
        <w:t>　　</w:t>
      </w:r>
      <w:r>
        <w:rPr>
          <w:rFonts w:eastAsia="仿宋_GB2312"/>
          <w:sz w:val="32"/>
          <w:szCs w:val="32"/>
        </w:rPr>
        <w:t>2.</w:t>
      </w:r>
      <w:r>
        <w:rPr>
          <w:rFonts w:hint="eastAsia" w:eastAsia="仿宋_GB2312"/>
          <w:sz w:val="32"/>
          <w:szCs w:val="32"/>
        </w:rPr>
        <w:t>做好告知说明。执法人员在行政执法活动中应依法出具执法文书，告知行政相对人执法事由、执法依据、权利义务等内容，特别是救济的权利、程序、渠道，并在行政执法文书中予以记录。</w:t>
      </w:r>
    </w:p>
    <w:p>
      <w:pPr>
        <w:spacing w:line="578" w:lineRule="exact"/>
        <w:rPr>
          <w:rFonts w:eastAsia="仿宋_GB2312"/>
          <w:sz w:val="32"/>
          <w:szCs w:val="32"/>
        </w:rPr>
      </w:pPr>
      <w:r>
        <w:rPr>
          <w:rFonts w:hint="eastAsia" w:eastAsia="仿宋_GB2312"/>
          <w:sz w:val="32"/>
          <w:szCs w:val="32"/>
        </w:rPr>
        <w:t>　　</w:t>
      </w:r>
      <w:r>
        <w:rPr>
          <w:rFonts w:eastAsia="仿宋_GB2312"/>
          <w:sz w:val="32"/>
          <w:szCs w:val="32"/>
        </w:rPr>
        <w:t>3.</w:t>
      </w:r>
      <w:r>
        <w:rPr>
          <w:rFonts w:hint="eastAsia" w:eastAsia="仿宋_GB2312"/>
          <w:sz w:val="32"/>
          <w:szCs w:val="32"/>
        </w:rPr>
        <w:t>明示政务服务岗位信息。行政许可、群众来访受理等政务服务窗口应设置岗位信息公示牌，明示工作人员岗位职责、申请材料示范文本，以及办理进度查询、咨询服务、投诉举报途径等信息。</w:t>
      </w:r>
    </w:p>
    <w:p>
      <w:pPr>
        <w:spacing w:line="578" w:lineRule="exact"/>
        <w:ind w:firstLine="640" w:firstLineChars="200"/>
        <w:rPr>
          <w:rFonts w:eastAsia="黑体"/>
          <w:sz w:val="32"/>
          <w:szCs w:val="32"/>
        </w:rPr>
      </w:pPr>
      <w:r>
        <w:rPr>
          <w:rFonts w:hint="eastAsia" w:hAnsi="黑体" w:eastAsia="黑体"/>
          <w:sz w:val="32"/>
          <w:szCs w:val="32"/>
        </w:rPr>
        <w:t>三、加强事后公开</w:t>
      </w:r>
    </w:p>
    <w:p>
      <w:pPr>
        <w:spacing w:line="578" w:lineRule="exact"/>
        <w:rPr>
          <w:rFonts w:eastAsia="仿宋_GB2312"/>
          <w:sz w:val="32"/>
          <w:szCs w:val="32"/>
        </w:rPr>
      </w:pPr>
      <w:r>
        <w:rPr>
          <w:rFonts w:hint="eastAsia" w:eastAsia="仿宋_GB2312"/>
          <w:sz w:val="32"/>
          <w:szCs w:val="32"/>
        </w:rPr>
        <w:t>　　</w:t>
      </w:r>
      <w:r>
        <w:rPr>
          <w:rFonts w:eastAsia="仿宋_GB2312"/>
          <w:sz w:val="32"/>
          <w:szCs w:val="32"/>
        </w:rPr>
        <w:t>1.</w:t>
      </w:r>
      <w:r>
        <w:rPr>
          <w:rFonts w:hint="eastAsia" w:eastAsia="仿宋_GB2312"/>
          <w:sz w:val="32"/>
          <w:szCs w:val="32"/>
        </w:rPr>
        <w:t>及时公开执法决定。行政执法决定应在作出之日起</w:t>
      </w:r>
      <w:r>
        <w:rPr>
          <w:rFonts w:eastAsia="仿宋_GB2312"/>
          <w:sz w:val="32"/>
          <w:szCs w:val="32"/>
        </w:rPr>
        <w:t>20</w:t>
      </w:r>
      <w:r>
        <w:rPr>
          <w:rFonts w:hint="eastAsia" w:eastAsia="仿宋_GB2312"/>
          <w:sz w:val="32"/>
          <w:szCs w:val="32"/>
        </w:rPr>
        <w:t>个工作日内，向社会公布执法机关、执法对象、执法类别、执法结论等信息。其中，除另有规定外，行政许可、行政处罚信息应在作出之日起</w:t>
      </w:r>
      <w:r>
        <w:rPr>
          <w:rFonts w:eastAsia="仿宋_GB2312"/>
          <w:sz w:val="32"/>
          <w:szCs w:val="32"/>
        </w:rPr>
        <w:t>7</w:t>
      </w:r>
      <w:r>
        <w:rPr>
          <w:rFonts w:hint="eastAsia" w:eastAsia="仿宋_GB2312"/>
          <w:sz w:val="32"/>
          <w:szCs w:val="32"/>
        </w:rPr>
        <w:t>个工作日内公开。</w:t>
      </w:r>
    </w:p>
    <w:p>
      <w:pPr>
        <w:spacing w:line="578" w:lineRule="exact"/>
        <w:rPr>
          <w:rFonts w:eastAsia="仿宋_GB2312"/>
          <w:sz w:val="32"/>
          <w:szCs w:val="32"/>
        </w:rPr>
      </w:pPr>
      <w:r>
        <w:rPr>
          <w:rFonts w:hint="eastAsia" w:eastAsia="仿宋_GB2312"/>
          <w:sz w:val="32"/>
          <w:szCs w:val="32"/>
        </w:rPr>
        <w:t>　　</w:t>
      </w:r>
      <w:r>
        <w:rPr>
          <w:rFonts w:eastAsia="仿宋_GB2312"/>
          <w:sz w:val="32"/>
          <w:szCs w:val="32"/>
        </w:rPr>
        <w:t>2.</w:t>
      </w:r>
      <w:r>
        <w:rPr>
          <w:rFonts w:hint="eastAsia" w:eastAsia="仿宋_GB2312"/>
          <w:sz w:val="32"/>
          <w:szCs w:val="32"/>
        </w:rPr>
        <w:t>动态更新信息内容。建立健全执法决定信息公开发布、撤销与更新机制，已公开的行政执法决定被依法撤销、确认违法或者要求重新作出的，应当及时从信息公示平台撤下原行政执法决定信息。行政执法决定信息在信息公示平台上的公开期限，按照国家和地方有关规定执行。</w:t>
      </w:r>
    </w:p>
    <w:p>
      <w:pPr>
        <w:spacing w:line="578" w:lineRule="exact"/>
        <w:rPr>
          <w:rFonts w:eastAsia="仿宋_GB2312"/>
          <w:sz w:val="32"/>
          <w:szCs w:val="32"/>
        </w:rPr>
      </w:pPr>
      <w:r>
        <w:rPr>
          <w:rFonts w:hint="eastAsia" w:eastAsia="仿宋_GB2312"/>
          <w:sz w:val="32"/>
          <w:szCs w:val="32"/>
        </w:rPr>
        <w:t>　　</w:t>
      </w:r>
      <w:r>
        <w:rPr>
          <w:rFonts w:eastAsia="仿宋_GB2312"/>
          <w:sz w:val="32"/>
          <w:szCs w:val="32"/>
        </w:rPr>
        <w:t>3.</w:t>
      </w:r>
      <w:r>
        <w:rPr>
          <w:rFonts w:hint="eastAsia" w:eastAsia="仿宋_GB2312"/>
          <w:sz w:val="32"/>
          <w:szCs w:val="32"/>
        </w:rPr>
        <w:t>拓展应用环境信息。拓展行政执法决定信息应用范围，按照对生态环境领域失信生产经营单位及其有关人员进行联合惩戒的要求，向相关单位提供行政执法决定信息，推进部门联合惩戒。</w:t>
      </w:r>
    </w:p>
    <w:p>
      <w:pPr>
        <w:spacing w:line="578" w:lineRule="exact"/>
        <w:jc w:val="center"/>
        <w:rPr>
          <w:rFonts w:eastAsia="方正小标宋_GBK"/>
          <w:sz w:val="44"/>
          <w:szCs w:val="44"/>
        </w:rPr>
      </w:pPr>
      <w:r>
        <w:rPr>
          <w:rFonts w:eastAsia="仿宋_GB2312"/>
          <w:sz w:val="32"/>
          <w:szCs w:val="32"/>
        </w:rPr>
        <w:br w:type="page"/>
      </w:r>
      <w:r>
        <w:rPr>
          <w:rFonts w:hint="eastAsia" w:eastAsia="方正小标宋_GBK"/>
          <w:sz w:val="44"/>
          <w:szCs w:val="44"/>
        </w:rPr>
        <w:t>行政执法全过程记录制度</w:t>
      </w:r>
    </w:p>
    <w:p>
      <w:pPr>
        <w:spacing w:line="578" w:lineRule="exact"/>
        <w:rPr>
          <w:rFonts w:eastAsia="仿宋_GB2312"/>
          <w:sz w:val="32"/>
          <w:szCs w:val="32"/>
        </w:rPr>
      </w:pPr>
      <w:r>
        <w:rPr>
          <w:rFonts w:eastAsia="仿宋_GB2312"/>
          <w:sz w:val="32"/>
          <w:szCs w:val="32"/>
        </w:rPr>
        <w:t xml:space="preserve"> </w:t>
      </w:r>
    </w:p>
    <w:p>
      <w:pPr>
        <w:spacing w:line="578" w:lineRule="exact"/>
        <w:ind w:firstLine="320" w:firstLineChars="100"/>
        <w:rPr>
          <w:rFonts w:eastAsia="仿宋_GB2312"/>
          <w:sz w:val="32"/>
          <w:szCs w:val="32"/>
        </w:rPr>
      </w:pPr>
      <w:r>
        <w:rPr>
          <w:rFonts w:eastAsia="仿宋_GB2312"/>
          <w:sz w:val="32"/>
          <w:szCs w:val="32"/>
        </w:rPr>
        <w:t xml:space="preserve"> </w:t>
      </w:r>
      <w:r>
        <w:rPr>
          <w:rFonts w:hint="eastAsia" w:eastAsia="仿宋_GB2312"/>
          <w:sz w:val="32"/>
          <w:szCs w:val="32"/>
        </w:rPr>
        <w:t>各地生态环境部门应按照合法、客观、公正的原则，根据不同执法行为的性质种类、现场情况、执法环节，通过合法、恰当、有效的文字、音像等方式记录行政执法全过程，按规范归档保存，实现全过程留痕和可回溯管理。</w:t>
      </w:r>
    </w:p>
    <w:p>
      <w:pPr>
        <w:spacing w:line="578" w:lineRule="exact"/>
        <w:rPr>
          <w:rFonts w:eastAsia="黑体"/>
          <w:sz w:val="32"/>
          <w:szCs w:val="32"/>
        </w:rPr>
      </w:pPr>
      <w:r>
        <w:rPr>
          <w:rFonts w:eastAsia="黑体"/>
          <w:sz w:val="32"/>
          <w:szCs w:val="32"/>
        </w:rPr>
        <w:t xml:space="preserve">    </w:t>
      </w:r>
      <w:r>
        <w:rPr>
          <w:rFonts w:hint="eastAsia" w:hAnsi="黑体" w:eastAsia="黑体"/>
          <w:sz w:val="32"/>
          <w:szCs w:val="32"/>
        </w:rPr>
        <w:t>一、规范记录内容</w:t>
      </w:r>
    </w:p>
    <w:p>
      <w:pPr>
        <w:spacing w:line="578" w:lineRule="exact"/>
        <w:rPr>
          <w:rFonts w:eastAsia="仿宋_GB2312"/>
          <w:sz w:val="32"/>
          <w:szCs w:val="32"/>
        </w:rPr>
      </w:pPr>
      <w:r>
        <w:rPr>
          <w:rFonts w:eastAsia="仿宋_GB2312"/>
          <w:sz w:val="32"/>
          <w:szCs w:val="32"/>
        </w:rPr>
        <w:t xml:space="preserve">    1.</w:t>
      </w:r>
      <w:r>
        <w:rPr>
          <w:rFonts w:hint="eastAsia" w:eastAsia="仿宋_GB2312"/>
          <w:sz w:val="32"/>
          <w:szCs w:val="32"/>
        </w:rPr>
        <w:t>文字记录。将行政执法文书作为行政检查、行政处罚、行政强制、行政许可等执法活动全过程及内部审批全流程记录的基本形式。各级生态环境部门可以在行政执法文书基本格式标准基础上，参照《环境行政执法文书制作指南》，结合本地实际，完善有关文书格式，制作环境行政执法文书模板，规范行政执法的重要事项和关键环节，做到文字记录合法规范、客观全面、及时准确。</w:t>
      </w:r>
    </w:p>
    <w:p>
      <w:pPr>
        <w:spacing w:line="578" w:lineRule="exact"/>
        <w:rPr>
          <w:rFonts w:eastAsia="仿宋_GB2312"/>
          <w:sz w:val="32"/>
          <w:szCs w:val="32"/>
        </w:rPr>
      </w:pPr>
      <w:r>
        <w:rPr>
          <w:rFonts w:eastAsia="仿宋_GB2312"/>
          <w:sz w:val="32"/>
          <w:szCs w:val="32"/>
        </w:rPr>
        <w:t xml:space="preserve">    2.</w:t>
      </w:r>
      <w:r>
        <w:rPr>
          <w:rFonts w:hint="eastAsia" w:eastAsia="仿宋_GB2312"/>
          <w:sz w:val="32"/>
          <w:szCs w:val="32"/>
        </w:rPr>
        <w:t>音像记录。做好音像记录与文字记录的衔接工作，对查封扣押、限产停产或者经政府批准的停业关闭等涉及重大权益的现场执法活动和执法办案场所，应全程音像记录；对现场执法、调查取证、举行听证、文书送达等容易引发争议的行政执法过程，应根据实际情况进行音像记录。鼓励有条件的地方使用执法记录仪对现场执法全过程记录。若文字记录能够全面有效记录执法行为的，可不进行音像记录。因查处违法行为</w:t>
      </w:r>
      <w:r>
        <w:rPr>
          <w:rFonts w:eastAsia="仿宋_GB2312"/>
          <w:sz w:val="32"/>
          <w:szCs w:val="32"/>
        </w:rPr>
        <w:t>,</w:t>
      </w:r>
      <w:r>
        <w:rPr>
          <w:rFonts w:hint="eastAsia" w:eastAsia="仿宋_GB2312"/>
          <w:sz w:val="32"/>
          <w:szCs w:val="32"/>
        </w:rPr>
        <w:t>需要进行隐蔽录音录像的</w:t>
      </w:r>
      <w:r>
        <w:rPr>
          <w:rFonts w:eastAsia="仿宋_GB2312"/>
          <w:sz w:val="32"/>
          <w:szCs w:val="32"/>
        </w:rPr>
        <w:t>,</w:t>
      </w:r>
      <w:r>
        <w:rPr>
          <w:rFonts w:hint="eastAsia" w:eastAsia="仿宋_GB2312"/>
          <w:sz w:val="32"/>
          <w:szCs w:val="32"/>
        </w:rPr>
        <w:t>应当在保证不违反法律规定</w:t>
      </w:r>
      <w:r>
        <w:rPr>
          <w:rFonts w:eastAsia="仿宋_GB2312"/>
          <w:sz w:val="32"/>
          <w:szCs w:val="32"/>
        </w:rPr>
        <w:t>,</w:t>
      </w:r>
      <w:r>
        <w:rPr>
          <w:rFonts w:hint="eastAsia" w:eastAsia="仿宋_GB2312"/>
          <w:sz w:val="32"/>
          <w:szCs w:val="32"/>
        </w:rPr>
        <w:t>且不得侵害当事人的合法权益的条件下进行。</w:t>
      </w:r>
    </w:p>
    <w:p>
      <w:pPr>
        <w:spacing w:line="578" w:lineRule="exact"/>
        <w:rPr>
          <w:rFonts w:eastAsia="黑体"/>
          <w:sz w:val="32"/>
          <w:szCs w:val="32"/>
        </w:rPr>
      </w:pPr>
      <w:r>
        <w:rPr>
          <w:rFonts w:eastAsia="黑体"/>
          <w:sz w:val="32"/>
          <w:szCs w:val="32"/>
        </w:rPr>
        <w:t xml:space="preserve">    </w:t>
      </w:r>
      <w:r>
        <w:rPr>
          <w:rFonts w:hint="eastAsia" w:hAnsi="黑体" w:eastAsia="黑体"/>
          <w:sz w:val="32"/>
          <w:szCs w:val="32"/>
        </w:rPr>
        <w:t>二、妥善保管储存</w:t>
      </w:r>
    </w:p>
    <w:p>
      <w:pPr>
        <w:spacing w:line="578" w:lineRule="exact"/>
        <w:rPr>
          <w:rFonts w:eastAsia="仿宋_GB2312"/>
          <w:sz w:val="32"/>
          <w:szCs w:val="32"/>
        </w:rPr>
      </w:pPr>
      <w:r>
        <w:rPr>
          <w:rFonts w:eastAsia="仿宋_GB2312"/>
          <w:sz w:val="32"/>
          <w:szCs w:val="32"/>
        </w:rPr>
        <w:t xml:space="preserve">    </w:t>
      </w:r>
      <w:r>
        <w:rPr>
          <w:rFonts w:hint="eastAsia" w:eastAsia="仿宋_GB2312"/>
          <w:sz w:val="32"/>
          <w:szCs w:val="32"/>
        </w:rPr>
        <w:t>行政执法过程中形成的文字和音像记录资料，应当按照有关法律、法规、规章和档案管理规定形成案卷归档保存，确保所有行政执法行为有据可查，有源可溯。案卷内的音像资料，应编号并备注摄录内容，不得故意毁损、擅自修改删除或者剪辑拼接。音频资料应视情况备注对话人员的身份信息和主要对话内容。</w:t>
      </w:r>
    </w:p>
    <w:p>
      <w:pPr>
        <w:spacing w:line="578" w:lineRule="exact"/>
        <w:rPr>
          <w:rFonts w:eastAsia="黑体"/>
          <w:sz w:val="32"/>
          <w:szCs w:val="32"/>
        </w:rPr>
      </w:pPr>
      <w:r>
        <w:rPr>
          <w:rFonts w:eastAsia="黑体"/>
          <w:sz w:val="32"/>
          <w:szCs w:val="32"/>
        </w:rPr>
        <w:t xml:space="preserve">    </w:t>
      </w:r>
      <w:r>
        <w:rPr>
          <w:rFonts w:hint="eastAsia" w:hAnsi="黑体" w:eastAsia="黑体"/>
          <w:sz w:val="32"/>
          <w:szCs w:val="32"/>
        </w:rPr>
        <w:t>三、加强制度建设</w:t>
      </w:r>
    </w:p>
    <w:p>
      <w:pPr>
        <w:spacing w:line="578" w:lineRule="exact"/>
        <w:ind w:firstLine="640" w:firstLineChars="200"/>
        <w:rPr>
          <w:rFonts w:eastAsia="仿宋_GB2312"/>
          <w:sz w:val="32"/>
          <w:szCs w:val="32"/>
        </w:rPr>
      </w:pPr>
      <w:r>
        <w:rPr>
          <w:rFonts w:hint="eastAsia" w:eastAsia="仿宋_GB2312"/>
          <w:sz w:val="32"/>
          <w:szCs w:val="32"/>
        </w:rPr>
        <w:t>各地生态环境部门应建立健全本部门执法全过程记录的管理制度，明确设备配备、使用规范、适用范围、记录要素、存储应用等要求，强化对全过程记录的刚性约束。</w:t>
      </w:r>
    </w:p>
    <w:p>
      <w:pPr>
        <w:spacing w:line="578" w:lineRule="exact"/>
        <w:jc w:val="center"/>
        <w:rPr>
          <w:rFonts w:eastAsia="方正小标宋_GBK"/>
          <w:sz w:val="44"/>
          <w:szCs w:val="44"/>
        </w:rPr>
      </w:pPr>
      <w:r>
        <w:rPr>
          <w:rFonts w:eastAsia="仿宋_GB2312"/>
          <w:sz w:val="32"/>
          <w:szCs w:val="32"/>
        </w:rPr>
        <w:br w:type="page"/>
      </w:r>
      <w:r>
        <w:rPr>
          <w:rFonts w:hint="eastAsia" w:eastAsia="方正小标宋_GBK"/>
          <w:sz w:val="44"/>
          <w:szCs w:val="44"/>
        </w:rPr>
        <w:t>重大执法决定法制审核制度</w:t>
      </w:r>
    </w:p>
    <w:p>
      <w:pPr>
        <w:spacing w:line="578" w:lineRule="exact"/>
        <w:rPr>
          <w:rFonts w:eastAsia="仿宋_GB2312"/>
          <w:sz w:val="32"/>
          <w:szCs w:val="32"/>
        </w:rPr>
      </w:pPr>
      <w:r>
        <w:rPr>
          <w:rFonts w:eastAsia="仿宋_GB2312"/>
          <w:sz w:val="32"/>
          <w:szCs w:val="32"/>
        </w:rPr>
        <w:t xml:space="preserve">  </w:t>
      </w:r>
    </w:p>
    <w:p>
      <w:pPr>
        <w:spacing w:line="578" w:lineRule="exact"/>
        <w:ind w:firstLine="640" w:firstLineChars="200"/>
        <w:rPr>
          <w:rFonts w:eastAsia="仿宋_GB2312"/>
          <w:sz w:val="32"/>
          <w:szCs w:val="32"/>
        </w:rPr>
      </w:pPr>
      <w:r>
        <w:rPr>
          <w:rFonts w:hint="eastAsia" w:eastAsia="仿宋_GB2312"/>
          <w:sz w:val="32"/>
          <w:szCs w:val="32"/>
        </w:rPr>
        <w:t>各地生态环境部门在作出重大执法决定前，应严格进行法制审核，未经法制审核或者审核未通过的，不得作出决定。</w:t>
      </w:r>
    </w:p>
    <w:p>
      <w:pPr>
        <w:spacing w:line="578" w:lineRule="exact"/>
        <w:rPr>
          <w:rFonts w:eastAsia="黑体"/>
          <w:sz w:val="32"/>
          <w:szCs w:val="32"/>
        </w:rPr>
      </w:pPr>
      <w:r>
        <w:rPr>
          <w:rFonts w:eastAsia="黑体"/>
          <w:sz w:val="32"/>
          <w:szCs w:val="32"/>
        </w:rPr>
        <w:t xml:space="preserve">    </w:t>
      </w:r>
      <w:r>
        <w:rPr>
          <w:rFonts w:hint="eastAsia" w:hAnsi="黑体" w:eastAsia="黑体"/>
          <w:sz w:val="32"/>
          <w:szCs w:val="32"/>
        </w:rPr>
        <w:t>一、明确审核机构</w:t>
      </w:r>
    </w:p>
    <w:p>
      <w:pPr>
        <w:spacing w:line="578" w:lineRule="exact"/>
        <w:rPr>
          <w:rFonts w:eastAsia="仿宋_GB2312"/>
          <w:sz w:val="32"/>
          <w:szCs w:val="32"/>
        </w:rPr>
      </w:pPr>
      <w:r>
        <w:rPr>
          <w:rFonts w:eastAsia="仿宋_GB2312"/>
          <w:sz w:val="32"/>
          <w:szCs w:val="32"/>
        </w:rPr>
        <w:t xml:space="preserve">    </w:t>
      </w:r>
      <w:r>
        <w:rPr>
          <w:rFonts w:hint="eastAsia" w:eastAsia="仿宋_GB2312"/>
          <w:sz w:val="32"/>
          <w:szCs w:val="32"/>
        </w:rPr>
        <w:t>进行法制审核的机构一般是各级生态环境部门负责法制工作的内设机构，没有条件单独设立法制工作内设机构的，应设立专门的法制审核岗位，按规定配备具有法律专业背景并与法制审核工作任务相适应的法制审核人员。鼓励采取聘用方式，发挥法律顾问、公职律师在法制审核工作中的作用。</w:t>
      </w:r>
    </w:p>
    <w:p>
      <w:pPr>
        <w:spacing w:line="578" w:lineRule="exact"/>
        <w:rPr>
          <w:rFonts w:eastAsia="黑体"/>
          <w:sz w:val="32"/>
          <w:szCs w:val="32"/>
        </w:rPr>
      </w:pPr>
      <w:r>
        <w:rPr>
          <w:rFonts w:eastAsia="黑体"/>
          <w:sz w:val="32"/>
          <w:szCs w:val="32"/>
        </w:rPr>
        <w:t xml:space="preserve">    </w:t>
      </w:r>
      <w:r>
        <w:rPr>
          <w:rFonts w:hint="eastAsia" w:hAnsi="黑体" w:eastAsia="黑体"/>
          <w:sz w:val="32"/>
          <w:szCs w:val="32"/>
        </w:rPr>
        <w:t>二、明确审核范围</w:t>
      </w:r>
    </w:p>
    <w:p>
      <w:pPr>
        <w:spacing w:line="578" w:lineRule="exact"/>
        <w:rPr>
          <w:rFonts w:eastAsia="仿宋_GB2312"/>
          <w:sz w:val="32"/>
          <w:szCs w:val="32"/>
        </w:rPr>
      </w:pPr>
      <w:r>
        <w:rPr>
          <w:rFonts w:eastAsia="仿宋_GB2312"/>
          <w:sz w:val="32"/>
          <w:szCs w:val="32"/>
        </w:rPr>
        <w:t xml:space="preserve">    </w:t>
      </w:r>
      <w:r>
        <w:rPr>
          <w:rFonts w:hint="eastAsia" w:eastAsia="仿宋_GB2312"/>
          <w:sz w:val="32"/>
          <w:szCs w:val="32"/>
        </w:rPr>
        <w:t>各地生态环境部门根据本部门履行行政许可、行政处罚、行政强制等行政执法职责的具体情况，结合违法行为种类、涉案金额、执法层级、涉案金额、社会影响等因素，制定本部门重大执法决定法制审核目录清单。凡涉及重大公共利益，可能造成重大社会影响或引发社会风险的，直接关系行政相对人或第三人重大权益的，经过听证程序作出行政执法决定的，以及案件情况疑难复杂、涉及多个法律关系的，都应进行法制审核。</w:t>
      </w:r>
    </w:p>
    <w:p>
      <w:pPr>
        <w:spacing w:line="578" w:lineRule="exact"/>
        <w:rPr>
          <w:rFonts w:eastAsia="黑体"/>
          <w:sz w:val="32"/>
          <w:szCs w:val="32"/>
        </w:rPr>
      </w:pPr>
      <w:r>
        <w:rPr>
          <w:rFonts w:eastAsia="黑体"/>
          <w:sz w:val="32"/>
          <w:szCs w:val="32"/>
        </w:rPr>
        <w:t xml:space="preserve">    </w:t>
      </w:r>
      <w:r>
        <w:rPr>
          <w:rFonts w:hint="eastAsia" w:hAnsi="黑体" w:eastAsia="黑体"/>
          <w:sz w:val="32"/>
          <w:szCs w:val="32"/>
        </w:rPr>
        <w:t>三、明确审核内容</w:t>
      </w:r>
    </w:p>
    <w:p>
      <w:pPr>
        <w:spacing w:line="578" w:lineRule="exact"/>
        <w:rPr>
          <w:rFonts w:eastAsia="仿宋_GB2312"/>
          <w:sz w:val="32"/>
          <w:szCs w:val="32"/>
        </w:rPr>
      </w:pPr>
      <w:r>
        <w:rPr>
          <w:rFonts w:eastAsia="仿宋_GB2312"/>
          <w:sz w:val="32"/>
          <w:szCs w:val="32"/>
        </w:rPr>
        <w:t xml:space="preserve">    </w:t>
      </w:r>
      <w:r>
        <w:rPr>
          <w:rFonts w:hint="eastAsia" w:eastAsia="仿宋_GB2312"/>
          <w:sz w:val="32"/>
          <w:szCs w:val="32"/>
        </w:rPr>
        <w:t>审核内容重点包括执法主体、管辖权限、执法程序、事实认定、法律适用、证据使用、自由裁量权运用等。法制审核机构完成审核后，应根据不同情形，提出同意或者存在问题的书面审核意见。对法制审核机构提出的问题，行政执法承办机构应及时进行研究，作出相应处理后再次报送法制审核。</w:t>
      </w:r>
    </w:p>
    <w:p>
      <w:pPr>
        <w:spacing w:line="578" w:lineRule="exact"/>
        <w:rPr>
          <w:rFonts w:eastAsia="黑体"/>
          <w:sz w:val="32"/>
          <w:szCs w:val="32"/>
        </w:rPr>
      </w:pPr>
      <w:r>
        <w:rPr>
          <w:rFonts w:eastAsia="黑体"/>
          <w:sz w:val="32"/>
          <w:szCs w:val="32"/>
        </w:rPr>
        <w:t xml:space="preserve">    </w:t>
      </w:r>
      <w:r>
        <w:rPr>
          <w:rFonts w:hint="eastAsia" w:hAnsi="黑体" w:eastAsia="黑体"/>
          <w:sz w:val="32"/>
          <w:szCs w:val="32"/>
        </w:rPr>
        <w:t>四、明确审核责任</w:t>
      </w:r>
    </w:p>
    <w:p>
      <w:pPr>
        <w:spacing w:line="578" w:lineRule="exact"/>
        <w:rPr>
          <w:rFonts w:eastAsia="仿宋_GB2312"/>
          <w:sz w:val="32"/>
          <w:szCs w:val="32"/>
        </w:rPr>
      </w:pPr>
      <w:r>
        <w:rPr>
          <w:rFonts w:eastAsia="仿宋_GB2312"/>
          <w:sz w:val="32"/>
          <w:szCs w:val="32"/>
        </w:rPr>
        <w:t xml:space="preserve">    </w:t>
      </w:r>
      <w:r>
        <w:rPr>
          <w:rFonts w:hint="eastAsia" w:eastAsia="仿宋_GB2312"/>
          <w:sz w:val="32"/>
          <w:szCs w:val="32"/>
        </w:rPr>
        <w:t>各地生态环境部门应结合实际，确定本部门法制审核流程，明确送审材料报送要求和审核的方式、时限、责任，建立健全法制审核机构与行政执法承办机构对审核意见不一致时的协调机制。行政执法承办机构对送审材料的真实性、准确性、完整性，以及执法的事实、证据、法律适用、程序的合法性负责。法制审核机构对重大执法决定的法制审核意见负责。</w:t>
      </w:r>
    </w:p>
    <w:p>
      <w:pPr>
        <w:spacing w:line="578" w:lineRule="exact"/>
        <w:rPr>
          <w:rFonts w:eastAsia="黑体"/>
          <w:sz w:val="32"/>
          <w:szCs w:val="32"/>
        </w:rPr>
      </w:pPr>
      <w:r>
        <w:rPr>
          <w:rFonts w:eastAsia="黑体"/>
          <w:sz w:val="32"/>
          <w:szCs w:val="32"/>
        </w:rPr>
        <w:t xml:space="preserve">    </w:t>
      </w:r>
      <w:r>
        <w:rPr>
          <w:rFonts w:hint="eastAsia" w:hAnsi="黑体" w:eastAsia="黑体"/>
          <w:sz w:val="32"/>
          <w:szCs w:val="32"/>
        </w:rPr>
        <w:t>五、加大组织保障力度</w:t>
      </w:r>
    </w:p>
    <w:p>
      <w:pPr>
        <w:spacing w:line="578" w:lineRule="exact"/>
        <w:rPr>
          <w:rFonts w:eastAsia="仿宋_GB2312"/>
          <w:sz w:val="32"/>
          <w:szCs w:val="32"/>
        </w:rPr>
      </w:pPr>
      <w:r>
        <w:rPr>
          <w:rFonts w:eastAsia="仿宋_GB2312"/>
          <w:sz w:val="32"/>
          <w:szCs w:val="32"/>
        </w:rPr>
        <w:t xml:space="preserve">  </w:t>
      </w:r>
      <w:r>
        <w:rPr>
          <w:rFonts w:hint="eastAsia" w:eastAsia="仿宋_GB2312"/>
          <w:sz w:val="32"/>
          <w:szCs w:val="32"/>
        </w:rPr>
        <w:t>各地生态环境部门要以习近平新时代中国特色社会主义思想为指导，全面贯彻党的十九大和十九届二中、三中全会精神，按照《指导意见》的部署要求，全面、深入推行</w:t>
      </w:r>
      <w:r>
        <w:rPr>
          <w:rFonts w:eastAsia="仿宋_GB2312"/>
          <w:sz w:val="32"/>
          <w:szCs w:val="32"/>
        </w:rPr>
        <w:t>“</w:t>
      </w:r>
      <w:r>
        <w:rPr>
          <w:rFonts w:hint="eastAsia" w:eastAsia="仿宋_GB2312"/>
          <w:sz w:val="32"/>
          <w:szCs w:val="32"/>
        </w:rPr>
        <w:t>三项制度</w:t>
      </w:r>
      <w:r>
        <w:rPr>
          <w:rFonts w:eastAsia="仿宋_GB2312"/>
          <w:sz w:val="32"/>
          <w:szCs w:val="32"/>
        </w:rPr>
        <w:t>”</w:t>
      </w:r>
      <w:r>
        <w:rPr>
          <w:rFonts w:hint="eastAsia" w:eastAsia="仿宋_GB2312"/>
          <w:sz w:val="32"/>
          <w:szCs w:val="32"/>
        </w:rPr>
        <w:t>，着力推进生态环境行政执法透明、规范、合法、公正，确保依法履行法定职责。</w:t>
      </w:r>
    </w:p>
    <w:p>
      <w:pPr>
        <w:spacing w:line="578" w:lineRule="exact"/>
        <w:rPr>
          <w:rFonts w:eastAsia="楷体_GB2312"/>
          <w:bCs/>
          <w:sz w:val="32"/>
          <w:szCs w:val="32"/>
        </w:rPr>
      </w:pPr>
      <w:r>
        <w:rPr>
          <w:rFonts w:eastAsia="楷体_GB2312"/>
          <w:bCs/>
          <w:sz w:val="32"/>
          <w:szCs w:val="32"/>
        </w:rPr>
        <w:t xml:space="preserve">    </w:t>
      </w:r>
      <w:r>
        <w:rPr>
          <w:rFonts w:hint="eastAsia" w:eastAsia="楷体_GB2312"/>
          <w:bCs/>
          <w:sz w:val="32"/>
          <w:szCs w:val="32"/>
        </w:rPr>
        <w:t>（一）统筹协调推进</w:t>
      </w:r>
    </w:p>
    <w:p>
      <w:pPr>
        <w:spacing w:line="578" w:lineRule="exact"/>
        <w:rPr>
          <w:rFonts w:eastAsia="仿宋_GB2312"/>
          <w:sz w:val="32"/>
          <w:szCs w:val="32"/>
        </w:rPr>
      </w:pPr>
      <w:r>
        <w:rPr>
          <w:rFonts w:eastAsia="仿宋_GB2312"/>
          <w:sz w:val="32"/>
          <w:szCs w:val="32"/>
        </w:rPr>
        <w:t xml:space="preserve">    </w:t>
      </w:r>
      <w:r>
        <w:rPr>
          <w:rFonts w:hint="eastAsia" w:eastAsia="仿宋_GB2312"/>
          <w:sz w:val="32"/>
          <w:szCs w:val="32"/>
        </w:rPr>
        <w:t>各地生态环境部门要按照《指导意见》要求，在本级人民政府的具体组织实施下，稳妥有序推进</w:t>
      </w:r>
      <w:r>
        <w:rPr>
          <w:rFonts w:eastAsia="仿宋_GB2312"/>
          <w:sz w:val="32"/>
          <w:szCs w:val="32"/>
        </w:rPr>
        <w:t>“</w:t>
      </w:r>
      <w:r>
        <w:rPr>
          <w:rFonts w:hint="eastAsia" w:eastAsia="仿宋_GB2312"/>
          <w:sz w:val="32"/>
          <w:szCs w:val="32"/>
        </w:rPr>
        <w:t>三项制度</w:t>
      </w:r>
      <w:r>
        <w:rPr>
          <w:rFonts w:eastAsia="仿宋_GB2312"/>
          <w:sz w:val="32"/>
          <w:szCs w:val="32"/>
        </w:rPr>
        <w:t>”</w:t>
      </w:r>
      <w:r>
        <w:rPr>
          <w:rFonts w:hint="eastAsia" w:eastAsia="仿宋_GB2312"/>
          <w:sz w:val="32"/>
          <w:szCs w:val="32"/>
        </w:rPr>
        <w:t>的落实。在确保统一、规范的基础上，紧密结合各地工作实际，注重与生态环境保护综合行政执法改革、编制生态环境保护综合执法队伍权力和责任清单等生态环境行政执法各项制度建设的统筹推进，加强与生态环境系统内部纵向的资源整合、信息共享，做到各项制度有机衔接、高度融合，防止各行其是、重复建设。</w:t>
      </w:r>
    </w:p>
    <w:p>
      <w:pPr>
        <w:spacing w:line="578" w:lineRule="exact"/>
        <w:rPr>
          <w:rFonts w:eastAsia="楷体_GB2312"/>
          <w:bCs/>
          <w:sz w:val="32"/>
          <w:szCs w:val="32"/>
        </w:rPr>
      </w:pPr>
      <w:r>
        <w:rPr>
          <w:rFonts w:eastAsia="楷体_GB2312"/>
          <w:bCs/>
          <w:sz w:val="32"/>
          <w:szCs w:val="32"/>
        </w:rPr>
        <w:t xml:space="preserve">    </w:t>
      </w:r>
      <w:r>
        <w:rPr>
          <w:rFonts w:hint="eastAsia" w:eastAsia="楷体_GB2312"/>
          <w:bCs/>
          <w:sz w:val="32"/>
          <w:szCs w:val="32"/>
        </w:rPr>
        <w:t>（二）加强行政执法信息化建设</w:t>
      </w:r>
    </w:p>
    <w:p>
      <w:pPr>
        <w:spacing w:line="578" w:lineRule="exact"/>
        <w:rPr>
          <w:rFonts w:eastAsia="仿宋_GB2312"/>
          <w:sz w:val="32"/>
          <w:szCs w:val="32"/>
        </w:rPr>
      </w:pPr>
      <w:r>
        <w:rPr>
          <w:rFonts w:eastAsia="仿宋_GB2312"/>
          <w:sz w:val="32"/>
          <w:szCs w:val="32"/>
        </w:rPr>
        <w:t xml:space="preserve">    </w:t>
      </w:r>
      <w:r>
        <w:rPr>
          <w:rFonts w:hint="eastAsia" w:eastAsia="仿宋_GB2312"/>
          <w:sz w:val="32"/>
          <w:szCs w:val="32"/>
        </w:rPr>
        <w:t>各地生态环境部门要依托大数据、云计算等信息技术手段，大力推进</w:t>
      </w:r>
      <w:r>
        <w:rPr>
          <w:rFonts w:eastAsia="仿宋_GB2312"/>
          <w:sz w:val="32"/>
          <w:szCs w:val="32"/>
        </w:rPr>
        <w:t>“</w:t>
      </w:r>
      <w:r>
        <w:rPr>
          <w:rFonts w:hint="eastAsia" w:eastAsia="仿宋_GB2312"/>
          <w:sz w:val="32"/>
          <w:szCs w:val="32"/>
        </w:rPr>
        <w:t>互联网</w:t>
      </w:r>
      <w:r>
        <w:rPr>
          <w:rFonts w:eastAsia="仿宋_GB2312"/>
          <w:sz w:val="32"/>
          <w:szCs w:val="32"/>
        </w:rPr>
        <w:t>+</w:t>
      </w:r>
      <w:r>
        <w:rPr>
          <w:rFonts w:hint="eastAsia" w:eastAsia="仿宋_GB2312"/>
          <w:sz w:val="32"/>
          <w:szCs w:val="32"/>
        </w:rPr>
        <w:t>政务服务</w:t>
      </w:r>
      <w:r>
        <w:rPr>
          <w:rFonts w:eastAsia="仿宋_GB2312"/>
          <w:sz w:val="32"/>
          <w:szCs w:val="32"/>
        </w:rPr>
        <w:t>”</w:t>
      </w:r>
      <w:r>
        <w:rPr>
          <w:rFonts w:hint="eastAsia" w:eastAsia="仿宋_GB2312"/>
          <w:sz w:val="32"/>
          <w:szCs w:val="32"/>
        </w:rPr>
        <w:t>平台、环境执法平台、</w:t>
      </w:r>
      <w:r>
        <w:rPr>
          <w:rFonts w:eastAsia="仿宋_GB2312"/>
          <w:sz w:val="32"/>
          <w:szCs w:val="32"/>
        </w:rPr>
        <w:t>“</w:t>
      </w:r>
      <w:r>
        <w:rPr>
          <w:rFonts w:hint="eastAsia" w:eastAsia="仿宋_GB2312"/>
          <w:sz w:val="32"/>
          <w:szCs w:val="32"/>
        </w:rPr>
        <w:t>互联网</w:t>
      </w:r>
      <w:r>
        <w:rPr>
          <w:rFonts w:eastAsia="仿宋_GB2312"/>
          <w:sz w:val="32"/>
          <w:szCs w:val="32"/>
        </w:rPr>
        <w:t>+</w:t>
      </w:r>
      <w:r>
        <w:rPr>
          <w:rFonts w:hint="eastAsia" w:eastAsia="仿宋_GB2312"/>
          <w:sz w:val="32"/>
          <w:szCs w:val="32"/>
        </w:rPr>
        <w:t>监管</w:t>
      </w:r>
      <w:r>
        <w:rPr>
          <w:rFonts w:eastAsia="仿宋_GB2312"/>
          <w:sz w:val="32"/>
          <w:szCs w:val="32"/>
        </w:rPr>
        <w:t>”</w:t>
      </w:r>
      <w:r>
        <w:rPr>
          <w:rFonts w:hint="eastAsia" w:eastAsia="仿宋_GB2312"/>
          <w:sz w:val="32"/>
          <w:szCs w:val="32"/>
        </w:rPr>
        <w:t>平台和生态环境保护大数据系统建设。各地生态环境部门应健全移动执法系统管理制度，继续推进移动执法系统建设，实现与生态环境部环境监管执法平台数据共享和业务协同。通过规范移动执法系统使用，强化管理，发挥移动执法系统的信息化记录、存储、查询以及现场执法、执法作业指导、任务管理、队伍管理等功能，全过程记录并有效约束规范行政执法，进一步提高生态环境行政执法的信息化和规范化水平。</w:t>
      </w:r>
    </w:p>
    <w:p>
      <w:pPr>
        <w:spacing w:line="578" w:lineRule="exact"/>
        <w:rPr>
          <w:rFonts w:eastAsia="楷体_GB2312"/>
          <w:bCs/>
          <w:sz w:val="32"/>
          <w:szCs w:val="32"/>
        </w:rPr>
      </w:pPr>
      <w:r>
        <w:rPr>
          <w:rFonts w:eastAsia="楷体_GB2312"/>
          <w:bCs/>
          <w:sz w:val="32"/>
          <w:szCs w:val="32"/>
        </w:rPr>
        <w:t xml:space="preserve">    </w:t>
      </w:r>
      <w:r>
        <w:rPr>
          <w:rFonts w:hint="eastAsia" w:eastAsia="楷体_GB2312"/>
          <w:bCs/>
          <w:sz w:val="32"/>
          <w:szCs w:val="32"/>
        </w:rPr>
        <w:t>（三）加大保障力度</w:t>
      </w:r>
    </w:p>
    <w:p>
      <w:pPr>
        <w:spacing w:line="578" w:lineRule="exact"/>
        <w:rPr>
          <w:rFonts w:eastAsia="仿宋_GB2312"/>
          <w:sz w:val="32"/>
          <w:szCs w:val="32"/>
        </w:rPr>
      </w:pPr>
      <w:r>
        <w:rPr>
          <w:rFonts w:eastAsia="仿宋_GB2312"/>
          <w:sz w:val="32"/>
          <w:szCs w:val="32"/>
        </w:rPr>
        <w:t xml:space="preserve">    </w:t>
      </w:r>
      <w:r>
        <w:rPr>
          <w:rFonts w:hint="eastAsia" w:eastAsia="仿宋_GB2312"/>
          <w:sz w:val="32"/>
          <w:szCs w:val="32"/>
        </w:rPr>
        <w:t>各地生态环境部门要结合执法实际，按照《指导意见》要求，将生态环境行政执法装备需求报本级人民政府列入财政预算。进一步加强生态环境保护综合执法队伍建设，不断提升执法人员业务能力和执法素养，打造政治坚定、作风优良、纪律严明、廉洁务实的执法队伍。加强行政执法人员资格管理，健全各类培训制度。</w:t>
      </w:r>
    </w:p>
    <w:p>
      <w:pPr>
        <w:spacing w:line="578" w:lineRule="exact"/>
        <w:jc w:val="center"/>
        <w:rPr>
          <w:rFonts w:eastAsia="方正小标宋_GBK"/>
          <w:sz w:val="44"/>
          <w:szCs w:val="44"/>
        </w:rPr>
      </w:pPr>
      <w:r>
        <w:rPr>
          <w:rFonts w:eastAsia="仿宋_GB2312"/>
          <w:sz w:val="32"/>
          <w:szCs w:val="32"/>
        </w:rPr>
        <w:br w:type="page"/>
      </w:r>
      <w:r>
        <w:rPr>
          <w:rFonts w:hint="eastAsia" w:eastAsia="方正小标宋_GBK"/>
          <w:sz w:val="44"/>
          <w:szCs w:val="44"/>
        </w:rPr>
        <w:t>环境信访工作制度</w:t>
      </w:r>
    </w:p>
    <w:p>
      <w:pPr>
        <w:spacing w:line="578" w:lineRule="exact"/>
        <w:ind w:firstLine="640" w:firstLineChars="200"/>
        <w:jc w:val="center"/>
        <w:rPr>
          <w:sz w:val="32"/>
          <w:szCs w:val="32"/>
        </w:rPr>
      </w:pPr>
    </w:p>
    <w:p>
      <w:pPr>
        <w:spacing w:line="578" w:lineRule="exact"/>
        <w:ind w:firstLine="640" w:firstLineChars="200"/>
        <w:rPr>
          <w:rFonts w:eastAsia="仿宋_GB2312"/>
          <w:sz w:val="32"/>
          <w:szCs w:val="32"/>
        </w:rPr>
      </w:pPr>
      <w:r>
        <w:rPr>
          <w:rFonts w:hint="eastAsia" w:eastAsia="仿宋_GB2312"/>
          <w:sz w:val="32"/>
          <w:szCs w:val="32"/>
        </w:rPr>
        <w:t>为了维护公民、单位的合法利益，促进我市环境质量进一步改善，根据国家环保部《环境信访办法》，特制定白城市生态环境局环境信访工作制度。</w:t>
      </w:r>
    </w:p>
    <w:p>
      <w:pPr>
        <w:spacing w:line="578" w:lineRule="exact"/>
        <w:ind w:firstLine="640" w:firstLineChars="200"/>
        <w:rPr>
          <w:rFonts w:eastAsia="黑体"/>
          <w:sz w:val="32"/>
          <w:szCs w:val="32"/>
        </w:rPr>
      </w:pPr>
      <w:r>
        <w:rPr>
          <w:rFonts w:hint="eastAsia" w:hAnsi="黑体" w:eastAsia="黑体"/>
          <w:sz w:val="32"/>
          <w:szCs w:val="32"/>
        </w:rPr>
        <w:t>一、工作方针</w:t>
      </w:r>
    </w:p>
    <w:p>
      <w:pPr>
        <w:spacing w:line="578" w:lineRule="exact"/>
        <w:ind w:firstLine="640" w:firstLineChars="200"/>
        <w:rPr>
          <w:rFonts w:eastAsia="仿宋_GB2312"/>
          <w:sz w:val="32"/>
          <w:szCs w:val="32"/>
        </w:rPr>
      </w:pPr>
      <w:r>
        <w:rPr>
          <w:rFonts w:hint="eastAsia" w:eastAsia="仿宋_GB2312"/>
          <w:sz w:val="32"/>
          <w:szCs w:val="32"/>
        </w:rPr>
        <w:t>树立群众上访无小事的观念，认真接待处理来信、来电，来人的环境信访，做到热情接待，耐心倾听群众意见和建议，努力为群众排忧解难。</w:t>
      </w:r>
    </w:p>
    <w:p>
      <w:pPr>
        <w:spacing w:line="578" w:lineRule="exact"/>
        <w:ind w:firstLine="640" w:firstLineChars="200"/>
        <w:rPr>
          <w:rFonts w:eastAsia="仿宋_GB2312"/>
          <w:sz w:val="32"/>
          <w:szCs w:val="32"/>
        </w:rPr>
      </w:pPr>
      <w:r>
        <w:rPr>
          <w:rFonts w:hint="eastAsia" w:hAnsi="黑体" w:eastAsia="黑体"/>
          <w:sz w:val="32"/>
          <w:szCs w:val="32"/>
        </w:rPr>
        <w:t>二、环境信访工作应当遵循下列原则</w:t>
      </w:r>
    </w:p>
    <w:p>
      <w:pPr>
        <w:spacing w:line="578"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按照环境保护法律、法规和规章办事。</w:t>
      </w:r>
    </w:p>
    <w:p>
      <w:pPr>
        <w:spacing w:line="578"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在市生态环境局领导下，实行</w:t>
      </w:r>
      <w:r>
        <w:rPr>
          <w:rFonts w:eastAsia="仿宋_GB2312"/>
          <w:sz w:val="32"/>
          <w:szCs w:val="32"/>
        </w:rPr>
        <w:t>“</w:t>
      </w:r>
      <w:r>
        <w:rPr>
          <w:rFonts w:hint="eastAsia" w:eastAsia="仿宋_GB2312"/>
          <w:sz w:val="32"/>
          <w:szCs w:val="32"/>
        </w:rPr>
        <w:t>一把手</w:t>
      </w:r>
      <w:r>
        <w:rPr>
          <w:rFonts w:eastAsia="仿宋_GB2312"/>
          <w:sz w:val="32"/>
          <w:szCs w:val="32"/>
        </w:rPr>
        <w:t>”</w:t>
      </w:r>
      <w:r>
        <w:rPr>
          <w:rFonts w:hint="eastAsia" w:eastAsia="仿宋_GB2312"/>
          <w:sz w:val="32"/>
          <w:szCs w:val="32"/>
        </w:rPr>
        <w:t>负总责，分管领导各司其责，建立局领导包案制度的原则，处理环境信访事项。按照</w:t>
      </w:r>
      <w:r>
        <w:rPr>
          <w:rFonts w:eastAsia="仿宋_GB2312"/>
          <w:kern w:val="0"/>
          <w:sz w:val="32"/>
          <w:szCs w:val="32"/>
        </w:rPr>
        <w:t>“</w:t>
      </w:r>
      <w:r>
        <w:rPr>
          <w:rFonts w:hint="eastAsia" w:eastAsia="仿宋_GB2312"/>
          <w:kern w:val="0"/>
          <w:sz w:val="32"/>
          <w:szCs w:val="32"/>
        </w:rPr>
        <w:t>分级负责、归口办理</w:t>
      </w:r>
      <w:r>
        <w:rPr>
          <w:rFonts w:eastAsia="仿宋_GB2312"/>
          <w:kern w:val="0"/>
          <w:sz w:val="32"/>
          <w:szCs w:val="32"/>
        </w:rPr>
        <w:t>”</w:t>
      </w:r>
      <w:r>
        <w:rPr>
          <w:rFonts w:hint="eastAsia" w:eastAsia="仿宋_GB2312"/>
          <w:sz w:val="32"/>
          <w:szCs w:val="32"/>
        </w:rPr>
        <w:t>原则处理环境污染投诉。</w:t>
      </w:r>
    </w:p>
    <w:p>
      <w:pPr>
        <w:spacing w:line="578"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深入调查研究，坚持以事实为依据、以法律为标准，妥善、及时处理信访问题。</w:t>
      </w:r>
    </w:p>
    <w:p>
      <w:pPr>
        <w:spacing w:line="578" w:lineRule="exact"/>
        <w:ind w:firstLine="640" w:firstLineChars="200"/>
        <w:rPr>
          <w:rFonts w:eastAsia="仿宋_GB2312"/>
          <w:sz w:val="32"/>
          <w:szCs w:val="32"/>
        </w:rPr>
      </w:pPr>
      <w:r>
        <w:rPr>
          <w:rFonts w:hint="eastAsia" w:hAnsi="黑体" w:eastAsia="黑体"/>
          <w:sz w:val="32"/>
          <w:szCs w:val="32"/>
        </w:rPr>
        <w:t>三、环境信访受理范围</w:t>
      </w:r>
    </w:p>
    <w:p>
      <w:pPr>
        <w:spacing w:line="578" w:lineRule="exact"/>
        <w:ind w:firstLine="640" w:firstLineChars="200"/>
        <w:rPr>
          <w:rFonts w:eastAsia="仿宋_GB2312"/>
          <w:sz w:val="32"/>
          <w:szCs w:val="32"/>
        </w:rPr>
      </w:pPr>
      <w:r>
        <w:rPr>
          <w:rFonts w:eastAsia="仿宋_GB2312"/>
          <w:sz w:val="32"/>
          <w:szCs w:val="32"/>
        </w:rPr>
        <w:t>1.</w:t>
      </w:r>
      <w:r>
        <w:rPr>
          <w:rFonts w:hint="eastAsia" w:eastAsia="仿宋_GB2312"/>
          <w:kern w:val="0"/>
          <w:sz w:val="32"/>
          <w:szCs w:val="32"/>
        </w:rPr>
        <w:t>公民、法人或者其他组织采用书信、电子邮件、传真、电话、微信走访等形式，反映环境保护情况，提出建议、意见或者投诉请求</w:t>
      </w:r>
      <w:r>
        <w:rPr>
          <w:rFonts w:hint="eastAsia" w:eastAsia="仿宋_GB2312"/>
          <w:sz w:val="32"/>
          <w:szCs w:val="32"/>
        </w:rPr>
        <w:t>的受理；</w:t>
      </w:r>
    </w:p>
    <w:p>
      <w:pPr>
        <w:spacing w:line="578"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新闻媒体曝光或反映的环境污染问题；</w:t>
      </w:r>
    </w:p>
    <w:p>
      <w:pPr>
        <w:spacing w:line="578"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上级部门批转的环境污染问题；</w:t>
      </w:r>
    </w:p>
    <w:p>
      <w:pPr>
        <w:spacing w:line="578"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办理市人大、政协环境议案或提案；</w:t>
      </w:r>
    </w:p>
    <w:p>
      <w:pPr>
        <w:spacing w:line="578" w:lineRule="exact"/>
        <w:ind w:firstLine="640" w:firstLineChars="200"/>
        <w:rPr>
          <w:rFonts w:eastAsia="仿宋_GB2312"/>
          <w:sz w:val="32"/>
          <w:szCs w:val="32"/>
        </w:rPr>
      </w:pPr>
      <w:r>
        <w:rPr>
          <w:rFonts w:hint="eastAsia" w:hAnsi="黑体" w:eastAsia="黑体"/>
          <w:sz w:val="32"/>
          <w:szCs w:val="32"/>
        </w:rPr>
        <w:t>四、案件处理</w:t>
      </w:r>
    </w:p>
    <w:p>
      <w:pPr>
        <w:spacing w:line="578"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各类环境投诉问题的来电、来信、来访，由环境监察支队信访科负责记录，分类登记编号交由牵头科室办理，办结后归档立卷。</w:t>
      </w:r>
    </w:p>
    <w:p>
      <w:pPr>
        <w:spacing w:line="578" w:lineRule="exact"/>
        <w:ind w:firstLine="640" w:firstLineChars="200"/>
        <w:rPr>
          <w:rFonts w:eastAsia="仿宋_GB2312"/>
          <w:kern w:val="0"/>
          <w:sz w:val="32"/>
          <w:szCs w:val="32"/>
        </w:rPr>
      </w:pPr>
      <w:r>
        <w:rPr>
          <w:rFonts w:eastAsia="仿宋_GB2312"/>
          <w:kern w:val="0"/>
          <w:sz w:val="32"/>
          <w:szCs w:val="32"/>
        </w:rPr>
        <w:t>2.</w:t>
      </w:r>
      <w:r>
        <w:rPr>
          <w:rFonts w:hint="eastAsia" w:eastAsia="仿宋_GB2312"/>
          <w:kern w:val="0"/>
          <w:sz w:val="32"/>
          <w:szCs w:val="32"/>
        </w:rPr>
        <w:t>按照</w:t>
      </w:r>
      <w:r>
        <w:rPr>
          <w:rFonts w:eastAsia="仿宋_GB2312"/>
          <w:kern w:val="0"/>
          <w:sz w:val="32"/>
          <w:szCs w:val="32"/>
        </w:rPr>
        <w:t>“</w:t>
      </w:r>
      <w:r>
        <w:rPr>
          <w:rFonts w:hint="eastAsia" w:eastAsia="仿宋_GB2312"/>
          <w:kern w:val="0"/>
          <w:sz w:val="32"/>
          <w:szCs w:val="32"/>
        </w:rPr>
        <w:t>分级负责、归口办理</w:t>
      </w:r>
      <w:r>
        <w:rPr>
          <w:rFonts w:eastAsia="仿宋_GB2312"/>
          <w:kern w:val="0"/>
          <w:sz w:val="32"/>
          <w:szCs w:val="32"/>
        </w:rPr>
        <w:t>”</w:t>
      </w:r>
      <w:r>
        <w:rPr>
          <w:rFonts w:hint="eastAsia" w:eastAsia="仿宋_GB2312"/>
          <w:kern w:val="0"/>
          <w:sz w:val="32"/>
          <w:szCs w:val="32"/>
        </w:rPr>
        <w:t>的原则，确定信访件的处理方式。分级负责是指对于环境投诉的问题，应当根据职责管理辖区、权限，分级处理，层层负责，做到应由哪一级处理的问题就由哪一级负责处理，不得相互推诿。归口办理就是指要根据写信人、上访人所属的辖区和写信人、上访人所反映问题的业务归属，分别由有关主管部门负责处理，不得推诿。信访件的处理方式有直接办理、转办、交办、存档待查、请示结办等。</w:t>
      </w:r>
    </w:p>
    <w:p>
      <w:pPr>
        <w:spacing w:line="578" w:lineRule="exact"/>
        <w:ind w:firstLine="640" w:firstLineChars="200"/>
        <w:rPr>
          <w:rFonts w:eastAsia="仿宋_GB2312"/>
          <w:kern w:val="0"/>
          <w:sz w:val="32"/>
          <w:szCs w:val="32"/>
        </w:rPr>
      </w:pPr>
      <w:r>
        <w:rPr>
          <w:rFonts w:eastAsia="仿宋_GB2312"/>
          <w:kern w:val="0"/>
          <w:sz w:val="32"/>
          <w:szCs w:val="32"/>
        </w:rPr>
        <w:t>3.</w:t>
      </w:r>
      <w:r>
        <w:rPr>
          <w:rFonts w:hint="eastAsia" w:eastAsia="仿宋_GB2312"/>
          <w:kern w:val="0"/>
          <w:sz w:val="32"/>
          <w:szCs w:val="32"/>
        </w:rPr>
        <w:t>上级有关部门转办、交办的信访事项由市环境监察支队信访科统一受理或承办。对市环境监察支队信访科转办和交办给有关单位的信访件，支队信访科应负责督促检查和催办。对于承办单位的处理结果，由承办单位报局主管局长审核后以书面形式答复信访人。</w:t>
      </w:r>
    </w:p>
    <w:p>
      <w:pPr>
        <w:spacing w:line="578" w:lineRule="exact"/>
        <w:ind w:firstLine="640" w:firstLineChars="200"/>
        <w:rPr>
          <w:rFonts w:eastAsia="仿宋_GB2312"/>
          <w:kern w:val="0"/>
          <w:sz w:val="32"/>
          <w:szCs w:val="32"/>
        </w:rPr>
      </w:pPr>
      <w:r>
        <w:rPr>
          <w:rFonts w:eastAsia="仿宋_GB2312"/>
          <w:kern w:val="0"/>
          <w:sz w:val="32"/>
          <w:szCs w:val="32"/>
        </w:rPr>
        <w:t>4.</w:t>
      </w:r>
      <w:r>
        <w:rPr>
          <w:rFonts w:hint="eastAsia" w:eastAsia="仿宋_GB2312"/>
          <w:kern w:val="0"/>
          <w:sz w:val="32"/>
          <w:szCs w:val="32"/>
        </w:rPr>
        <w:t>环境信访件在传阅、传递和处理过程中，应严格执行签收制度，确保信访材料和所附物品的完整性、完好性和保密性，避免遗失、损坏或泄密。为安全和保密起见，尽量减少或不用原件传递，可以用复印件或来信摘抄来替代。信访材料处理完毕，经局主管领导审阅同意后，按档案管理的有关规定及时归档。</w:t>
      </w:r>
    </w:p>
    <w:p>
      <w:pPr>
        <w:spacing w:line="578" w:lineRule="exact"/>
        <w:ind w:firstLine="640" w:firstLineChars="200"/>
        <w:rPr>
          <w:rFonts w:eastAsia="仿宋_GB2312"/>
          <w:kern w:val="0"/>
          <w:sz w:val="32"/>
          <w:szCs w:val="32"/>
        </w:rPr>
      </w:pPr>
      <w:r>
        <w:rPr>
          <w:rFonts w:eastAsia="仿宋_GB2312"/>
          <w:kern w:val="0"/>
          <w:sz w:val="32"/>
          <w:szCs w:val="32"/>
        </w:rPr>
        <w:t>5.</w:t>
      </w:r>
      <w:r>
        <w:rPr>
          <w:rFonts w:hint="eastAsia" w:eastAsia="仿宋_GB2312"/>
          <w:kern w:val="0"/>
          <w:sz w:val="32"/>
          <w:szCs w:val="32"/>
        </w:rPr>
        <w:t>有关部门在办理转办的环境信访事项中，应当恪尽职守、秉公办事。要查清事实，分清责任，正确疏导，及时、恰当、正确处理，不得推诿、敷衍、拖延。</w:t>
      </w:r>
    </w:p>
    <w:p>
      <w:pPr>
        <w:spacing w:line="578" w:lineRule="exact"/>
        <w:ind w:firstLine="640" w:firstLineChars="200"/>
        <w:rPr>
          <w:rFonts w:eastAsia="仿宋_GB2312"/>
          <w:kern w:val="0"/>
          <w:sz w:val="32"/>
          <w:szCs w:val="32"/>
        </w:rPr>
      </w:pPr>
      <w:r>
        <w:rPr>
          <w:rFonts w:eastAsia="仿宋_GB2312"/>
          <w:kern w:val="0"/>
          <w:sz w:val="32"/>
          <w:szCs w:val="32"/>
        </w:rPr>
        <w:t>6.</w:t>
      </w:r>
      <w:r>
        <w:rPr>
          <w:rFonts w:hint="eastAsia" w:eastAsia="仿宋_GB2312"/>
          <w:kern w:val="0"/>
          <w:sz w:val="32"/>
          <w:szCs w:val="32"/>
        </w:rPr>
        <w:t>回避制度，信访科及有关部门的工作人员与环境信访事项或者信访人有直接利害关系的，应当回避。</w:t>
      </w:r>
    </w:p>
    <w:p>
      <w:pPr>
        <w:spacing w:line="578" w:lineRule="exact"/>
        <w:ind w:firstLine="640" w:firstLineChars="200"/>
        <w:rPr>
          <w:rFonts w:eastAsia="仿宋_GB2312"/>
          <w:kern w:val="0"/>
          <w:sz w:val="32"/>
          <w:szCs w:val="32"/>
        </w:rPr>
      </w:pPr>
      <w:r>
        <w:rPr>
          <w:rFonts w:eastAsia="仿宋_GB2312"/>
          <w:kern w:val="0"/>
          <w:sz w:val="32"/>
          <w:szCs w:val="32"/>
        </w:rPr>
        <w:t>7.</w:t>
      </w:r>
      <w:r>
        <w:rPr>
          <w:rFonts w:hint="eastAsia" w:eastAsia="仿宋_GB2312"/>
          <w:kern w:val="0"/>
          <w:sz w:val="32"/>
          <w:szCs w:val="32"/>
        </w:rPr>
        <w:t>坚持秉公办事，不徇私情，严守保密纪律。不得擅自扩散信访举报反映的内容，无关人员不得接触信访材料；严禁将举报材料转给被举报的组织和人员；核实情况、查处案件不得暴露举报人。对违反规定造成失密、泄密的当事人，根据保密工作有关规定作出处理。任何组织和个人不得压制、打击报复、迫害信访人。违反者，将严肃追究有关人的责任。</w:t>
      </w:r>
      <w:r>
        <w:rPr>
          <w:rFonts w:eastAsia="仿宋_GB2312"/>
          <w:kern w:val="0"/>
          <w:sz w:val="32"/>
          <w:szCs w:val="32"/>
        </w:rPr>
        <w:t xml:space="preserve">   </w:t>
      </w:r>
    </w:p>
    <w:p>
      <w:pPr>
        <w:spacing w:line="578" w:lineRule="exact"/>
        <w:ind w:firstLine="640" w:firstLineChars="200"/>
        <w:rPr>
          <w:rFonts w:eastAsia="仿宋_GB2312"/>
          <w:kern w:val="0"/>
          <w:sz w:val="32"/>
          <w:szCs w:val="32"/>
        </w:rPr>
      </w:pPr>
      <w:r>
        <w:rPr>
          <w:rFonts w:eastAsia="仿宋_GB2312"/>
          <w:kern w:val="0"/>
          <w:sz w:val="32"/>
          <w:szCs w:val="32"/>
        </w:rPr>
        <w:t>8.</w:t>
      </w:r>
      <w:r>
        <w:rPr>
          <w:rFonts w:hint="eastAsia" w:eastAsia="仿宋_GB2312"/>
          <w:kern w:val="0"/>
          <w:sz w:val="32"/>
          <w:szCs w:val="32"/>
        </w:rPr>
        <w:t>对匿名的举报材料，要具体分析，区别对待，慎重处理：反映一般问题的，可将问题摘抄给被举报人，责成其作出检讨或说明；反映重要问题的，可先进行初步核实，再确定处理办法。</w:t>
      </w:r>
    </w:p>
    <w:p>
      <w:pPr>
        <w:spacing w:line="578" w:lineRule="exact"/>
        <w:ind w:firstLine="640" w:firstLineChars="200"/>
        <w:rPr>
          <w:rFonts w:eastAsia="仿宋_GB2312"/>
          <w:kern w:val="0"/>
          <w:sz w:val="32"/>
          <w:szCs w:val="32"/>
        </w:rPr>
      </w:pPr>
      <w:r>
        <w:rPr>
          <w:rFonts w:eastAsia="仿宋_GB2312"/>
          <w:kern w:val="0"/>
          <w:sz w:val="32"/>
          <w:szCs w:val="32"/>
        </w:rPr>
        <w:t>9.</w:t>
      </w:r>
      <w:r>
        <w:rPr>
          <w:rFonts w:hint="eastAsia" w:eastAsia="仿宋_GB2312"/>
          <w:kern w:val="0"/>
          <w:sz w:val="32"/>
          <w:szCs w:val="32"/>
        </w:rPr>
        <w:t>做好环境信访反馈工作。对署名的举报及申诉，经主管部门初核或复议后由信访科将结果告知举报人及申诉人，并听取其意见。按照分级、归口办理和谁主管、谁负责的原则，承办信访事项的部门应及时将查处情况和不能按时办结的原因告知市环境监察支队信访科。对反映倾向性、苗头性问题的信访件，市环境监察支队信访科应及时反馈给局领导和相关部门、单位，以便采取必要措施，加以防范或纠正。</w:t>
      </w:r>
    </w:p>
    <w:p>
      <w:pPr>
        <w:spacing w:line="578" w:lineRule="exact"/>
        <w:ind w:firstLine="640" w:firstLineChars="200"/>
        <w:rPr>
          <w:rFonts w:eastAsia="仿宋_GB2312"/>
          <w:kern w:val="0"/>
          <w:sz w:val="32"/>
          <w:szCs w:val="32"/>
        </w:rPr>
      </w:pPr>
      <w:r>
        <w:rPr>
          <w:rFonts w:eastAsia="仿宋_GB2312"/>
          <w:kern w:val="0"/>
          <w:sz w:val="32"/>
          <w:szCs w:val="32"/>
        </w:rPr>
        <w:t>10.</w:t>
      </w:r>
      <w:r>
        <w:rPr>
          <w:rFonts w:hint="eastAsia" w:eastAsia="仿宋_GB2312"/>
          <w:kern w:val="0"/>
          <w:sz w:val="32"/>
          <w:szCs w:val="32"/>
        </w:rPr>
        <w:t>对要求不合理或言行过激的上访者要做好教育疏导工作，对非法访或无理取闹者应申请公安部门强行制止。</w:t>
      </w:r>
    </w:p>
    <w:p>
      <w:pPr>
        <w:spacing w:line="578" w:lineRule="exact"/>
        <w:ind w:firstLine="640" w:firstLineChars="200"/>
        <w:rPr>
          <w:rFonts w:eastAsia="仿宋_GB2312"/>
          <w:kern w:val="0"/>
          <w:sz w:val="32"/>
          <w:szCs w:val="32"/>
        </w:rPr>
      </w:pPr>
      <w:r>
        <w:rPr>
          <w:rFonts w:eastAsia="仿宋_GB2312"/>
          <w:kern w:val="0"/>
          <w:sz w:val="32"/>
          <w:szCs w:val="32"/>
        </w:rPr>
        <w:t>11 .</w:t>
      </w:r>
      <w:r>
        <w:rPr>
          <w:rFonts w:hint="eastAsia" w:eastAsia="仿宋_GB2312"/>
          <w:kern w:val="0"/>
          <w:sz w:val="32"/>
          <w:szCs w:val="32"/>
        </w:rPr>
        <w:t>环境信访事项应当自受理之日起</w:t>
      </w:r>
      <w:r>
        <w:rPr>
          <w:rFonts w:eastAsia="仿宋_GB2312"/>
          <w:kern w:val="0"/>
          <w:sz w:val="32"/>
          <w:szCs w:val="32"/>
        </w:rPr>
        <w:t>60</w:t>
      </w:r>
      <w:r>
        <w:rPr>
          <w:rFonts w:hint="eastAsia" w:eastAsia="仿宋_GB2312"/>
          <w:kern w:val="0"/>
          <w:sz w:val="32"/>
          <w:szCs w:val="32"/>
        </w:rPr>
        <w:t>日内办结，情况复杂的，经局主要领导批准，可以适当延长办理期限，但延长期限不得超过</w:t>
      </w:r>
      <w:r>
        <w:rPr>
          <w:rFonts w:eastAsia="仿宋_GB2312"/>
          <w:kern w:val="0"/>
          <w:sz w:val="32"/>
          <w:szCs w:val="32"/>
        </w:rPr>
        <w:t>30</w:t>
      </w:r>
      <w:r>
        <w:rPr>
          <w:rFonts w:hint="eastAsia" w:eastAsia="仿宋_GB2312"/>
          <w:kern w:val="0"/>
          <w:sz w:val="32"/>
          <w:szCs w:val="32"/>
        </w:rPr>
        <w:t>日，并应告知信访人延长理由；法律、行政法规另有规定的，从其规定。</w:t>
      </w:r>
    </w:p>
    <w:p>
      <w:pPr>
        <w:spacing w:line="578" w:lineRule="exact"/>
        <w:jc w:val="center"/>
        <w:rPr>
          <w:rFonts w:eastAsia="方正小标宋_GBK"/>
          <w:sz w:val="44"/>
          <w:szCs w:val="44"/>
        </w:rPr>
      </w:pPr>
      <w:r>
        <w:rPr>
          <w:rFonts w:eastAsia="仿宋_GB2312"/>
          <w:kern w:val="0"/>
          <w:sz w:val="32"/>
          <w:szCs w:val="32"/>
        </w:rPr>
        <w:br w:type="page"/>
      </w:r>
      <w:r>
        <w:rPr>
          <w:rFonts w:hint="eastAsia" w:eastAsia="方正小标宋_GBK"/>
          <w:sz w:val="44"/>
          <w:szCs w:val="44"/>
        </w:rPr>
        <w:t>购买第三方机构服务管理制度</w:t>
      </w:r>
    </w:p>
    <w:p>
      <w:pPr>
        <w:spacing w:line="578" w:lineRule="exact"/>
        <w:rPr>
          <w:rFonts w:eastAsia="仿宋_GB2312"/>
          <w:sz w:val="32"/>
          <w:szCs w:val="32"/>
        </w:rPr>
      </w:pPr>
      <w:r>
        <w:rPr>
          <w:rFonts w:eastAsia="仿宋_GB2312"/>
          <w:sz w:val="32"/>
          <w:szCs w:val="32"/>
        </w:rPr>
        <w:t xml:space="preserve"> </w:t>
      </w:r>
    </w:p>
    <w:p>
      <w:pPr>
        <w:spacing w:line="578" w:lineRule="exact"/>
        <w:ind w:firstLine="640" w:firstLineChars="200"/>
        <w:rPr>
          <w:rFonts w:eastAsia="黑体"/>
          <w:sz w:val="32"/>
          <w:szCs w:val="32"/>
        </w:rPr>
      </w:pPr>
      <w:r>
        <w:rPr>
          <w:rFonts w:hint="eastAsia" w:hAnsi="黑体" w:eastAsia="黑体"/>
          <w:sz w:val="32"/>
          <w:szCs w:val="32"/>
        </w:rPr>
        <w:t>第一节</w:t>
      </w:r>
      <w:r>
        <w:rPr>
          <w:rFonts w:eastAsia="黑体"/>
          <w:sz w:val="32"/>
          <w:szCs w:val="32"/>
        </w:rPr>
        <w:t xml:space="preserve">  </w:t>
      </w:r>
      <w:r>
        <w:rPr>
          <w:rFonts w:hint="eastAsia" w:hAnsi="黑体" w:eastAsia="黑体"/>
          <w:sz w:val="32"/>
          <w:szCs w:val="32"/>
        </w:rPr>
        <w:t>总则</w:t>
      </w:r>
    </w:p>
    <w:p>
      <w:pPr>
        <w:spacing w:line="578" w:lineRule="exact"/>
        <w:ind w:firstLine="643" w:firstLineChars="200"/>
        <w:rPr>
          <w:rFonts w:eastAsia="仿宋_GB2312"/>
          <w:sz w:val="32"/>
          <w:szCs w:val="32"/>
        </w:rPr>
      </w:pPr>
      <w:r>
        <w:rPr>
          <w:rFonts w:hint="eastAsia" w:eastAsia="仿宋_GB2312"/>
          <w:b/>
          <w:bCs/>
          <w:sz w:val="32"/>
          <w:szCs w:val="32"/>
        </w:rPr>
        <w:t>第一条</w:t>
      </w:r>
      <w:r>
        <w:rPr>
          <w:rFonts w:eastAsia="仿宋_GB2312"/>
          <w:sz w:val="32"/>
          <w:szCs w:val="32"/>
        </w:rPr>
        <w:t xml:space="preserve">  </w:t>
      </w:r>
      <w:r>
        <w:rPr>
          <w:rFonts w:hint="eastAsia" w:eastAsia="仿宋_GB2312"/>
          <w:sz w:val="32"/>
          <w:szCs w:val="32"/>
        </w:rPr>
        <w:t>为全面深化生态文明体制改革，根据《环境保护法》和国务院办公厅《关于政府向社会力量购买服务的指导意见》</w:t>
      </w:r>
      <w:r>
        <w:rPr>
          <w:rFonts w:eastAsia="仿宋_GB2312"/>
          <w:sz w:val="32"/>
          <w:szCs w:val="32"/>
        </w:rPr>
        <w:t>(</w:t>
      </w:r>
      <w:r>
        <w:rPr>
          <w:rFonts w:hint="eastAsia" w:eastAsia="仿宋_GB2312"/>
          <w:sz w:val="32"/>
          <w:szCs w:val="32"/>
        </w:rPr>
        <w:t>国办发〔</w:t>
      </w:r>
      <w:r>
        <w:rPr>
          <w:rFonts w:eastAsia="仿宋_GB2312"/>
          <w:sz w:val="32"/>
          <w:szCs w:val="32"/>
        </w:rPr>
        <w:t>2013</w:t>
      </w:r>
      <w:r>
        <w:rPr>
          <w:rFonts w:hint="eastAsia" w:eastAsia="仿宋_GB2312"/>
          <w:sz w:val="32"/>
          <w:szCs w:val="32"/>
        </w:rPr>
        <w:t>〕</w:t>
      </w:r>
      <w:r>
        <w:rPr>
          <w:rFonts w:eastAsia="仿宋_GB2312"/>
          <w:sz w:val="32"/>
          <w:szCs w:val="32"/>
        </w:rPr>
        <w:t>96</w:t>
      </w:r>
      <w:r>
        <w:rPr>
          <w:rFonts w:hint="eastAsia" w:eastAsia="仿宋_GB2312"/>
          <w:sz w:val="32"/>
          <w:szCs w:val="32"/>
        </w:rPr>
        <w:t>号</w:t>
      </w:r>
      <w:r>
        <w:rPr>
          <w:rFonts w:eastAsia="仿宋_GB2312"/>
          <w:sz w:val="32"/>
          <w:szCs w:val="32"/>
        </w:rPr>
        <w:t>)</w:t>
      </w:r>
      <w:r>
        <w:rPr>
          <w:rFonts w:hint="eastAsia" w:eastAsia="仿宋_GB2312"/>
          <w:sz w:val="32"/>
          <w:szCs w:val="32"/>
        </w:rPr>
        <w:t>精神，充分发挥社会力量在生态环境保护工作中的作用，不断提高全市生态环境质量，各分局、相关业务科室和直属单位可根据工作需要向第三方机构购买社会服务。</w:t>
      </w:r>
    </w:p>
    <w:p>
      <w:pPr>
        <w:spacing w:line="578" w:lineRule="exact"/>
        <w:rPr>
          <w:rFonts w:eastAsia="仿宋_GB2312"/>
          <w:sz w:val="32"/>
          <w:szCs w:val="32"/>
        </w:rPr>
      </w:pPr>
      <w:r>
        <w:rPr>
          <w:rFonts w:eastAsia="仿宋_GB2312"/>
          <w:sz w:val="32"/>
          <w:szCs w:val="32"/>
        </w:rPr>
        <w:t xml:space="preserve">    </w:t>
      </w:r>
      <w:r>
        <w:rPr>
          <w:rFonts w:hint="eastAsia" w:eastAsia="仿宋_GB2312"/>
          <w:b/>
          <w:bCs/>
          <w:sz w:val="32"/>
          <w:szCs w:val="32"/>
        </w:rPr>
        <w:t>第二条</w:t>
      </w:r>
      <w:r>
        <w:rPr>
          <w:rFonts w:eastAsia="仿宋_GB2312"/>
          <w:sz w:val="32"/>
          <w:szCs w:val="32"/>
        </w:rPr>
        <w:t xml:space="preserve">  </w:t>
      </w:r>
      <w:r>
        <w:rPr>
          <w:rFonts w:hint="eastAsia" w:eastAsia="仿宋_GB2312"/>
          <w:sz w:val="32"/>
          <w:szCs w:val="32"/>
        </w:rPr>
        <w:t>为规范购买第三方机构服务，按照有利于降低服务成本，有利于提升服务质量水平和资金效益的原则，制定本制度。</w:t>
      </w:r>
    </w:p>
    <w:p>
      <w:pPr>
        <w:spacing w:line="578" w:lineRule="exact"/>
        <w:ind w:firstLine="640" w:firstLineChars="200"/>
        <w:rPr>
          <w:rFonts w:eastAsia="黑体"/>
          <w:sz w:val="32"/>
          <w:szCs w:val="32"/>
        </w:rPr>
      </w:pPr>
      <w:r>
        <w:rPr>
          <w:rFonts w:hint="eastAsia" w:hAnsi="黑体" w:eastAsia="黑体"/>
          <w:sz w:val="32"/>
          <w:szCs w:val="32"/>
        </w:rPr>
        <w:t>第二节</w:t>
      </w:r>
      <w:r>
        <w:rPr>
          <w:rFonts w:eastAsia="黑体"/>
          <w:sz w:val="32"/>
          <w:szCs w:val="32"/>
        </w:rPr>
        <w:t xml:space="preserve">  </w:t>
      </w:r>
      <w:r>
        <w:rPr>
          <w:rFonts w:hint="eastAsia" w:hAnsi="黑体" w:eastAsia="黑体"/>
          <w:sz w:val="32"/>
          <w:szCs w:val="32"/>
        </w:rPr>
        <w:t>第三方机构服务范围</w:t>
      </w:r>
    </w:p>
    <w:p>
      <w:pPr>
        <w:spacing w:line="578" w:lineRule="exact"/>
        <w:ind w:firstLine="643" w:firstLineChars="200"/>
        <w:rPr>
          <w:rFonts w:eastAsia="仿宋_GB2312"/>
          <w:sz w:val="32"/>
          <w:szCs w:val="32"/>
        </w:rPr>
      </w:pPr>
      <w:r>
        <w:rPr>
          <w:rFonts w:hint="eastAsia" w:eastAsia="仿宋_GB2312"/>
          <w:b/>
          <w:bCs/>
          <w:sz w:val="32"/>
          <w:szCs w:val="32"/>
        </w:rPr>
        <w:t>第三条</w:t>
      </w:r>
      <w:r>
        <w:rPr>
          <w:rFonts w:eastAsia="仿宋_GB2312"/>
          <w:sz w:val="32"/>
          <w:szCs w:val="32"/>
        </w:rPr>
        <w:t xml:space="preserve">  </w:t>
      </w:r>
      <w:r>
        <w:rPr>
          <w:rFonts w:hint="eastAsia" w:eastAsia="仿宋_GB2312"/>
          <w:sz w:val="32"/>
          <w:szCs w:val="32"/>
        </w:rPr>
        <w:t>提供环境影响评价、项目竣工环保验收、检测监测、鉴定评估、环境污染治理设施和</w:t>
      </w:r>
      <w:r>
        <w:fldChar w:fldCharType="begin"/>
      </w:r>
      <w:r>
        <w:instrText xml:space="preserve"> HYPERLINK "http://huanbao.bjx.com.cn/hot/hot_35689.shtml" \o "环境监测设施新闻专题" </w:instrText>
      </w:r>
      <w:r>
        <w:fldChar w:fldCharType="separate"/>
      </w:r>
      <w:r>
        <w:rPr>
          <w:rStyle w:val="11"/>
          <w:rFonts w:hint="eastAsia" w:eastAsia="仿宋_GB2312"/>
          <w:color w:val="auto"/>
          <w:sz w:val="32"/>
          <w:szCs w:val="32"/>
          <w:u w:val="none"/>
        </w:rPr>
        <w:t>环境监测设施</w:t>
      </w:r>
      <w:r>
        <w:rPr>
          <w:rStyle w:val="11"/>
          <w:rFonts w:hint="eastAsia" w:eastAsia="仿宋_GB2312"/>
          <w:color w:val="auto"/>
          <w:sz w:val="32"/>
          <w:szCs w:val="32"/>
          <w:u w:val="none"/>
        </w:rPr>
        <w:fldChar w:fldCharType="end"/>
      </w:r>
      <w:r>
        <w:rPr>
          <w:rFonts w:hint="eastAsia" w:eastAsia="仿宋_GB2312"/>
          <w:sz w:val="32"/>
          <w:szCs w:val="32"/>
        </w:rPr>
        <w:t>运营维护、环境污染治理、调查规（区）划等服务。</w:t>
      </w:r>
    </w:p>
    <w:p>
      <w:pPr>
        <w:spacing w:line="578" w:lineRule="exact"/>
        <w:ind w:firstLine="640" w:firstLineChars="200"/>
        <w:rPr>
          <w:rFonts w:eastAsia="仿宋_GB2312"/>
          <w:sz w:val="32"/>
          <w:szCs w:val="32"/>
        </w:rPr>
      </w:pPr>
      <w:r>
        <w:rPr>
          <w:rFonts w:hint="eastAsia" w:hAnsi="黑体" w:eastAsia="黑体"/>
          <w:sz w:val="32"/>
          <w:szCs w:val="32"/>
        </w:rPr>
        <w:t>第三节</w:t>
      </w:r>
      <w:r>
        <w:rPr>
          <w:rFonts w:eastAsia="黑体"/>
          <w:sz w:val="32"/>
          <w:szCs w:val="32"/>
        </w:rPr>
        <w:t xml:space="preserve">  </w:t>
      </w:r>
      <w:r>
        <w:rPr>
          <w:rFonts w:hint="eastAsia" w:hAnsi="黑体" w:eastAsia="黑体"/>
          <w:sz w:val="32"/>
          <w:szCs w:val="32"/>
        </w:rPr>
        <w:t>购买第三方机构服务实施流程</w:t>
      </w:r>
    </w:p>
    <w:p>
      <w:pPr>
        <w:spacing w:line="578" w:lineRule="exact"/>
        <w:ind w:firstLine="643" w:firstLineChars="200"/>
        <w:rPr>
          <w:rFonts w:eastAsia="仿宋_GB2312"/>
          <w:sz w:val="32"/>
          <w:szCs w:val="32"/>
        </w:rPr>
      </w:pPr>
      <w:r>
        <w:rPr>
          <w:rFonts w:hint="eastAsia" w:eastAsia="仿宋_GB2312"/>
          <w:b/>
          <w:bCs/>
          <w:sz w:val="32"/>
          <w:szCs w:val="32"/>
        </w:rPr>
        <w:t>第四条</w:t>
      </w:r>
      <w:r>
        <w:rPr>
          <w:rFonts w:eastAsia="仿宋_GB2312"/>
          <w:sz w:val="32"/>
          <w:szCs w:val="32"/>
        </w:rPr>
        <w:t xml:space="preserve">  </w:t>
      </w:r>
      <w:r>
        <w:rPr>
          <w:rFonts w:hint="eastAsia" w:eastAsia="仿宋_GB2312"/>
          <w:sz w:val="32"/>
          <w:szCs w:val="32"/>
        </w:rPr>
        <w:t>项目可行性研究。一是采购项目的重要性和必要性研究。二是采购项目可行性研究。三是采购项目的实施方式研究。</w:t>
      </w:r>
    </w:p>
    <w:p>
      <w:pPr>
        <w:spacing w:line="578" w:lineRule="exact"/>
        <w:ind w:firstLine="643" w:firstLineChars="200"/>
        <w:rPr>
          <w:rFonts w:eastAsia="仿宋_GB2312"/>
          <w:sz w:val="32"/>
          <w:szCs w:val="32"/>
        </w:rPr>
      </w:pPr>
      <w:r>
        <w:rPr>
          <w:rFonts w:hint="eastAsia" w:eastAsia="仿宋_GB2312"/>
          <w:b/>
          <w:bCs/>
          <w:sz w:val="32"/>
          <w:szCs w:val="32"/>
        </w:rPr>
        <w:t>第五条</w:t>
      </w:r>
      <w:r>
        <w:rPr>
          <w:rFonts w:eastAsia="仿宋_GB2312"/>
          <w:sz w:val="32"/>
          <w:szCs w:val="32"/>
        </w:rPr>
        <w:t xml:space="preserve">  </w:t>
      </w:r>
      <w:r>
        <w:rPr>
          <w:rFonts w:hint="eastAsia" w:eastAsia="仿宋_GB2312"/>
          <w:sz w:val="32"/>
          <w:szCs w:val="32"/>
        </w:rPr>
        <w:t>项目需求确定。一是实现目的或目标原则。二是服务对象满意原则。三是有利于提高环境质量原则。四是经济实惠原则。</w:t>
      </w:r>
    </w:p>
    <w:p>
      <w:pPr>
        <w:spacing w:line="578" w:lineRule="exact"/>
        <w:ind w:firstLine="648"/>
        <w:rPr>
          <w:rFonts w:eastAsia="仿宋_GB2312"/>
          <w:sz w:val="32"/>
          <w:szCs w:val="32"/>
        </w:rPr>
      </w:pPr>
      <w:r>
        <w:rPr>
          <w:rFonts w:hint="eastAsia" w:eastAsia="仿宋_GB2312"/>
          <w:b/>
          <w:bCs/>
          <w:sz w:val="32"/>
          <w:szCs w:val="32"/>
        </w:rPr>
        <w:t>第六条</w:t>
      </w:r>
      <w:r>
        <w:rPr>
          <w:rFonts w:eastAsia="仿宋_GB2312"/>
          <w:sz w:val="32"/>
          <w:szCs w:val="32"/>
        </w:rPr>
        <w:t xml:space="preserve">  </w:t>
      </w:r>
      <w:r>
        <w:rPr>
          <w:rFonts w:hint="eastAsia" w:eastAsia="仿宋_GB2312"/>
          <w:sz w:val="32"/>
          <w:szCs w:val="32"/>
        </w:rPr>
        <w:t>项目预算编制。根据有关规定、标准和经验及采购项目的不同，项目</w:t>
      </w:r>
      <w:r>
        <w:fldChar w:fldCharType="begin"/>
      </w:r>
      <w:r>
        <w:instrText xml:space="preserve"> HYPERLINK "http://lilun.caigou2003.com/recijiedu/2015-02-06/2616.html" </w:instrText>
      </w:r>
      <w:r>
        <w:fldChar w:fldCharType="separate"/>
      </w:r>
      <w:r>
        <w:rPr>
          <w:rStyle w:val="11"/>
          <w:rFonts w:hint="eastAsia" w:eastAsia="仿宋_GB2312"/>
          <w:color w:val="auto"/>
          <w:sz w:val="32"/>
          <w:szCs w:val="32"/>
          <w:u w:val="none"/>
        </w:rPr>
        <w:t>采购预算</w:t>
      </w:r>
      <w:r>
        <w:rPr>
          <w:rStyle w:val="11"/>
          <w:rFonts w:hint="eastAsia" w:eastAsia="仿宋_GB2312"/>
          <w:color w:val="auto"/>
          <w:sz w:val="32"/>
          <w:szCs w:val="32"/>
          <w:u w:val="none"/>
        </w:rPr>
        <w:fldChar w:fldCharType="end"/>
      </w:r>
      <w:r>
        <w:rPr>
          <w:rFonts w:hint="eastAsia" w:eastAsia="仿宋_GB2312"/>
          <w:sz w:val="32"/>
          <w:szCs w:val="32"/>
        </w:rPr>
        <w:t>编制的依据有四类。一是本地市场平均价。二是往年同类采购项目的中标价。三是参考类似项目的价格。四是行业协会和官方媒体公开的价格。</w:t>
      </w:r>
    </w:p>
    <w:p>
      <w:pPr>
        <w:spacing w:line="578" w:lineRule="exact"/>
        <w:ind w:firstLine="643" w:firstLineChars="200"/>
        <w:rPr>
          <w:rFonts w:eastAsia="仿宋_GB2312"/>
          <w:sz w:val="32"/>
          <w:szCs w:val="32"/>
        </w:rPr>
      </w:pPr>
      <w:r>
        <w:rPr>
          <w:rFonts w:hint="eastAsia" w:eastAsia="仿宋_GB2312"/>
          <w:b/>
          <w:bCs/>
          <w:sz w:val="32"/>
          <w:szCs w:val="32"/>
        </w:rPr>
        <w:t>第七条</w:t>
      </w:r>
      <w:r>
        <w:rPr>
          <w:rFonts w:eastAsia="仿宋_GB2312"/>
          <w:sz w:val="32"/>
          <w:szCs w:val="32"/>
        </w:rPr>
        <w:t xml:space="preserve">  </w:t>
      </w:r>
      <w:r>
        <w:rPr>
          <w:rFonts w:hint="eastAsia" w:eastAsia="仿宋_GB2312"/>
          <w:sz w:val="32"/>
          <w:szCs w:val="32"/>
        </w:rPr>
        <w:t>项目审核。在实施前，项目承办科室负责人应向局长办公会申报审核。项目审核的具体内容包括：一是项目合法合规性。二是项目资金落实情况。三是项目采购方式。</w:t>
      </w:r>
    </w:p>
    <w:p>
      <w:pPr>
        <w:spacing w:line="578" w:lineRule="exact"/>
        <w:ind w:firstLine="643" w:firstLineChars="200"/>
        <w:rPr>
          <w:rFonts w:eastAsia="仿宋_GB2312"/>
          <w:sz w:val="32"/>
          <w:szCs w:val="32"/>
        </w:rPr>
      </w:pPr>
      <w:r>
        <w:rPr>
          <w:rFonts w:hint="eastAsia" w:eastAsia="仿宋_GB2312"/>
          <w:b/>
          <w:bCs/>
          <w:sz w:val="32"/>
          <w:szCs w:val="32"/>
        </w:rPr>
        <w:t>第八条</w:t>
      </w:r>
      <w:r>
        <w:rPr>
          <w:rFonts w:eastAsia="仿宋_GB2312"/>
          <w:sz w:val="32"/>
          <w:szCs w:val="32"/>
        </w:rPr>
        <w:t xml:space="preserve">  </w:t>
      </w:r>
      <w:r>
        <w:rPr>
          <w:rFonts w:hint="eastAsia" w:eastAsia="仿宋_GB2312"/>
          <w:sz w:val="32"/>
          <w:szCs w:val="32"/>
        </w:rPr>
        <w:t>采购实施。按政府采购监管部门审核的采购方式自行组织或委托代理机构。采购人应对几个关键采购文件进行及时确认。一是对采购公告确认；二是对采购文件确认；三是对中标结果确认。</w:t>
      </w:r>
      <w:r>
        <w:rPr>
          <w:rFonts w:eastAsia="仿宋_GB2312"/>
          <w:sz w:val="32"/>
          <w:szCs w:val="32"/>
        </w:rPr>
        <w:t xml:space="preserve"> </w:t>
      </w:r>
    </w:p>
    <w:p>
      <w:pPr>
        <w:spacing w:line="578" w:lineRule="exact"/>
        <w:ind w:firstLine="643" w:firstLineChars="200"/>
        <w:rPr>
          <w:rFonts w:eastAsia="仿宋_GB2312"/>
          <w:sz w:val="32"/>
          <w:szCs w:val="32"/>
        </w:rPr>
      </w:pPr>
      <w:r>
        <w:rPr>
          <w:rFonts w:hint="eastAsia" w:eastAsia="仿宋_GB2312"/>
          <w:b/>
          <w:bCs/>
          <w:sz w:val="32"/>
          <w:szCs w:val="32"/>
        </w:rPr>
        <w:t>第九条</w:t>
      </w:r>
      <w:r>
        <w:rPr>
          <w:rFonts w:eastAsia="仿宋_GB2312"/>
          <w:sz w:val="32"/>
          <w:szCs w:val="32"/>
        </w:rPr>
        <w:t xml:space="preserve">  </w:t>
      </w:r>
      <w:r>
        <w:rPr>
          <w:rFonts w:hint="eastAsia" w:eastAsia="仿宋_GB2312"/>
          <w:sz w:val="32"/>
          <w:szCs w:val="32"/>
        </w:rPr>
        <w:t>协议、合同签订。</w:t>
      </w:r>
    </w:p>
    <w:p>
      <w:pPr>
        <w:spacing w:line="578" w:lineRule="exact"/>
        <w:ind w:firstLine="643" w:firstLineChars="200"/>
        <w:rPr>
          <w:rFonts w:eastAsia="仿宋_GB2312"/>
          <w:sz w:val="32"/>
          <w:szCs w:val="32"/>
        </w:rPr>
      </w:pPr>
      <w:r>
        <w:rPr>
          <w:rFonts w:hint="eastAsia" w:eastAsia="仿宋_GB2312"/>
          <w:b/>
          <w:bCs/>
          <w:sz w:val="32"/>
          <w:szCs w:val="32"/>
        </w:rPr>
        <w:t>第十条</w:t>
      </w:r>
      <w:r>
        <w:rPr>
          <w:rFonts w:eastAsia="仿宋_GB2312"/>
          <w:sz w:val="32"/>
          <w:szCs w:val="32"/>
        </w:rPr>
        <w:t xml:space="preserve">  </w:t>
      </w:r>
      <w:r>
        <w:rPr>
          <w:rFonts w:hint="eastAsia" w:eastAsia="仿宋_GB2312"/>
          <w:sz w:val="32"/>
          <w:szCs w:val="32"/>
        </w:rPr>
        <w:t>履约验收。</w:t>
      </w:r>
    </w:p>
    <w:p>
      <w:pPr>
        <w:spacing w:line="578" w:lineRule="exact"/>
        <w:ind w:firstLine="643" w:firstLineChars="200"/>
        <w:rPr>
          <w:rFonts w:eastAsia="仿宋_GB2312"/>
          <w:sz w:val="32"/>
          <w:szCs w:val="32"/>
        </w:rPr>
      </w:pPr>
      <w:r>
        <w:rPr>
          <w:rFonts w:hint="eastAsia" w:eastAsia="仿宋_GB2312"/>
          <w:b/>
          <w:bCs/>
          <w:sz w:val="32"/>
          <w:szCs w:val="32"/>
        </w:rPr>
        <w:t>第十一条</w:t>
      </w:r>
      <w:r>
        <w:rPr>
          <w:rFonts w:eastAsia="仿宋_GB2312"/>
          <w:sz w:val="32"/>
          <w:szCs w:val="32"/>
        </w:rPr>
        <w:t xml:space="preserve">  </w:t>
      </w:r>
      <w:r>
        <w:rPr>
          <w:rFonts w:hint="eastAsia" w:eastAsia="仿宋_GB2312"/>
          <w:sz w:val="32"/>
          <w:szCs w:val="32"/>
        </w:rPr>
        <w:t>绩效评估。一是社会效益评估。二是经济效益评估。三是环境绩效评估。</w:t>
      </w:r>
    </w:p>
    <w:p>
      <w:pPr>
        <w:spacing w:line="578" w:lineRule="exact"/>
        <w:ind w:firstLine="643" w:firstLineChars="200"/>
        <w:rPr>
          <w:rFonts w:eastAsia="仿宋_GB2312"/>
          <w:sz w:val="32"/>
          <w:szCs w:val="32"/>
        </w:rPr>
      </w:pPr>
      <w:r>
        <w:rPr>
          <w:rFonts w:hint="eastAsia" w:eastAsia="仿宋_GB2312"/>
          <w:b/>
          <w:bCs/>
          <w:sz w:val="32"/>
          <w:szCs w:val="32"/>
        </w:rPr>
        <w:t>第十二条</w:t>
      </w:r>
      <w:r>
        <w:rPr>
          <w:rFonts w:eastAsia="仿宋_GB2312"/>
          <w:sz w:val="32"/>
          <w:szCs w:val="32"/>
        </w:rPr>
        <w:t xml:space="preserve">  </w:t>
      </w:r>
      <w:r>
        <w:rPr>
          <w:rFonts w:hint="eastAsia" w:eastAsia="仿宋_GB2312"/>
          <w:sz w:val="32"/>
          <w:szCs w:val="32"/>
        </w:rPr>
        <w:t>报告结果。对项目的完成情况和评估结果向局长办公会进行报告。</w:t>
      </w:r>
    </w:p>
    <w:p>
      <w:pPr>
        <w:spacing w:line="578" w:lineRule="exact"/>
        <w:ind w:firstLine="643" w:firstLineChars="200"/>
        <w:rPr>
          <w:rFonts w:eastAsia="仿宋_GB2312"/>
          <w:sz w:val="32"/>
          <w:szCs w:val="32"/>
        </w:rPr>
      </w:pPr>
      <w:r>
        <w:rPr>
          <w:rFonts w:hint="eastAsia" w:eastAsia="仿宋_GB2312"/>
          <w:b/>
          <w:bCs/>
          <w:sz w:val="32"/>
          <w:szCs w:val="32"/>
        </w:rPr>
        <w:t>第十三条</w:t>
      </w:r>
      <w:r>
        <w:rPr>
          <w:rFonts w:eastAsia="仿宋_GB2312"/>
          <w:sz w:val="32"/>
          <w:szCs w:val="32"/>
        </w:rPr>
        <w:t xml:space="preserve">  </w:t>
      </w:r>
      <w:r>
        <w:rPr>
          <w:rFonts w:hint="eastAsia" w:eastAsia="仿宋_GB2312"/>
          <w:sz w:val="32"/>
          <w:szCs w:val="32"/>
        </w:rPr>
        <w:t>资料归档。目的主要是备查、参考和研究。</w:t>
      </w:r>
    </w:p>
    <w:p>
      <w:pPr>
        <w:spacing w:line="578" w:lineRule="exact"/>
        <w:ind w:firstLine="640" w:firstLineChars="200"/>
        <w:rPr>
          <w:rFonts w:eastAsia="黑体"/>
          <w:sz w:val="32"/>
          <w:szCs w:val="32"/>
        </w:rPr>
      </w:pPr>
      <w:r>
        <w:rPr>
          <w:rFonts w:hint="eastAsia" w:hAnsi="黑体" w:eastAsia="黑体"/>
          <w:sz w:val="32"/>
          <w:szCs w:val="32"/>
        </w:rPr>
        <w:t>第四节</w:t>
      </w:r>
      <w:r>
        <w:rPr>
          <w:rFonts w:eastAsia="黑体"/>
          <w:sz w:val="32"/>
          <w:szCs w:val="32"/>
        </w:rPr>
        <w:t xml:space="preserve"> </w:t>
      </w:r>
      <w:r>
        <w:rPr>
          <w:rFonts w:hint="eastAsia" w:hAnsi="黑体" w:eastAsia="黑体"/>
          <w:sz w:val="32"/>
          <w:szCs w:val="32"/>
        </w:rPr>
        <w:t>第三方机构确定</w:t>
      </w:r>
    </w:p>
    <w:p>
      <w:pPr>
        <w:spacing w:line="578" w:lineRule="exact"/>
        <w:ind w:firstLine="643" w:firstLineChars="200"/>
        <w:rPr>
          <w:rFonts w:eastAsia="仿宋_GB2312"/>
          <w:sz w:val="32"/>
          <w:szCs w:val="32"/>
        </w:rPr>
      </w:pPr>
      <w:r>
        <w:rPr>
          <w:rFonts w:hint="eastAsia" w:eastAsia="仿宋_GB2312"/>
          <w:b/>
          <w:bCs/>
          <w:sz w:val="32"/>
          <w:szCs w:val="32"/>
        </w:rPr>
        <w:t>第十四条</w:t>
      </w:r>
      <w:r>
        <w:rPr>
          <w:rFonts w:eastAsia="仿宋_GB2312"/>
          <w:sz w:val="32"/>
          <w:szCs w:val="32"/>
        </w:rPr>
        <w:t xml:space="preserve">  </w:t>
      </w:r>
      <w:r>
        <w:rPr>
          <w:rFonts w:hint="eastAsia" w:eastAsia="仿宋_GB2312"/>
          <w:sz w:val="32"/>
          <w:szCs w:val="32"/>
        </w:rPr>
        <w:t>委托代理机构的项目由代理机构完成，自行组织的项目由实施主体部门进行认证。第三方机构最好在省生态环境厅或协会备案的机构中优选。主要过程如下：</w:t>
      </w:r>
    </w:p>
    <w:p>
      <w:pPr>
        <w:spacing w:line="578" w:lineRule="exact"/>
        <w:ind w:firstLine="635"/>
        <w:rPr>
          <w:rFonts w:eastAsia="仿宋_GB2312"/>
          <w:sz w:val="32"/>
          <w:szCs w:val="32"/>
        </w:rPr>
      </w:pPr>
      <w:r>
        <w:rPr>
          <w:rFonts w:hint="eastAsia" w:eastAsia="仿宋_GB2312"/>
          <w:sz w:val="32"/>
          <w:szCs w:val="32"/>
        </w:rPr>
        <w:t>一是收集第三方机构的资质材料，并根据制定的评分办法和标准对第三方机构的资质资料进行验证、初审、评分、汇总并排序。</w:t>
      </w:r>
    </w:p>
    <w:p>
      <w:pPr>
        <w:spacing w:line="578" w:lineRule="exact"/>
        <w:ind w:firstLine="635"/>
        <w:rPr>
          <w:rFonts w:eastAsia="仿宋_GB2312"/>
          <w:sz w:val="32"/>
          <w:szCs w:val="32"/>
        </w:rPr>
      </w:pPr>
      <w:r>
        <w:rPr>
          <w:rFonts w:hint="eastAsia" w:eastAsia="仿宋_GB2312"/>
          <w:sz w:val="32"/>
          <w:szCs w:val="32"/>
        </w:rPr>
        <w:t>二是对第三方机构的整体情况、技术构成、机构组织、完成的项目、财务审核等进行全方面的评价。</w:t>
      </w:r>
    </w:p>
    <w:p>
      <w:pPr>
        <w:spacing w:line="578" w:lineRule="exact"/>
        <w:ind w:firstLine="635"/>
        <w:rPr>
          <w:rFonts w:eastAsia="仿宋_GB2312"/>
          <w:sz w:val="32"/>
          <w:szCs w:val="32"/>
        </w:rPr>
      </w:pPr>
      <w:r>
        <w:rPr>
          <w:rFonts w:hint="eastAsia" w:eastAsia="仿宋_GB2312"/>
          <w:sz w:val="32"/>
          <w:szCs w:val="32"/>
        </w:rPr>
        <w:t>三是将评审结果形成书页材料，提出推荐意见，报局长办公会审定。</w:t>
      </w:r>
    </w:p>
    <w:p>
      <w:pPr>
        <w:spacing w:line="578" w:lineRule="exact"/>
        <w:ind w:firstLine="640" w:firstLineChars="200"/>
        <w:rPr>
          <w:rFonts w:eastAsia="黑体"/>
          <w:sz w:val="32"/>
          <w:szCs w:val="32"/>
        </w:rPr>
      </w:pPr>
      <w:r>
        <w:rPr>
          <w:rFonts w:hint="eastAsia" w:hAnsi="黑体" w:eastAsia="黑体"/>
          <w:sz w:val="32"/>
          <w:szCs w:val="32"/>
        </w:rPr>
        <w:t>第五节</w:t>
      </w:r>
      <w:r>
        <w:rPr>
          <w:rFonts w:eastAsia="黑体"/>
          <w:sz w:val="32"/>
          <w:szCs w:val="32"/>
        </w:rPr>
        <w:t xml:space="preserve">  </w:t>
      </w:r>
      <w:r>
        <w:rPr>
          <w:rFonts w:hint="eastAsia" w:hAnsi="黑体" w:eastAsia="黑体"/>
          <w:sz w:val="32"/>
          <w:szCs w:val="32"/>
        </w:rPr>
        <w:t>第三方机构管理</w:t>
      </w:r>
    </w:p>
    <w:p>
      <w:pPr>
        <w:spacing w:line="578" w:lineRule="exact"/>
        <w:ind w:firstLine="643" w:firstLineChars="200"/>
        <w:rPr>
          <w:rFonts w:eastAsia="仿宋_GB2312"/>
          <w:sz w:val="32"/>
          <w:szCs w:val="32"/>
        </w:rPr>
      </w:pPr>
      <w:r>
        <w:rPr>
          <w:rFonts w:hint="eastAsia" w:eastAsia="仿宋_GB2312"/>
          <w:b/>
          <w:bCs/>
          <w:sz w:val="32"/>
          <w:szCs w:val="32"/>
        </w:rPr>
        <w:t>第十五条</w:t>
      </w:r>
      <w:r>
        <w:rPr>
          <w:rFonts w:eastAsia="仿宋_GB2312"/>
          <w:sz w:val="32"/>
          <w:szCs w:val="32"/>
        </w:rPr>
        <w:t xml:space="preserve">  </w:t>
      </w:r>
      <w:r>
        <w:rPr>
          <w:rFonts w:hint="eastAsia" w:eastAsia="仿宋_GB2312"/>
          <w:sz w:val="32"/>
          <w:szCs w:val="32"/>
        </w:rPr>
        <w:t>第三方机构提供服务不受任何党政机关、社会组织和个人的干扰影响。</w:t>
      </w:r>
    </w:p>
    <w:p>
      <w:pPr>
        <w:spacing w:line="578" w:lineRule="exact"/>
        <w:ind w:firstLine="643" w:firstLineChars="200"/>
        <w:rPr>
          <w:rFonts w:eastAsia="仿宋_GB2312"/>
          <w:sz w:val="32"/>
          <w:szCs w:val="32"/>
        </w:rPr>
      </w:pPr>
      <w:r>
        <w:rPr>
          <w:rFonts w:hint="eastAsia" w:eastAsia="仿宋_GB2312"/>
          <w:b/>
          <w:bCs/>
          <w:sz w:val="32"/>
          <w:szCs w:val="32"/>
        </w:rPr>
        <w:t>第十六条</w:t>
      </w:r>
      <w:r>
        <w:rPr>
          <w:rFonts w:eastAsia="仿宋_GB2312"/>
          <w:sz w:val="32"/>
          <w:szCs w:val="32"/>
        </w:rPr>
        <w:t xml:space="preserve">  </w:t>
      </w:r>
      <w:r>
        <w:rPr>
          <w:rFonts w:hint="eastAsia" w:eastAsia="仿宋_GB2312"/>
          <w:sz w:val="32"/>
          <w:szCs w:val="32"/>
        </w:rPr>
        <w:t>需要取得许可才能从事第三方服务的，第三方机构及其从业人员应当依法取得从业资格资质，严格按照资格资质许可的范围、等级、类型、内容开展服务。禁止不按许可规定提供服务。禁止以出租、出借、转让、挂靠、伪造、变造等非法形式转移许可的使用。</w:t>
      </w:r>
    </w:p>
    <w:p>
      <w:pPr>
        <w:spacing w:line="578" w:lineRule="exact"/>
        <w:ind w:firstLine="643" w:firstLineChars="200"/>
        <w:rPr>
          <w:rFonts w:eastAsia="仿宋_GB2312"/>
          <w:sz w:val="32"/>
          <w:szCs w:val="32"/>
        </w:rPr>
      </w:pPr>
      <w:r>
        <w:rPr>
          <w:rFonts w:hint="eastAsia" w:eastAsia="仿宋_GB2312"/>
          <w:b/>
          <w:bCs/>
          <w:sz w:val="32"/>
          <w:szCs w:val="32"/>
        </w:rPr>
        <w:t>第十七条</w:t>
      </w:r>
      <w:r>
        <w:rPr>
          <w:rFonts w:eastAsia="仿宋_GB2312"/>
          <w:sz w:val="32"/>
          <w:szCs w:val="32"/>
        </w:rPr>
        <w:t xml:space="preserve">  </w:t>
      </w:r>
      <w:r>
        <w:rPr>
          <w:rFonts w:hint="eastAsia" w:eastAsia="仿宋_GB2312"/>
          <w:sz w:val="32"/>
          <w:szCs w:val="32"/>
        </w:rPr>
        <w:t>第三方机构应当严格落实生态环境法律法规规章要求，严格遵守国家和省相关技术标准、业务规范，科学、独立、客观、公正开展服务。</w:t>
      </w:r>
    </w:p>
    <w:p>
      <w:pPr>
        <w:spacing w:line="578" w:lineRule="exact"/>
        <w:ind w:firstLine="643" w:firstLineChars="200"/>
        <w:rPr>
          <w:rFonts w:eastAsia="仿宋_GB2312"/>
          <w:sz w:val="32"/>
          <w:szCs w:val="32"/>
        </w:rPr>
      </w:pPr>
      <w:r>
        <w:rPr>
          <w:rFonts w:hint="eastAsia" w:eastAsia="仿宋_GB2312"/>
          <w:b/>
          <w:bCs/>
          <w:sz w:val="32"/>
          <w:szCs w:val="32"/>
        </w:rPr>
        <w:t>第十八条</w:t>
      </w:r>
      <w:r>
        <w:rPr>
          <w:rFonts w:eastAsia="仿宋_GB2312"/>
          <w:sz w:val="32"/>
          <w:szCs w:val="32"/>
        </w:rPr>
        <w:t xml:space="preserve">  </w:t>
      </w:r>
      <w:r>
        <w:rPr>
          <w:rFonts w:hint="eastAsia" w:eastAsia="仿宋_GB2312"/>
          <w:sz w:val="32"/>
          <w:szCs w:val="32"/>
        </w:rPr>
        <w:t>第三方机构应当依法接受、配合生态环境主管部门的现场检查、抽查核查、信用评价、日常考核等监督管理，如实提供相关资料。不得拒绝、阻挠生态环境主管部门的监督检查；不得在检查中弄虚作假。</w:t>
      </w:r>
    </w:p>
    <w:p>
      <w:pPr>
        <w:spacing w:line="578" w:lineRule="exact"/>
        <w:ind w:firstLine="643" w:firstLineChars="200"/>
        <w:rPr>
          <w:rFonts w:eastAsia="仿宋_GB2312"/>
          <w:sz w:val="32"/>
          <w:szCs w:val="32"/>
        </w:rPr>
      </w:pPr>
      <w:r>
        <w:rPr>
          <w:rFonts w:hint="eastAsia" w:eastAsia="仿宋_GB2312"/>
          <w:b/>
          <w:bCs/>
          <w:sz w:val="32"/>
          <w:szCs w:val="32"/>
        </w:rPr>
        <w:t>第十九条</w:t>
      </w:r>
      <w:r>
        <w:rPr>
          <w:rFonts w:eastAsia="仿宋_GB2312"/>
          <w:sz w:val="32"/>
          <w:szCs w:val="32"/>
        </w:rPr>
        <w:t xml:space="preserve">  </w:t>
      </w:r>
      <w:r>
        <w:rPr>
          <w:rFonts w:hint="eastAsia" w:eastAsia="仿宋_GB2312"/>
          <w:sz w:val="32"/>
          <w:szCs w:val="32"/>
        </w:rPr>
        <w:t>第三方机构应当严格遵守国家保密规定和委托合同中约定的保密义务。未经委托单位同意，不得向委托单位和监管部门之外的任何个人或者组织提供服务过程中获取的环境数据和信息。</w:t>
      </w:r>
    </w:p>
    <w:p>
      <w:pPr>
        <w:spacing w:line="578" w:lineRule="exact"/>
        <w:jc w:val="center"/>
        <w:rPr>
          <w:rFonts w:eastAsia="方正小标宋_GBK"/>
          <w:sz w:val="44"/>
          <w:szCs w:val="44"/>
        </w:rPr>
      </w:pPr>
      <w:r>
        <w:rPr>
          <w:rFonts w:eastAsia="仿宋_GB2312"/>
          <w:sz w:val="32"/>
          <w:szCs w:val="32"/>
        </w:rPr>
        <w:br w:type="page"/>
      </w:r>
      <w:r>
        <w:rPr>
          <w:rFonts w:hint="eastAsia" w:eastAsia="方正小标宋_GBK"/>
          <w:sz w:val="44"/>
          <w:szCs w:val="44"/>
        </w:rPr>
        <w:t>党组议事规则</w:t>
      </w:r>
    </w:p>
    <w:p>
      <w:pPr>
        <w:pStyle w:val="6"/>
        <w:spacing w:before="0" w:beforeAutospacing="0" w:after="0" w:afterAutospacing="0" w:line="578" w:lineRule="exact"/>
        <w:ind w:firstLine="480"/>
        <w:jc w:val="both"/>
        <w:rPr>
          <w:rFonts w:ascii="Times New Roman" w:hAnsi="Times New Roman" w:eastAsia="方正小标宋_GBK" w:cs="Times New Roman"/>
          <w:kern w:val="0"/>
          <w:sz w:val="32"/>
          <w:szCs w:val="32"/>
        </w:rPr>
      </w:pPr>
      <w:r>
        <w:rPr>
          <w:rFonts w:ascii="Times New Roman" w:hAnsi="Times New Roman" w:eastAsia="方正小标宋_GBK" w:cs="Times New Roman"/>
          <w:kern w:val="0"/>
          <w:sz w:val="32"/>
          <w:szCs w:val="32"/>
        </w:rPr>
        <w:t xml:space="preserve"> </w:t>
      </w:r>
    </w:p>
    <w:p>
      <w:pPr>
        <w:pStyle w:val="6"/>
        <w:spacing w:before="0" w:beforeAutospacing="0" w:after="0" w:afterAutospacing="0" w:line="578" w:lineRule="exact"/>
        <w:ind w:firstLine="640" w:firstLineChars="200"/>
        <w:jc w:val="both"/>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为全面贯彻落实习近平新时代中国特色社会主义思想和党的十九大精神，坚持和贯彻民主集中制原则，充分发挥局党组的集体领导作用，提高民主决策和科学决策水平，根据《中国共产党章程》《中国共产党党组工作条例》和《党委（党组）落实全面从严治党主体责任规定》，制定本制度。</w:t>
      </w:r>
    </w:p>
    <w:p>
      <w:pPr>
        <w:snapToGrid w:val="0"/>
        <w:spacing w:line="578" w:lineRule="exact"/>
        <w:ind w:firstLine="640" w:firstLineChars="200"/>
        <w:rPr>
          <w:rFonts w:eastAsia="黑体"/>
          <w:sz w:val="32"/>
          <w:szCs w:val="32"/>
        </w:rPr>
      </w:pPr>
      <w:r>
        <w:rPr>
          <w:rFonts w:hint="eastAsia" w:hAnsi="黑体" w:eastAsia="黑体"/>
          <w:sz w:val="32"/>
          <w:szCs w:val="32"/>
        </w:rPr>
        <w:t>一、议事范围</w:t>
      </w:r>
    </w:p>
    <w:p>
      <w:pPr>
        <w:pStyle w:val="6"/>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（一）传达学习贯彻落实党中央、国务院、省委、省政府、市委、市政府会议精神；</w:t>
      </w:r>
    </w:p>
    <w:p>
      <w:pPr>
        <w:pStyle w:val="6"/>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（二）制定拟定重要规范性文件，审议通过全局重要改革意见和规章制度；</w:t>
      </w:r>
    </w:p>
    <w:p>
      <w:pPr>
        <w:pStyle w:val="6"/>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（三）内部机构设置、职责、人员编制等事项；</w:t>
      </w:r>
    </w:p>
    <w:p>
      <w:pPr>
        <w:pStyle w:val="6"/>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（四）重大改革事项、重要人事任免、重大项目安排、大额资金使用（</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元以上含</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元）、大额资产处置、预算安排等事项；</w:t>
      </w:r>
    </w:p>
    <w:p>
      <w:pPr>
        <w:pStyle w:val="6"/>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（五）基层党组织和党员队伍建设方面的重要事项；</w:t>
      </w:r>
    </w:p>
    <w:p>
      <w:pPr>
        <w:pStyle w:val="6"/>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（六）意识形态工作、思想政治工作和精神文明建设方面的重要事项；</w:t>
      </w:r>
    </w:p>
    <w:p>
      <w:pPr>
        <w:pStyle w:val="6"/>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（七）党风廉政建设和反腐败工作方面的重要事项；</w:t>
      </w:r>
    </w:p>
    <w:p>
      <w:pPr>
        <w:pStyle w:val="6"/>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（八）审计、巡视巡察、监督检查、考核奖惩等重大事项；</w:t>
      </w:r>
    </w:p>
    <w:p>
      <w:pPr>
        <w:pStyle w:val="6"/>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（九）其他应由党组讨论和决定的重大问题。</w:t>
      </w:r>
    </w:p>
    <w:p>
      <w:pPr>
        <w:pStyle w:val="6"/>
        <w:spacing w:before="0" w:beforeAutospacing="0" w:after="0" w:afterAutospacing="0" w:line="578" w:lineRule="exact"/>
        <w:ind w:firstLine="640" w:firstLineChars="200"/>
        <w:jc w:val="both"/>
        <w:rPr>
          <w:rFonts w:ascii="Times New Roman" w:hAnsi="Times New Roman" w:eastAsia="黑体" w:cs="Times New Roman"/>
          <w:sz w:val="32"/>
          <w:szCs w:val="32"/>
        </w:rPr>
      </w:pPr>
      <w:r>
        <w:rPr>
          <w:rFonts w:hint="eastAsia" w:ascii="Times New Roman" w:hAnsi="黑体" w:eastAsia="黑体" w:cs="Times New Roman"/>
          <w:sz w:val="32"/>
          <w:szCs w:val="32"/>
        </w:rPr>
        <w:t>二、议事准备</w:t>
      </w:r>
    </w:p>
    <w:p>
      <w:pPr>
        <w:pStyle w:val="6"/>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（一）党组会议由党组书记主持，所研究的事项由提出议题的班子成员进行汇报或说明，集体研究讨论决定。</w:t>
      </w:r>
    </w:p>
    <w:p>
      <w:pPr>
        <w:pStyle w:val="6"/>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提交党组会讨论研究的议题，应由党组成员和有关部门向党组书记提出，由党总支搜集整理，党组书记审定后，方可提交党组会。会议讨论的文件，由有关单位和科室准备，准备的文件内容准确，所提意见和建议要具体可行。</w:t>
      </w:r>
    </w:p>
    <w:p>
      <w:pPr>
        <w:pStyle w:val="6"/>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（三）一般情况下，应提前</w:t>
      </w:r>
      <w:r>
        <w:rPr>
          <w:rFonts w:ascii="Times New Roman" w:hAnsi="Times New Roman" w:eastAsia="仿宋_GB2312" w:cs="Times New Roman"/>
          <w:sz w:val="32"/>
          <w:szCs w:val="32"/>
        </w:rPr>
        <w:t>2-3</w:t>
      </w:r>
      <w:r>
        <w:rPr>
          <w:rFonts w:hint="eastAsia" w:ascii="Times New Roman" w:hAnsi="Times New Roman" w:eastAsia="仿宋_GB2312" w:cs="Times New Roman"/>
          <w:sz w:val="32"/>
          <w:szCs w:val="32"/>
        </w:rPr>
        <w:t>天将确定的议题和开会的时间、地点通知与会人员。</w:t>
      </w:r>
    </w:p>
    <w:p>
      <w:pPr>
        <w:pStyle w:val="6"/>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（四）党组会议涉及有关单位和科室的，单位负责人或科室负责人到会列席，相关情况可由相关负责人进行汇报。</w:t>
      </w:r>
    </w:p>
    <w:p>
      <w:pPr>
        <w:pStyle w:val="6"/>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（五）党组会议原则上每月召开一次，有特殊情况或紧急事项，可随时召开。</w:t>
      </w:r>
    </w:p>
    <w:p>
      <w:pPr>
        <w:pStyle w:val="6"/>
        <w:spacing w:before="0" w:beforeAutospacing="0" w:after="0" w:afterAutospacing="0" w:line="578" w:lineRule="exact"/>
        <w:ind w:firstLine="640" w:firstLineChars="200"/>
        <w:jc w:val="both"/>
        <w:rPr>
          <w:rFonts w:ascii="Times New Roman" w:hAnsi="Times New Roman" w:eastAsia="黑体" w:cs="Times New Roman"/>
          <w:sz w:val="32"/>
          <w:szCs w:val="32"/>
        </w:rPr>
      </w:pPr>
      <w:r>
        <w:rPr>
          <w:rFonts w:hint="eastAsia" w:ascii="Times New Roman" w:hAnsi="黑体" w:eastAsia="黑体" w:cs="Times New Roman"/>
          <w:sz w:val="32"/>
          <w:szCs w:val="32"/>
        </w:rPr>
        <w:t>三、议事决策</w:t>
      </w:r>
    </w:p>
    <w:p>
      <w:pPr>
        <w:pStyle w:val="6"/>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（一）党组会执行党的民主集中制原则，按照少数服从多数的原则做出决定。党组会做出的决定必须执行，已经决定的事项，党组成员个人无权改变。</w:t>
      </w:r>
    </w:p>
    <w:p>
      <w:pPr>
        <w:pStyle w:val="6"/>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对于重大问题，要加强会前沟通，确保决策的科学性和合理性。党组会上如对重要问题产生不同意见，思想难以统一时，除在最紧急情况下，按少数服从多数的组织原则做出决定外，一般应当暂缓作出决定，会后进一步调查研究，交换意见，待下次会议再议。</w:t>
      </w:r>
    </w:p>
    <w:p>
      <w:pPr>
        <w:pStyle w:val="6"/>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应当有半数以上党组成员到会方可召开。研究干部提拔、任免、调整和奖惩的党组会议，原则上在党组成员全部到会时研究作出决定。对因故不能到会的党组成员，在会前根据需要征求意见，不搞临时动议。</w:t>
      </w:r>
    </w:p>
    <w:p>
      <w:pPr>
        <w:pStyle w:val="6"/>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（四）严格遵守会议保密制度，凡党组会议讨论决定的问题，未经会议允许，任何人不得擅自传达、扩散。</w:t>
      </w:r>
    </w:p>
    <w:p>
      <w:pPr>
        <w:pStyle w:val="6"/>
        <w:spacing w:before="0" w:beforeAutospacing="0" w:after="0" w:afterAutospacing="0" w:line="578" w:lineRule="exact"/>
        <w:ind w:firstLine="480"/>
        <w:jc w:val="both"/>
        <w:rPr>
          <w:rFonts w:ascii="Times New Roman" w:hAnsi="Times New Roman" w:eastAsia="黑体" w:cs="Times New Roman"/>
          <w:sz w:val="32"/>
          <w:szCs w:val="32"/>
        </w:rPr>
      </w:pPr>
      <w:r>
        <w:rPr>
          <w:rFonts w:hint="eastAsia" w:ascii="Times New Roman" w:hAnsi="黑体" w:eastAsia="黑体" w:cs="Times New Roman"/>
          <w:sz w:val="32"/>
          <w:szCs w:val="32"/>
        </w:rPr>
        <w:t>四、决议执行</w:t>
      </w:r>
    </w:p>
    <w:p>
      <w:pPr>
        <w:pStyle w:val="6"/>
        <w:spacing w:before="0" w:beforeAutospacing="0" w:after="0" w:afterAutospacing="0" w:line="578" w:lineRule="exact"/>
        <w:ind w:firstLine="48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（一）党组会议决定事项，需要制发文件的，由党总支拟稿，党组书记签发。</w:t>
      </w:r>
    </w:p>
    <w:p>
      <w:pPr>
        <w:pStyle w:val="6"/>
        <w:spacing w:before="0" w:beforeAutospacing="0" w:after="0" w:afterAutospacing="0" w:line="578" w:lineRule="exact"/>
        <w:ind w:firstLine="48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（二）党组议题责成党组成员牵头抓落实的，党组成员要及时向党组书记报告进展和落实情况。</w:t>
      </w:r>
    </w:p>
    <w:p>
      <w:pPr>
        <w:pStyle w:val="6"/>
        <w:spacing w:before="0" w:beforeAutospacing="0" w:after="0" w:afterAutospacing="0" w:line="578" w:lineRule="exact"/>
        <w:ind w:firstLine="48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（三）在贯彻落实党组决定时，如遇有新的情况和重大问题，要及时向党组汇报，必要时提交党组会议研究解决。</w:t>
      </w:r>
    </w:p>
    <w:p>
      <w:pPr>
        <w:pStyle w:val="6"/>
        <w:spacing w:before="0" w:beforeAutospacing="0" w:after="0" w:afterAutospacing="0" w:line="578" w:lineRule="exact"/>
        <w:ind w:firstLine="48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（四）会议决定的事项，相关领导要抓紧办理，一般情况下在一周之内报告办理情况，特殊情况按照会议确定的要求予以办理。</w:t>
      </w:r>
    </w:p>
    <w:p>
      <w:pPr>
        <w:spacing w:line="578" w:lineRule="exact"/>
        <w:ind w:right="210" w:rightChars="100"/>
        <w:jc w:val="center"/>
        <w:rPr>
          <w:rFonts w:eastAsia="方正小标宋简体"/>
          <w:kern w:val="0"/>
          <w:sz w:val="44"/>
          <w:szCs w:val="44"/>
        </w:rPr>
      </w:pPr>
      <w:r>
        <w:rPr>
          <w:rFonts w:eastAsia="仿宋_GB2312"/>
          <w:sz w:val="32"/>
          <w:szCs w:val="32"/>
        </w:rPr>
        <w:br w:type="page"/>
      </w:r>
      <w:r>
        <w:rPr>
          <w:rFonts w:hint="eastAsia" w:hAnsi="方正小标宋简体" w:eastAsia="方正小标宋简体"/>
          <w:kern w:val="0"/>
          <w:sz w:val="44"/>
          <w:szCs w:val="44"/>
        </w:rPr>
        <w:t>局长办公会议制度</w:t>
      </w:r>
    </w:p>
    <w:p>
      <w:pPr>
        <w:spacing w:line="578" w:lineRule="exact"/>
        <w:ind w:right="210" w:rightChars="100" w:firstLine="640" w:firstLineChars="200"/>
        <w:rPr>
          <w:rFonts w:eastAsia="仿宋_GB2312"/>
          <w:sz w:val="32"/>
          <w:szCs w:val="32"/>
        </w:rPr>
      </w:pPr>
      <w:r>
        <w:rPr>
          <w:rFonts w:eastAsia="仿宋_GB2312"/>
          <w:sz w:val="32"/>
          <w:szCs w:val="32"/>
        </w:rPr>
        <w:t xml:space="preserve"> </w:t>
      </w:r>
    </w:p>
    <w:p>
      <w:pPr>
        <w:spacing w:line="578" w:lineRule="exact"/>
        <w:ind w:right="210" w:rightChars="100" w:firstLine="640" w:firstLineChars="200"/>
        <w:rPr>
          <w:rFonts w:eastAsia="仿宋_GB2312"/>
          <w:kern w:val="0"/>
          <w:sz w:val="32"/>
          <w:szCs w:val="32"/>
        </w:rPr>
      </w:pPr>
      <w:r>
        <w:rPr>
          <w:rFonts w:hint="eastAsia" w:eastAsia="仿宋_GB2312"/>
          <w:sz w:val="32"/>
          <w:szCs w:val="32"/>
        </w:rPr>
        <w:t>为充分发挥局班子的集体领导作用，提高局长办公会议的科学决策、民主决策、依法决策的能力，确保工作高效运作，结合局工作实际，制定本制度。</w:t>
      </w:r>
    </w:p>
    <w:p>
      <w:pPr>
        <w:spacing w:line="578" w:lineRule="exact"/>
        <w:ind w:right="210" w:rightChars="100" w:firstLine="640" w:firstLineChars="200"/>
        <w:rPr>
          <w:rFonts w:eastAsia="仿宋_GB2312"/>
          <w:kern w:val="0"/>
          <w:sz w:val="32"/>
          <w:szCs w:val="32"/>
        </w:rPr>
      </w:pPr>
      <w:r>
        <w:rPr>
          <w:rFonts w:hint="eastAsia" w:eastAsia="仿宋_GB2312"/>
          <w:kern w:val="0"/>
          <w:sz w:val="32"/>
          <w:szCs w:val="32"/>
        </w:rPr>
        <w:t>一、局长办公会议是履行行政职能的重要议事决策形式，遵循民主集中制，坚持精简、有序、高效的原则。</w:t>
      </w:r>
    </w:p>
    <w:p>
      <w:pPr>
        <w:spacing w:line="578" w:lineRule="exact"/>
        <w:ind w:right="210" w:rightChars="100" w:firstLine="640" w:firstLineChars="200"/>
        <w:rPr>
          <w:rFonts w:eastAsia="仿宋_GB2312"/>
          <w:kern w:val="0"/>
          <w:sz w:val="32"/>
          <w:szCs w:val="32"/>
        </w:rPr>
      </w:pPr>
      <w:r>
        <w:rPr>
          <w:rFonts w:hint="eastAsia" w:eastAsia="仿宋_GB2312"/>
          <w:kern w:val="0"/>
          <w:sz w:val="32"/>
          <w:szCs w:val="32"/>
        </w:rPr>
        <w:t>二、局长办公会议根据工作需要不定期召开。</w:t>
      </w:r>
    </w:p>
    <w:p>
      <w:pPr>
        <w:spacing w:line="578" w:lineRule="exact"/>
        <w:ind w:right="210" w:rightChars="100" w:firstLine="640" w:firstLineChars="200"/>
        <w:rPr>
          <w:rFonts w:eastAsia="仿宋_GB2312"/>
          <w:sz w:val="32"/>
          <w:szCs w:val="32"/>
        </w:rPr>
      </w:pPr>
      <w:r>
        <w:rPr>
          <w:rFonts w:hint="eastAsia" w:eastAsia="仿宋_GB2312"/>
          <w:kern w:val="0"/>
          <w:sz w:val="32"/>
          <w:szCs w:val="32"/>
        </w:rPr>
        <w:t>三、</w:t>
      </w:r>
      <w:r>
        <w:rPr>
          <w:rFonts w:hint="eastAsia" w:eastAsia="仿宋_GB2312"/>
          <w:sz w:val="32"/>
          <w:szCs w:val="32"/>
        </w:rPr>
        <w:t>局长办公会由局领导班子成员组成，由局长召集和主持。特殊情况下，由局长委托一名局领导召集和主持。</w:t>
      </w:r>
    </w:p>
    <w:p>
      <w:pPr>
        <w:spacing w:line="578" w:lineRule="exact"/>
        <w:ind w:right="210" w:rightChars="100" w:firstLine="640" w:firstLineChars="200"/>
        <w:rPr>
          <w:rFonts w:eastAsia="仿宋_GB2312"/>
          <w:kern w:val="0"/>
          <w:sz w:val="32"/>
          <w:szCs w:val="32"/>
        </w:rPr>
      </w:pPr>
      <w:r>
        <w:rPr>
          <w:rFonts w:hint="eastAsia" w:eastAsia="仿宋_GB2312"/>
          <w:sz w:val="32"/>
          <w:szCs w:val="32"/>
        </w:rPr>
        <w:t>四、局长办公会组成人员超过半数时方能召开。办公室主要负责人全程列席局长办公会议。</w:t>
      </w:r>
      <w:r>
        <w:rPr>
          <w:rFonts w:hint="eastAsia" w:eastAsia="仿宋_GB2312"/>
          <w:kern w:val="0"/>
          <w:sz w:val="32"/>
          <w:szCs w:val="32"/>
        </w:rPr>
        <w:t>根据会议需要，有关科室（单位）的负责人可列席会议相关议题。</w:t>
      </w:r>
    </w:p>
    <w:p>
      <w:pPr>
        <w:spacing w:line="578" w:lineRule="exact"/>
        <w:ind w:right="210" w:rightChars="100" w:firstLine="640" w:firstLineChars="200"/>
        <w:rPr>
          <w:rFonts w:eastAsia="仿宋_GB2312"/>
          <w:sz w:val="32"/>
          <w:szCs w:val="32"/>
        </w:rPr>
      </w:pPr>
      <w:r>
        <w:rPr>
          <w:rFonts w:hint="eastAsia" w:eastAsia="仿宋_GB2312"/>
          <w:sz w:val="32"/>
          <w:szCs w:val="32"/>
        </w:rPr>
        <w:t>五、局长办公会形成的决议是各科室（单位）执行会议决定的重要依据，不作为对外做出行政行为的直接依据。办公室负责局长办公会议的会务工作，并对会议确定事项进行</w:t>
      </w:r>
      <w:r>
        <w:rPr>
          <w:rFonts w:hint="eastAsia" w:eastAsia="仿宋_GB2312"/>
          <w:kern w:val="0"/>
          <w:sz w:val="32"/>
          <w:szCs w:val="32"/>
        </w:rPr>
        <w:t>督办、检查，协调解决落实中的问题</w:t>
      </w:r>
      <w:r>
        <w:rPr>
          <w:rFonts w:hint="eastAsia" w:eastAsia="仿宋_GB2312"/>
          <w:sz w:val="32"/>
          <w:szCs w:val="32"/>
        </w:rPr>
        <w:t>。</w:t>
      </w:r>
    </w:p>
    <w:p>
      <w:pPr>
        <w:spacing w:line="578" w:lineRule="exact"/>
        <w:ind w:right="210" w:rightChars="100" w:firstLine="640" w:firstLineChars="200"/>
        <w:rPr>
          <w:rFonts w:eastAsia="仿宋_GB2312"/>
          <w:sz w:val="32"/>
          <w:szCs w:val="32"/>
        </w:rPr>
      </w:pPr>
      <w:r>
        <w:rPr>
          <w:rFonts w:hint="eastAsia" w:eastAsia="仿宋_GB2312"/>
          <w:sz w:val="32"/>
          <w:szCs w:val="32"/>
        </w:rPr>
        <w:t>六、局长办公会议主要讨论和决定以下事项：传达中央、省、市和上级业务部门的指示、决定和会议精神，研究提出具体贯彻意见；研究讨论生态环境工作中长期规划及年度计划、总结；研究确定重要业务事项的布置、落实和办理，及时解决工作中遇到的矛盾和问题；审议和审定涉及全市生态环境工作的政策和规范性文件，以及报送上级生态环境部门和市政府的重要文件；</w:t>
      </w:r>
      <w:r>
        <w:rPr>
          <w:rFonts w:hint="eastAsia" w:eastAsia="仿宋_GB2312"/>
          <w:kern w:val="0"/>
          <w:sz w:val="32"/>
          <w:szCs w:val="32"/>
        </w:rPr>
        <w:t>听取分管领导或机关各科室、派出分局、直属单位工作汇报，提出改进工作的具体指导意见和决定；</w:t>
      </w:r>
      <w:r>
        <w:rPr>
          <w:rFonts w:hint="eastAsia" w:eastAsia="仿宋_GB2312"/>
          <w:sz w:val="32"/>
          <w:szCs w:val="32"/>
        </w:rPr>
        <w:t>其他需要局长办公会议讨论决定的事项。</w:t>
      </w:r>
    </w:p>
    <w:p>
      <w:pPr>
        <w:spacing w:line="578" w:lineRule="exact"/>
        <w:ind w:right="210" w:rightChars="100" w:firstLine="640" w:firstLineChars="200"/>
        <w:rPr>
          <w:rFonts w:eastAsia="仿宋_GB2312"/>
          <w:sz w:val="32"/>
          <w:szCs w:val="32"/>
        </w:rPr>
      </w:pPr>
      <w:r>
        <w:rPr>
          <w:rFonts w:hint="eastAsia" w:eastAsia="仿宋_GB2312"/>
          <w:sz w:val="32"/>
          <w:szCs w:val="32"/>
        </w:rPr>
        <w:t>七、各分管领导拟定上会议题，报主要领导审定。</w:t>
      </w:r>
    </w:p>
    <w:p>
      <w:pPr>
        <w:spacing w:line="578" w:lineRule="exact"/>
        <w:ind w:right="210" w:rightChars="100" w:firstLine="640" w:firstLineChars="200"/>
        <w:rPr>
          <w:rFonts w:eastAsia="仿宋_GB2312"/>
          <w:sz w:val="32"/>
          <w:szCs w:val="32"/>
        </w:rPr>
      </w:pPr>
      <w:r>
        <w:rPr>
          <w:rFonts w:hint="eastAsia" w:eastAsia="仿宋_GB2312"/>
          <w:sz w:val="32"/>
          <w:szCs w:val="32"/>
        </w:rPr>
        <w:t>八、在局长办公会议上，提交议题的分管领导先提出主导意见，参加会议的局领导班子成员围绕议题充分发表意见，最后由主持会议的局长对各方面的意见进行集中，做出决定。</w:t>
      </w:r>
    </w:p>
    <w:p>
      <w:pPr>
        <w:spacing w:line="578" w:lineRule="exact"/>
        <w:ind w:right="210" w:rightChars="100" w:firstLine="640" w:firstLineChars="200"/>
        <w:rPr>
          <w:rFonts w:eastAsia="仿宋_GB2312"/>
          <w:sz w:val="32"/>
          <w:szCs w:val="32"/>
        </w:rPr>
      </w:pPr>
      <w:r>
        <w:rPr>
          <w:rFonts w:hint="eastAsia" w:eastAsia="仿宋_GB2312"/>
          <w:sz w:val="32"/>
          <w:szCs w:val="32"/>
        </w:rPr>
        <w:t>九、</w:t>
      </w:r>
      <w:r>
        <w:rPr>
          <w:rFonts w:hint="eastAsia" w:eastAsia="仿宋_GB2312"/>
          <w:kern w:val="0"/>
          <w:sz w:val="32"/>
          <w:szCs w:val="32"/>
        </w:rPr>
        <w:t>局长办公会议形成的决议、决定，必须认真贯彻执行，</w:t>
      </w:r>
      <w:r>
        <w:rPr>
          <w:rFonts w:hint="eastAsia" w:eastAsia="仿宋_GB2312"/>
          <w:sz w:val="32"/>
          <w:szCs w:val="32"/>
        </w:rPr>
        <w:t>按照分工负责的原则，由分管副局长负责组织落实。相关科室和直属单位必须认真执行，不打折扣，不能自作主张另搞一套，做到令行禁止。如在执行过程中遇有情况发生变化，需重新做出决定时，相关科室和直属事业单位要及时向分管副局长提出意见或建议，提交局长办公会议讨论。局办公室负责抓好局长办公会议精神的督查落实。并将会议决定事项的落实情况及时报告局长。对重大决策，经局长办公会议研究后，报局党组会议定。</w:t>
      </w:r>
    </w:p>
    <w:p>
      <w:pPr>
        <w:spacing w:line="578" w:lineRule="exact"/>
        <w:ind w:right="210" w:rightChars="100" w:firstLine="640" w:firstLineChars="200"/>
        <w:rPr>
          <w:rFonts w:eastAsia="仿宋_GB2312"/>
          <w:sz w:val="32"/>
          <w:szCs w:val="32"/>
        </w:rPr>
      </w:pPr>
      <w:r>
        <w:rPr>
          <w:rFonts w:hint="eastAsia" w:eastAsia="仿宋_GB2312"/>
          <w:sz w:val="32"/>
          <w:szCs w:val="32"/>
        </w:rPr>
        <w:t>十、有关要求</w:t>
      </w:r>
    </w:p>
    <w:p>
      <w:pPr>
        <w:spacing w:line="578" w:lineRule="exact"/>
        <w:ind w:right="210" w:rightChars="100" w:firstLine="640" w:firstLineChars="200"/>
        <w:rPr>
          <w:rFonts w:eastAsia="仿宋_GB2312"/>
          <w:sz w:val="32"/>
          <w:szCs w:val="32"/>
        </w:rPr>
      </w:pPr>
      <w:r>
        <w:rPr>
          <w:rFonts w:hint="eastAsia" w:eastAsia="仿宋_GB2312"/>
          <w:sz w:val="32"/>
          <w:szCs w:val="32"/>
        </w:rPr>
        <w:t>（一）因故不能出席局长办公会议的人员，要向主持会议的局长请假，经批准后方可不参加会议。会后，由局办公室向其传达会议精神。</w:t>
      </w:r>
    </w:p>
    <w:p>
      <w:pPr>
        <w:spacing w:line="578" w:lineRule="exact"/>
        <w:ind w:right="210" w:rightChars="100" w:firstLine="640" w:firstLineChars="200"/>
        <w:rPr>
          <w:rFonts w:eastAsia="仿宋_GB2312"/>
          <w:sz w:val="32"/>
          <w:szCs w:val="32"/>
        </w:rPr>
      </w:pPr>
      <w:r>
        <w:rPr>
          <w:rFonts w:hint="eastAsia" w:eastAsia="仿宋_GB2312"/>
          <w:sz w:val="32"/>
          <w:szCs w:val="32"/>
        </w:rPr>
        <w:t>（二）会议期间没有特殊情况不能中途退场，确有情况的要向主持会议的局长说明情况，经批准后方可离开。</w:t>
      </w:r>
    </w:p>
    <w:p>
      <w:pPr>
        <w:spacing w:line="578" w:lineRule="exact"/>
        <w:ind w:right="210" w:rightChars="100" w:firstLine="640" w:firstLineChars="200"/>
        <w:rPr>
          <w:rFonts w:eastAsia="仿宋_GB2312"/>
          <w:sz w:val="32"/>
          <w:szCs w:val="32"/>
        </w:rPr>
      </w:pPr>
      <w:r>
        <w:rPr>
          <w:rFonts w:hint="eastAsia" w:eastAsia="仿宋_GB2312"/>
          <w:sz w:val="32"/>
          <w:szCs w:val="32"/>
        </w:rPr>
        <w:t>（三）非局长办公会议议定范围的事项由科（室）、单位按局里相关制度规定上报分管领导。分管领导按规定权限审定。</w:t>
      </w:r>
    </w:p>
    <w:p>
      <w:pPr>
        <w:spacing w:line="578" w:lineRule="exact"/>
        <w:ind w:right="210" w:rightChars="100" w:firstLine="640" w:firstLineChars="200"/>
        <w:rPr>
          <w:rFonts w:eastAsia="仿宋_GB2312"/>
          <w:sz w:val="32"/>
          <w:szCs w:val="32"/>
        </w:rPr>
      </w:pPr>
      <w:r>
        <w:rPr>
          <w:rFonts w:hint="eastAsia" w:eastAsia="仿宋_GB2312"/>
          <w:sz w:val="32"/>
          <w:szCs w:val="32"/>
        </w:rPr>
        <w:t>（四）局长办公会议实行少数服从多数的原则。决定重要事项，应进行表决。表决可根据讨论事项的不同内容，分别采取口头、举手、无记名投票或记名投票方式，赞成票超过应到会成员人数的半数为通过。表决实行局长末位表态制，会议研究决定多个事项时，应逐项进行表决。对重大问题有不同意见，双方人数接近，除在紧急情况下必须按多数人的意见执行外，一般应当暂缓作出决定，待进一步调查研究、交换意见后，提交局党组会议讨论表决。</w:t>
      </w:r>
    </w:p>
    <w:p>
      <w:pPr>
        <w:spacing w:line="578" w:lineRule="exact"/>
        <w:ind w:firstLine="640" w:firstLineChars="200"/>
        <w:rPr>
          <w:rFonts w:eastAsia="仿宋_GB2312"/>
          <w:sz w:val="32"/>
          <w:szCs w:val="32"/>
        </w:rPr>
      </w:pPr>
      <w:r>
        <w:rPr>
          <w:rFonts w:hint="eastAsia" w:eastAsia="仿宋_GB2312"/>
          <w:sz w:val="32"/>
          <w:szCs w:val="32"/>
        </w:rPr>
        <w:t>（五）参会人员必须严格遵守保密纪律，对会议未定和不宜对外公开的事项及讨论情况，不得外传。</w:t>
      </w:r>
    </w:p>
    <w:p>
      <w:pPr>
        <w:spacing w:line="578" w:lineRule="exact"/>
        <w:jc w:val="center"/>
        <w:rPr>
          <w:rFonts w:eastAsia="方正小标宋_GBK"/>
          <w:sz w:val="44"/>
          <w:szCs w:val="44"/>
        </w:rPr>
      </w:pPr>
      <w:r>
        <w:rPr>
          <w:rFonts w:eastAsia="仿宋_GB2312"/>
          <w:sz w:val="32"/>
          <w:szCs w:val="32"/>
        </w:rPr>
        <w:br w:type="page"/>
      </w:r>
      <w:r>
        <w:rPr>
          <w:rFonts w:eastAsia="方正小标宋_GBK"/>
          <w:sz w:val="44"/>
          <w:szCs w:val="44"/>
        </w:rPr>
        <w:t>“</w:t>
      </w:r>
      <w:r>
        <w:rPr>
          <w:rFonts w:hint="eastAsia" w:eastAsia="方正小标宋_GBK"/>
          <w:sz w:val="44"/>
          <w:szCs w:val="44"/>
        </w:rPr>
        <w:t>一把手</w:t>
      </w:r>
      <w:r>
        <w:rPr>
          <w:rFonts w:eastAsia="方正小标宋_GBK"/>
          <w:sz w:val="44"/>
          <w:szCs w:val="44"/>
        </w:rPr>
        <w:t>”</w:t>
      </w:r>
      <w:r>
        <w:rPr>
          <w:rFonts w:hint="eastAsia" w:eastAsia="方正小标宋_GBK"/>
          <w:sz w:val="44"/>
          <w:szCs w:val="44"/>
        </w:rPr>
        <w:t>权力运行制约制度</w:t>
      </w:r>
    </w:p>
    <w:p>
      <w:pPr>
        <w:spacing w:line="578" w:lineRule="exact"/>
        <w:ind w:firstLine="640" w:firstLineChars="200"/>
        <w:rPr>
          <w:rFonts w:eastAsia="仿宋_GB2312"/>
          <w:sz w:val="32"/>
          <w:szCs w:val="32"/>
        </w:rPr>
      </w:pPr>
      <w:r>
        <w:rPr>
          <w:rFonts w:eastAsia="仿宋_GB2312"/>
          <w:sz w:val="32"/>
          <w:szCs w:val="32"/>
        </w:rPr>
        <w:t xml:space="preserve"> </w:t>
      </w:r>
    </w:p>
    <w:p>
      <w:pPr>
        <w:spacing w:line="578" w:lineRule="exact"/>
        <w:ind w:firstLine="640" w:firstLineChars="200"/>
        <w:rPr>
          <w:rFonts w:eastAsia="仿宋_GB2312"/>
          <w:sz w:val="32"/>
          <w:szCs w:val="32"/>
        </w:rPr>
      </w:pPr>
      <w:r>
        <w:rPr>
          <w:rFonts w:hint="eastAsia" w:eastAsia="仿宋_GB2312"/>
          <w:sz w:val="32"/>
          <w:szCs w:val="32"/>
        </w:rPr>
        <w:t>为切实加强和改进对</w:t>
      </w:r>
      <w:r>
        <w:rPr>
          <w:rFonts w:eastAsia="仿宋_GB2312"/>
          <w:sz w:val="32"/>
          <w:szCs w:val="32"/>
        </w:rPr>
        <w:t>“</w:t>
      </w:r>
      <w:r>
        <w:rPr>
          <w:rFonts w:hint="eastAsia" w:eastAsia="仿宋_GB2312"/>
          <w:sz w:val="32"/>
          <w:szCs w:val="32"/>
        </w:rPr>
        <w:t>一把手</w:t>
      </w:r>
      <w:r>
        <w:rPr>
          <w:rFonts w:eastAsia="仿宋_GB2312"/>
          <w:sz w:val="32"/>
          <w:szCs w:val="32"/>
        </w:rPr>
        <w:t>”</w:t>
      </w:r>
      <w:r>
        <w:rPr>
          <w:rFonts w:hint="eastAsia" w:eastAsia="仿宋_GB2312"/>
          <w:sz w:val="32"/>
          <w:szCs w:val="32"/>
        </w:rPr>
        <w:t>行使权力的制约与监督，规范决策行为，严格决策程序，依据《关于新形势下党内政治生活的若干准则》、《中国共产党党内监督条例》、《中国共产党党组工作条例》、《中国共产党问责条例》，结合实际工作，制定本制度。</w:t>
      </w:r>
    </w:p>
    <w:p>
      <w:pPr>
        <w:spacing w:line="578" w:lineRule="exact"/>
        <w:ind w:firstLine="643" w:firstLineChars="200"/>
        <w:rPr>
          <w:rFonts w:eastAsia="仿宋_GB2312"/>
          <w:sz w:val="32"/>
          <w:szCs w:val="32"/>
        </w:rPr>
      </w:pPr>
      <w:r>
        <w:rPr>
          <w:rFonts w:hint="eastAsia" w:eastAsia="仿宋_GB2312"/>
          <w:b/>
          <w:bCs/>
          <w:sz w:val="32"/>
          <w:szCs w:val="32"/>
        </w:rPr>
        <w:t>第一条</w:t>
      </w:r>
      <w:r>
        <w:rPr>
          <w:rFonts w:eastAsia="仿宋_GB2312"/>
          <w:sz w:val="32"/>
          <w:szCs w:val="32"/>
        </w:rPr>
        <w:t xml:space="preserve">  </w:t>
      </w:r>
      <w:r>
        <w:rPr>
          <w:rFonts w:hint="eastAsia" w:eastAsia="仿宋_GB2312"/>
          <w:sz w:val="32"/>
          <w:szCs w:val="32"/>
        </w:rPr>
        <w:t>本制度中</w:t>
      </w:r>
      <w:r>
        <w:rPr>
          <w:rFonts w:eastAsia="仿宋_GB2312"/>
          <w:sz w:val="32"/>
          <w:szCs w:val="32"/>
        </w:rPr>
        <w:t>“</w:t>
      </w:r>
      <w:r>
        <w:rPr>
          <w:rFonts w:hint="eastAsia" w:eastAsia="仿宋_GB2312"/>
          <w:sz w:val="32"/>
          <w:szCs w:val="32"/>
        </w:rPr>
        <w:t>一把手</w:t>
      </w:r>
      <w:r>
        <w:rPr>
          <w:rFonts w:eastAsia="仿宋_GB2312"/>
          <w:sz w:val="32"/>
          <w:szCs w:val="32"/>
        </w:rPr>
        <w:t>”</w:t>
      </w:r>
      <w:r>
        <w:rPr>
          <w:rFonts w:hint="eastAsia" w:eastAsia="仿宋_GB2312"/>
          <w:sz w:val="32"/>
          <w:szCs w:val="32"/>
        </w:rPr>
        <w:t>，指市生态环境局主要负责人、各分局（经开分局、园区分局除外）及直属单位主要负责人。</w:t>
      </w:r>
    </w:p>
    <w:p>
      <w:pPr>
        <w:spacing w:line="578" w:lineRule="exact"/>
        <w:ind w:firstLine="643" w:firstLineChars="200"/>
        <w:rPr>
          <w:rFonts w:eastAsia="仿宋_GB2312"/>
          <w:sz w:val="32"/>
          <w:szCs w:val="32"/>
        </w:rPr>
      </w:pPr>
      <w:r>
        <w:rPr>
          <w:rFonts w:hint="eastAsia" w:eastAsia="仿宋_GB2312"/>
          <w:b/>
          <w:bCs/>
          <w:sz w:val="32"/>
          <w:szCs w:val="32"/>
        </w:rPr>
        <w:t>第二条</w:t>
      </w:r>
      <w:r>
        <w:rPr>
          <w:rFonts w:eastAsia="仿宋_GB2312"/>
          <w:sz w:val="32"/>
          <w:szCs w:val="32"/>
        </w:rPr>
        <w:t xml:space="preserve">  “</w:t>
      </w:r>
      <w:r>
        <w:rPr>
          <w:rFonts w:hint="eastAsia" w:eastAsia="仿宋_GB2312"/>
          <w:sz w:val="32"/>
          <w:szCs w:val="32"/>
        </w:rPr>
        <w:t>一把手</w:t>
      </w:r>
      <w:r>
        <w:rPr>
          <w:rFonts w:eastAsia="仿宋_GB2312"/>
          <w:sz w:val="32"/>
          <w:szCs w:val="32"/>
        </w:rPr>
        <w:t>”</w:t>
      </w:r>
      <w:r>
        <w:rPr>
          <w:rFonts w:hint="eastAsia" w:eastAsia="仿宋_GB2312"/>
          <w:sz w:val="32"/>
          <w:szCs w:val="32"/>
        </w:rPr>
        <w:t>应当坚持集体领导与个人分工负责相结合。</w:t>
      </w:r>
      <w:r>
        <w:rPr>
          <w:rFonts w:eastAsia="仿宋_GB2312"/>
          <w:sz w:val="32"/>
          <w:szCs w:val="32"/>
        </w:rPr>
        <w:t>“</w:t>
      </w:r>
      <w:r>
        <w:rPr>
          <w:rFonts w:hint="eastAsia" w:eastAsia="仿宋_GB2312"/>
          <w:sz w:val="32"/>
          <w:szCs w:val="32"/>
        </w:rPr>
        <w:t>一把手</w:t>
      </w:r>
      <w:r>
        <w:rPr>
          <w:rFonts w:eastAsia="仿宋_GB2312"/>
          <w:sz w:val="32"/>
          <w:szCs w:val="32"/>
        </w:rPr>
        <w:t>”</w:t>
      </w:r>
      <w:r>
        <w:rPr>
          <w:rFonts w:hint="eastAsia" w:eastAsia="仿宋_GB2312"/>
          <w:sz w:val="32"/>
          <w:szCs w:val="32"/>
        </w:rPr>
        <w:t>应当支持领导班子成员在职责范围内独立负责地开展工作，并对班子成员的分管工作加强指导、协调、监督、检查和把关。班子成员应及时向</w:t>
      </w:r>
      <w:r>
        <w:rPr>
          <w:rFonts w:eastAsia="仿宋_GB2312"/>
          <w:sz w:val="32"/>
          <w:szCs w:val="32"/>
        </w:rPr>
        <w:t>“</w:t>
      </w:r>
      <w:r>
        <w:rPr>
          <w:rFonts w:hint="eastAsia" w:eastAsia="仿宋_GB2312"/>
          <w:sz w:val="32"/>
          <w:szCs w:val="32"/>
        </w:rPr>
        <w:t>一把手</w:t>
      </w:r>
      <w:r>
        <w:rPr>
          <w:rFonts w:eastAsia="仿宋_GB2312"/>
          <w:sz w:val="32"/>
          <w:szCs w:val="32"/>
        </w:rPr>
        <w:t>”</w:t>
      </w:r>
      <w:r>
        <w:rPr>
          <w:rFonts w:hint="eastAsia" w:eastAsia="仿宋_GB2312"/>
          <w:sz w:val="32"/>
          <w:szCs w:val="32"/>
        </w:rPr>
        <w:t>请示汇报分管工作。</w:t>
      </w:r>
    </w:p>
    <w:p>
      <w:pPr>
        <w:spacing w:line="578" w:lineRule="exact"/>
        <w:ind w:firstLine="643" w:firstLineChars="200"/>
        <w:rPr>
          <w:rFonts w:eastAsia="仿宋_GB2312"/>
          <w:sz w:val="32"/>
          <w:szCs w:val="32"/>
        </w:rPr>
      </w:pPr>
      <w:r>
        <w:rPr>
          <w:rFonts w:hint="eastAsia" w:eastAsia="仿宋_GB2312"/>
          <w:b/>
          <w:bCs/>
          <w:sz w:val="32"/>
          <w:szCs w:val="32"/>
        </w:rPr>
        <w:t>第三条</w:t>
      </w:r>
      <w:r>
        <w:rPr>
          <w:rFonts w:eastAsia="仿宋_GB2312"/>
          <w:sz w:val="32"/>
          <w:szCs w:val="32"/>
        </w:rPr>
        <w:t xml:space="preserve">  “</w:t>
      </w:r>
      <w:r>
        <w:rPr>
          <w:rFonts w:hint="eastAsia" w:eastAsia="仿宋_GB2312"/>
          <w:sz w:val="32"/>
          <w:szCs w:val="32"/>
        </w:rPr>
        <w:t>一把手</w:t>
      </w:r>
      <w:r>
        <w:rPr>
          <w:rFonts w:eastAsia="仿宋_GB2312"/>
          <w:sz w:val="32"/>
          <w:szCs w:val="32"/>
        </w:rPr>
        <w:t>”</w:t>
      </w:r>
      <w:r>
        <w:rPr>
          <w:rFonts w:hint="eastAsia" w:eastAsia="仿宋_GB2312"/>
          <w:sz w:val="32"/>
          <w:szCs w:val="32"/>
        </w:rPr>
        <w:t>不得直接分管下列五项工作：</w:t>
      </w:r>
    </w:p>
    <w:p>
      <w:pPr>
        <w:spacing w:line="578" w:lineRule="exact"/>
        <w:ind w:firstLine="640" w:firstLineChars="200"/>
        <w:rPr>
          <w:rFonts w:eastAsia="仿宋_GB2312"/>
          <w:sz w:val="32"/>
          <w:szCs w:val="32"/>
        </w:rPr>
      </w:pPr>
      <w:r>
        <w:rPr>
          <w:rFonts w:hint="eastAsia" w:eastAsia="仿宋_GB2312"/>
          <w:sz w:val="32"/>
          <w:szCs w:val="32"/>
        </w:rPr>
        <w:t>（一）不得直接分管干部人事工作。不得违反干部任免程序和规定指定提拔、调整人选；不得临时动议决定干部任免；不得将不符合任职资格条件的干部提交会议；不得个人决定干部任免或者个人改变党组会议集体作出的干部任免决定；不得在机构变动或工作调动时突击提拔、调整干部。</w:t>
      </w:r>
    </w:p>
    <w:p>
      <w:pPr>
        <w:spacing w:line="578" w:lineRule="exact"/>
        <w:ind w:firstLine="640" w:firstLineChars="200"/>
        <w:rPr>
          <w:rFonts w:eastAsia="仿宋_GB2312"/>
          <w:sz w:val="32"/>
          <w:szCs w:val="32"/>
        </w:rPr>
      </w:pPr>
      <w:r>
        <w:rPr>
          <w:rFonts w:hint="eastAsia" w:eastAsia="仿宋_GB2312"/>
          <w:sz w:val="32"/>
          <w:szCs w:val="32"/>
        </w:rPr>
        <w:t>应当指定一名领导班子成员直接分管人事工作，重要人事事项集体研究决定，坚持标准和纪律选拔任用干部。</w:t>
      </w:r>
    </w:p>
    <w:p>
      <w:pPr>
        <w:spacing w:line="578" w:lineRule="exact"/>
        <w:ind w:firstLine="640" w:firstLineChars="200"/>
        <w:rPr>
          <w:rFonts w:eastAsia="仿宋_GB2312"/>
          <w:sz w:val="32"/>
          <w:szCs w:val="32"/>
        </w:rPr>
      </w:pPr>
      <w:r>
        <w:rPr>
          <w:rFonts w:hint="eastAsia" w:eastAsia="仿宋_GB2312"/>
          <w:sz w:val="32"/>
          <w:szCs w:val="32"/>
        </w:rPr>
        <w:t>（二）不得直接分管财务工作。严禁利用职权或职务影响，违反相关工作运行程序，直接插手和干预拨款、贷款、借款等具体业务工作；严禁个人擅自决定预算支出和新增财力的支出安排以及大额度资金支出，给予特定对象以特殊优惠、提供补贴、授予工程项目，安排可能与公共利益发生冲突的事项。</w:t>
      </w:r>
    </w:p>
    <w:p>
      <w:pPr>
        <w:spacing w:line="578" w:lineRule="exact"/>
        <w:ind w:firstLine="640" w:firstLineChars="200"/>
        <w:rPr>
          <w:rFonts w:eastAsia="仿宋_GB2312"/>
          <w:sz w:val="32"/>
          <w:szCs w:val="32"/>
        </w:rPr>
      </w:pPr>
      <w:r>
        <w:rPr>
          <w:rFonts w:hint="eastAsia" w:eastAsia="仿宋_GB2312"/>
          <w:sz w:val="32"/>
          <w:szCs w:val="32"/>
        </w:rPr>
        <w:t>应当明确一名领导班子成员直接分管财务签批，重大支出集体研究。严格遵守财政、金融、会计等有关法律法规和财经纪律，严格执行各项财务管理制度和厉行节约有关规定。</w:t>
      </w:r>
    </w:p>
    <w:p>
      <w:pPr>
        <w:spacing w:line="578" w:lineRule="exact"/>
        <w:ind w:firstLine="640" w:firstLineChars="200"/>
        <w:rPr>
          <w:rFonts w:eastAsia="仿宋_GB2312"/>
          <w:sz w:val="32"/>
          <w:szCs w:val="32"/>
        </w:rPr>
      </w:pPr>
      <w:r>
        <w:rPr>
          <w:rFonts w:hint="eastAsia" w:eastAsia="仿宋_GB2312"/>
          <w:sz w:val="32"/>
          <w:szCs w:val="32"/>
        </w:rPr>
        <w:t>（三）不得直接分管物资采购工作。大宗物资采购纳入政府采购部门统一招标采购；不得利用职权打招呼、写条子干预各类招标采购活动。</w:t>
      </w:r>
    </w:p>
    <w:p>
      <w:pPr>
        <w:spacing w:line="578" w:lineRule="exact"/>
        <w:ind w:firstLine="640" w:firstLineChars="200"/>
        <w:rPr>
          <w:rFonts w:eastAsia="仿宋_GB2312"/>
          <w:sz w:val="32"/>
          <w:szCs w:val="32"/>
        </w:rPr>
      </w:pPr>
      <w:r>
        <w:rPr>
          <w:rFonts w:hint="eastAsia" w:eastAsia="仿宋_GB2312"/>
          <w:sz w:val="32"/>
          <w:szCs w:val="32"/>
        </w:rPr>
        <w:t>（四）不得直接分管工程建设项目工作。严禁利用职权或职务影响，违反相关工作运行程序，直接插手工程招投标等方面的具体事项；不得直接参与本单位工程建设项目的评标、定标。工程建设项目应由集体研究决定，一律实行公开招标。</w:t>
      </w:r>
    </w:p>
    <w:p>
      <w:pPr>
        <w:spacing w:line="578" w:lineRule="exact"/>
        <w:ind w:firstLine="640" w:firstLineChars="200"/>
        <w:rPr>
          <w:rFonts w:eastAsia="仿宋_GB2312"/>
          <w:sz w:val="32"/>
          <w:szCs w:val="32"/>
        </w:rPr>
      </w:pPr>
      <w:r>
        <w:rPr>
          <w:rFonts w:hint="eastAsia" w:eastAsia="仿宋_GB2312"/>
          <w:sz w:val="32"/>
          <w:szCs w:val="32"/>
        </w:rPr>
        <w:t>（五）不得直接分管行政审批、行政执法工作。严禁利用职权或职务影响，违反相关工作运行程序，直接插手和干预行政审批、行政执法、行政处罚等事项。</w:t>
      </w:r>
    </w:p>
    <w:p>
      <w:pPr>
        <w:spacing w:line="578" w:lineRule="exact"/>
        <w:ind w:firstLine="643" w:firstLineChars="200"/>
        <w:rPr>
          <w:rFonts w:eastAsia="仿宋_GB2312"/>
          <w:sz w:val="32"/>
          <w:szCs w:val="32"/>
        </w:rPr>
      </w:pPr>
      <w:r>
        <w:rPr>
          <w:rFonts w:hint="eastAsia" w:eastAsia="仿宋_GB2312"/>
          <w:b/>
          <w:bCs/>
          <w:sz w:val="32"/>
          <w:szCs w:val="32"/>
        </w:rPr>
        <w:t>第四条</w:t>
      </w:r>
      <w:r>
        <w:rPr>
          <w:rFonts w:eastAsia="仿宋_GB2312"/>
          <w:b/>
          <w:bCs/>
          <w:sz w:val="32"/>
          <w:szCs w:val="32"/>
        </w:rPr>
        <w:t xml:space="preserve">  </w:t>
      </w:r>
      <w:r>
        <w:rPr>
          <w:rFonts w:eastAsia="仿宋_GB2312"/>
          <w:sz w:val="32"/>
          <w:szCs w:val="32"/>
        </w:rPr>
        <w:t>“</w:t>
      </w:r>
      <w:r>
        <w:rPr>
          <w:rFonts w:hint="eastAsia" w:eastAsia="仿宋_GB2312"/>
          <w:sz w:val="32"/>
          <w:szCs w:val="32"/>
        </w:rPr>
        <w:t>一把手</w:t>
      </w:r>
      <w:r>
        <w:rPr>
          <w:rFonts w:eastAsia="仿宋_GB2312"/>
          <w:sz w:val="32"/>
          <w:szCs w:val="32"/>
        </w:rPr>
        <w:t>”</w:t>
      </w:r>
      <w:r>
        <w:rPr>
          <w:rFonts w:hint="eastAsia" w:eastAsia="仿宋_GB2312"/>
          <w:sz w:val="32"/>
          <w:szCs w:val="32"/>
        </w:rPr>
        <w:t>应当坚持应当带头执行民主集中制，不得凌驾于组织之上，不得独断专行。需局党组审议通过或讨论决定的议题，特别是涉及单位重大决策、重要干部任免、重大项目和大额资金使用一律召开党组会集体决策。具体包括以下内容：</w:t>
      </w:r>
    </w:p>
    <w:p>
      <w:pPr>
        <w:spacing w:line="578" w:lineRule="exact"/>
        <w:ind w:firstLine="640" w:firstLineChars="200"/>
        <w:rPr>
          <w:rFonts w:eastAsia="仿宋_GB2312"/>
          <w:sz w:val="32"/>
          <w:szCs w:val="32"/>
        </w:rPr>
      </w:pPr>
      <w:r>
        <w:rPr>
          <w:rFonts w:hint="eastAsia" w:eastAsia="仿宋_GB2312"/>
          <w:sz w:val="32"/>
          <w:szCs w:val="32"/>
        </w:rPr>
        <w:t>（一）重大决策：单位的中长期发展规划、年度工作计划、重大改革方案、重要工作部署、重大活动安排、重大事件处理、重大会议、重要文件精神的贯彻落实等。</w:t>
      </w:r>
    </w:p>
    <w:p>
      <w:pPr>
        <w:spacing w:line="578" w:lineRule="exact"/>
        <w:ind w:firstLine="640" w:firstLineChars="200"/>
        <w:rPr>
          <w:rFonts w:eastAsia="仿宋_GB2312"/>
          <w:sz w:val="32"/>
          <w:szCs w:val="32"/>
        </w:rPr>
      </w:pPr>
      <w:r>
        <w:rPr>
          <w:rFonts w:hint="eastAsia" w:eastAsia="仿宋_GB2312"/>
          <w:sz w:val="32"/>
          <w:szCs w:val="32"/>
        </w:rPr>
        <w:t>（二）重要干部事项：局管科级干部、公务员（参公人员）职级、专业技术人员职称、后备干部的推荐、考察、提拔、任免和调整等；重大奖励和违反党纪政纪规定的处分和处理等。</w:t>
      </w:r>
    </w:p>
    <w:p>
      <w:pPr>
        <w:spacing w:line="578" w:lineRule="exact"/>
        <w:ind w:firstLine="640" w:firstLineChars="200"/>
        <w:rPr>
          <w:rFonts w:eastAsia="仿宋_GB2312"/>
          <w:sz w:val="32"/>
          <w:szCs w:val="32"/>
        </w:rPr>
      </w:pPr>
      <w:r>
        <w:rPr>
          <w:rFonts w:hint="eastAsia" w:eastAsia="仿宋_GB2312"/>
          <w:sz w:val="32"/>
          <w:szCs w:val="32"/>
        </w:rPr>
        <w:t>（三）重大项目安排：本单位基本建设项目、重大国有资产处置、大额不动产购置、房屋设备维修、大宗物资采购、大宗废旧物资处理等。</w:t>
      </w:r>
    </w:p>
    <w:p>
      <w:pPr>
        <w:spacing w:line="578" w:lineRule="exact"/>
        <w:ind w:firstLine="640" w:firstLineChars="200"/>
        <w:rPr>
          <w:rFonts w:eastAsia="仿宋_GB2312"/>
          <w:sz w:val="32"/>
          <w:szCs w:val="32"/>
        </w:rPr>
      </w:pPr>
      <w:r>
        <w:rPr>
          <w:rFonts w:hint="eastAsia" w:eastAsia="仿宋_GB2312"/>
          <w:sz w:val="32"/>
          <w:szCs w:val="32"/>
        </w:rPr>
        <w:t>（四）大额度资金使用：本单位年度经费预算方案及决算报告及基本建设项目支出款项和超过一定额度的日常经费支出等。</w:t>
      </w:r>
    </w:p>
    <w:p>
      <w:pPr>
        <w:spacing w:line="578" w:lineRule="exact"/>
        <w:ind w:firstLine="643" w:firstLineChars="200"/>
        <w:rPr>
          <w:rFonts w:eastAsia="仿宋_GB2312"/>
          <w:sz w:val="32"/>
          <w:szCs w:val="32"/>
        </w:rPr>
      </w:pPr>
      <w:r>
        <w:rPr>
          <w:rFonts w:hint="eastAsia" w:eastAsia="仿宋_GB2312"/>
          <w:b/>
          <w:bCs/>
          <w:sz w:val="32"/>
          <w:szCs w:val="32"/>
        </w:rPr>
        <w:t>第五条</w:t>
      </w:r>
      <w:r>
        <w:rPr>
          <w:rFonts w:eastAsia="仿宋_GB2312"/>
          <w:b/>
          <w:bCs/>
          <w:sz w:val="32"/>
          <w:szCs w:val="32"/>
        </w:rPr>
        <w:t xml:space="preserve">  </w:t>
      </w:r>
      <w:r>
        <w:rPr>
          <w:rFonts w:eastAsia="仿宋_GB2312"/>
          <w:sz w:val="32"/>
          <w:szCs w:val="32"/>
        </w:rPr>
        <w:t>“</w:t>
      </w:r>
      <w:r>
        <w:rPr>
          <w:rFonts w:hint="eastAsia" w:eastAsia="仿宋_GB2312"/>
          <w:sz w:val="32"/>
          <w:szCs w:val="32"/>
        </w:rPr>
        <w:t>一把手</w:t>
      </w:r>
      <w:r>
        <w:rPr>
          <w:rFonts w:eastAsia="仿宋_GB2312"/>
          <w:sz w:val="32"/>
          <w:szCs w:val="32"/>
        </w:rPr>
        <w:t>”</w:t>
      </w:r>
      <w:r>
        <w:rPr>
          <w:rFonts w:hint="eastAsia" w:eastAsia="仿宋_GB2312"/>
          <w:sz w:val="32"/>
          <w:szCs w:val="32"/>
        </w:rPr>
        <w:t>应当坚决贯彻落实会议表决末位表态制。局党组会、局长办公会需要进行表决的议题，在表决前应当进行充分讨论，</w:t>
      </w:r>
      <w:r>
        <w:rPr>
          <w:rFonts w:eastAsia="仿宋_GB2312"/>
          <w:sz w:val="32"/>
          <w:szCs w:val="32"/>
        </w:rPr>
        <w:t>“</w:t>
      </w:r>
      <w:r>
        <w:rPr>
          <w:rFonts w:hint="eastAsia" w:eastAsia="仿宋_GB2312"/>
          <w:sz w:val="32"/>
          <w:szCs w:val="32"/>
        </w:rPr>
        <w:t>一把手</w:t>
      </w:r>
      <w:r>
        <w:rPr>
          <w:rFonts w:eastAsia="仿宋_GB2312"/>
          <w:sz w:val="32"/>
          <w:szCs w:val="32"/>
        </w:rPr>
        <w:t>”</w:t>
      </w:r>
      <w:r>
        <w:rPr>
          <w:rFonts w:hint="eastAsia" w:eastAsia="仿宋_GB2312"/>
          <w:sz w:val="32"/>
          <w:szCs w:val="32"/>
        </w:rPr>
        <w:t>不事先定调子、不事先表态，重要事项应投票表决，表决结果记录存档。</w:t>
      </w:r>
    </w:p>
    <w:p>
      <w:pPr>
        <w:spacing w:line="578" w:lineRule="exact"/>
        <w:ind w:firstLine="643" w:firstLineChars="200"/>
        <w:rPr>
          <w:rFonts w:eastAsia="仿宋_GB2312"/>
          <w:sz w:val="32"/>
          <w:szCs w:val="32"/>
        </w:rPr>
      </w:pPr>
      <w:r>
        <w:rPr>
          <w:rFonts w:hint="eastAsia" w:eastAsia="仿宋_GB2312"/>
          <w:b/>
          <w:bCs/>
          <w:sz w:val="32"/>
          <w:szCs w:val="32"/>
        </w:rPr>
        <w:t>第六条</w:t>
      </w:r>
      <w:r>
        <w:rPr>
          <w:rFonts w:eastAsia="仿宋_GB2312"/>
          <w:sz w:val="32"/>
          <w:szCs w:val="32"/>
        </w:rPr>
        <w:t xml:space="preserve"> “</w:t>
      </w:r>
      <w:r>
        <w:rPr>
          <w:rFonts w:hint="eastAsia" w:eastAsia="仿宋_GB2312"/>
          <w:sz w:val="32"/>
          <w:szCs w:val="32"/>
        </w:rPr>
        <w:t>一把手</w:t>
      </w:r>
      <w:r>
        <w:rPr>
          <w:rFonts w:eastAsia="仿宋_GB2312"/>
          <w:sz w:val="32"/>
          <w:szCs w:val="32"/>
        </w:rPr>
        <w:t>”</w:t>
      </w:r>
      <w:r>
        <w:rPr>
          <w:rFonts w:hint="eastAsia" w:eastAsia="仿宋_GB2312"/>
          <w:sz w:val="32"/>
          <w:szCs w:val="32"/>
        </w:rPr>
        <w:t>应当坚持回避制度。会议议题涉及本人或者亲属以及存在其他需要回避情形的，应当回避。</w:t>
      </w:r>
    </w:p>
    <w:p>
      <w:pPr>
        <w:spacing w:line="578" w:lineRule="exact"/>
        <w:ind w:firstLine="643" w:firstLineChars="200"/>
        <w:rPr>
          <w:rFonts w:eastAsia="仿宋_GB2312"/>
          <w:sz w:val="32"/>
          <w:szCs w:val="32"/>
        </w:rPr>
      </w:pPr>
      <w:r>
        <w:rPr>
          <w:rFonts w:hint="eastAsia" w:eastAsia="仿宋_GB2312"/>
          <w:b/>
          <w:bCs/>
          <w:sz w:val="32"/>
          <w:szCs w:val="32"/>
        </w:rPr>
        <w:t>第七条</w:t>
      </w:r>
      <w:r>
        <w:rPr>
          <w:rFonts w:eastAsia="仿宋_GB2312"/>
          <w:b/>
          <w:bCs/>
          <w:sz w:val="32"/>
          <w:szCs w:val="32"/>
        </w:rPr>
        <w:t xml:space="preserve"> </w:t>
      </w:r>
      <w:r>
        <w:rPr>
          <w:rFonts w:eastAsia="仿宋_GB2312"/>
          <w:sz w:val="32"/>
          <w:szCs w:val="32"/>
        </w:rPr>
        <w:t>“</w:t>
      </w:r>
      <w:r>
        <w:rPr>
          <w:rFonts w:hint="eastAsia" w:eastAsia="仿宋_GB2312"/>
          <w:sz w:val="32"/>
          <w:szCs w:val="32"/>
        </w:rPr>
        <w:t>一把手</w:t>
      </w:r>
      <w:r>
        <w:rPr>
          <w:rFonts w:eastAsia="仿宋_GB2312"/>
          <w:sz w:val="32"/>
          <w:szCs w:val="32"/>
        </w:rPr>
        <w:t>”</w:t>
      </w:r>
      <w:r>
        <w:rPr>
          <w:rFonts w:hint="eastAsia" w:eastAsia="仿宋_GB2312"/>
          <w:sz w:val="32"/>
          <w:szCs w:val="32"/>
        </w:rPr>
        <w:t>应当带头坚持述责述廉制度。局党组书记每年要面向全体党员干部就本年度工作开展进行述职，并接受评议。</w:t>
      </w:r>
    </w:p>
    <w:p>
      <w:pPr>
        <w:spacing w:line="578" w:lineRule="exact"/>
        <w:ind w:firstLine="643" w:firstLineChars="200"/>
        <w:rPr>
          <w:rFonts w:eastAsia="仿宋_GB2312"/>
          <w:sz w:val="32"/>
          <w:szCs w:val="32"/>
        </w:rPr>
      </w:pPr>
      <w:r>
        <w:rPr>
          <w:rFonts w:hint="eastAsia" w:eastAsia="仿宋_GB2312"/>
          <w:b/>
          <w:bCs/>
          <w:sz w:val="32"/>
          <w:szCs w:val="32"/>
        </w:rPr>
        <w:t>第八条</w:t>
      </w:r>
      <w:r>
        <w:rPr>
          <w:rFonts w:eastAsia="仿宋_GB2312"/>
          <w:sz w:val="32"/>
          <w:szCs w:val="32"/>
        </w:rPr>
        <w:t xml:space="preserve"> “</w:t>
      </w:r>
      <w:r>
        <w:rPr>
          <w:rFonts w:hint="eastAsia" w:eastAsia="仿宋_GB2312"/>
          <w:sz w:val="32"/>
          <w:szCs w:val="32"/>
        </w:rPr>
        <w:t>一把手</w:t>
      </w:r>
      <w:r>
        <w:rPr>
          <w:rFonts w:eastAsia="仿宋_GB2312"/>
          <w:sz w:val="32"/>
          <w:szCs w:val="32"/>
        </w:rPr>
        <w:t>”</w:t>
      </w:r>
      <w:r>
        <w:rPr>
          <w:rFonts w:hint="eastAsia" w:eastAsia="仿宋_GB2312"/>
          <w:sz w:val="32"/>
          <w:szCs w:val="32"/>
        </w:rPr>
        <w:t>应自觉加强党性修养，牢固树立公共权力观，依法正确行使人民赋予的权力，以勇予担当的态度，带领班子成员严格执行党的政治纪律、组织纪律、财经纪律、工作纪律和生活纪律。</w:t>
      </w:r>
    </w:p>
    <w:p>
      <w:pPr>
        <w:spacing w:line="578" w:lineRule="exact"/>
        <w:ind w:firstLine="643" w:firstLineChars="200"/>
        <w:rPr>
          <w:rFonts w:eastAsia="仿宋_GB2312"/>
          <w:sz w:val="32"/>
          <w:szCs w:val="32"/>
        </w:rPr>
      </w:pPr>
      <w:r>
        <w:rPr>
          <w:rFonts w:hint="eastAsia" w:eastAsia="仿宋_GB2312"/>
          <w:b/>
          <w:bCs/>
          <w:sz w:val="32"/>
          <w:szCs w:val="32"/>
        </w:rPr>
        <w:t>第九条</w:t>
      </w:r>
      <w:r>
        <w:rPr>
          <w:rFonts w:eastAsia="仿宋_GB2312"/>
          <w:sz w:val="32"/>
          <w:szCs w:val="32"/>
        </w:rPr>
        <w:t xml:space="preserve">  </w:t>
      </w:r>
      <w:r>
        <w:rPr>
          <w:rFonts w:hint="eastAsia" w:eastAsia="仿宋_GB2312"/>
          <w:sz w:val="32"/>
          <w:szCs w:val="32"/>
        </w:rPr>
        <w:t>严格落实责任追究和问责制度。对不执行制度或执行制度不力的，尤其是对造成损失或恶劣影响的</w:t>
      </w:r>
      <w:r>
        <w:rPr>
          <w:rFonts w:eastAsia="仿宋_GB2312"/>
          <w:sz w:val="32"/>
          <w:szCs w:val="32"/>
        </w:rPr>
        <w:t>“</w:t>
      </w:r>
      <w:r>
        <w:rPr>
          <w:rFonts w:hint="eastAsia" w:eastAsia="仿宋_GB2312"/>
          <w:sz w:val="32"/>
          <w:szCs w:val="32"/>
        </w:rPr>
        <w:t>一把手</w:t>
      </w:r>
      <w:r>
        <w:rPr>
          <w:rFonts w:eastAsia="仿宋_GB2312"/>
          <w:sz w:val="32"/>
          <w:szCs w:val="32"/>
        </w:rPr>
        <w:t>”</w:t>
      </w:r>
      <w:r>
        <w:rPr>
          <w:rFonts w:hint="eastAsia" w:eastAsia="仿宋_GB2312"/>
          <w:sz w:val="32"/>
          <w:szCs w:val="32"/>
        </w:rPr>
        <w:t>，按照干部管理权限，由相关部门视情节轻重给予问责处理或党政纪处分。</w:t>
      </w:r>
    </w:p>
    <w:p>
      <w:pPr>
        <w:spacing w:line="578" w:lineRule="exact"/>
        <w:ind w:firstLine="643" w:firstLineChars="200"/>
        <w:rPr>
          <w:rFonts w:eastAsia="仿宋_GB2312"/>
          <w:sz w:val="32"/>
          <w:szCs w:val="32"/>
        </w:rPr>
      </w:pPr>
      <w:r>
        <w:rPr>
          <w:rFonts w:hint="eastAsia" w:eastAsia="仿宋_GB2312"/>
          <w:b/>
          <w:bCs/>
          <w:sz w:val="32"/>
          <w:szCs w:val="32"/>
        </w:rPr>
        <w:t>第十条</w:t>
      </w:r>
      <w:r>
        <w:rPr>
          <w:rFonts w:eastAsia="仿宋_GB2312"/>
          <w:sz w:val="32"/>
          <w:szCs w:val="32"/>
        </w:rPr>
        <w:t xml:space="preserve">  </w:t>
      </w:r>
      <w:r>
        <w:rPr>
          <w:rFonts w:hint="eastAsia" w:eastAsia="仿宋_GB2312"/>
          <w:sz w:val="32"/>
          <w:szCs w:val="32"/>
        </w:rPr>
        <w:t>本制度自印发之日起执行。</w:t>
      </w:r>
    </w:p>
    <w:p>
      <w:pPr>
        <w:spacing w:line="578" w:lineRule="exact"/>
        <w:jc w:val="center"/>
        <w:rPr>
          <w:rFonts w:eastAsia="方正小标宋_GBK"/>
          <w:sz w:val="44"/>
          <w:szCs w:val="44"/>
        </w:rPr>
      </w:pPr>
      <w:r>
        <w:rPr>
          <w:rFonts w:eastAsia="仿宋_GB2312"/>
          <w:sz w:val="32"/>
          <w:szCs w:val="32"/>
        </w:rPr>
        <w:br w:type="page"/>
      </w:r>
      <w:r>
        <w:rPr>
          <w:rFonts w:eastAsia="方正小标宋_GBK"/>
          <w:sz w:val="44"/>
          <w:szCs w:val="44"/>
        </w:rPr>
        <w:t>“</w:t>
      </w:r>
      <w:r>
        <w:rPr>
          <w:rFonts w:hint="eastAsia" w:eastAsia="方正小标宋_GBK"/>
          <w:sz w:val="44"/>
          <w:szCs w:val="44"/>
        </w:rPr>
        <w:t>三重一大</w:t>
      </w:r>
      <w:r>
        <w:rPr>
          <w:rFonts w:eastAsia="方正小标宋_GBK"/>
          <w:sz w:val="44"/>
          <w:szCs w:val="44"/>
        </w:rPr>
        <w:t>”</w:t>
      </w:r>
      <w:r>
        <w:rPr>
          <w:rFonts w:hint="eastAsia" w:eastAsia="方正小标宋_GBK"/>
          <w:sz w:val="44"/>
          <w:szCs w:val="44"/>
        </w:rPr>
        <w:t>事项决策制度</w:t>
      </w:r>
    </w:p>
    <w:p>
      <w:pPr>
        <w:spacing w:line="578" w:lineRule="exact"/>
      </w:pPr>
      <w:r>
        <w:t xml:space="preserve"> </w:t>
      </w:r>
    </w:p>
    <w:p>
      <w:pPr>
        <w:spacing w:line="578" w:lineRule="exact"/>
        <w:ind w:firstLine="640" w:firstLineChars="200"/>
        <w:rPr>
          <w:rFonts w:eastAsia="仿宋_GB2312"/>
          <w:sz w:val="32"/>
          <w:szCs w:val="32"/>
        </w:rPr>
      </w:pPr>
      <w:r>
        <w:rPr>
          <w:rFonts w:hint="eastAsia" w:eastAsia="仿宋_GB2312"/>
          <w:sz w:val="32"/>
          <w:szCs w:val="32"/>
        </w:rPr>
        <w:t>为认真落实《中国共产党党内监督条例（试行）》，切实贯彻党的民主集中制，推进全局</w:t>
      </w:r>
      <w:r>
        <w:rPr>
          <w:rFonts w:eastAsia="仿宋_GB2312"/>
          <w:sz w:val="32"/>
          <w:szCs w:val="32"/>
        </w:rPr>
        <w:t>“</w:t>
      </w:r>
      <w:r>
        <w:rPr>
          <w:rFonts w:hint="eastAsia" w:eastAsia="仿宋_GB2312"/>
          <w:sz w:val="32"/>
          <w:szCs w:val="32"/>
        </w:rPr>
        <w:t>重大事项决策、重要干部任免、重大项目安排、大额资金使用</w:t>
      </w:r>
      <w:r>
        <w:rPr>
          <w:rFonts w:eastAsia="仿宋_GB2312"/>
          <w:sz w:val="32"/>
          <w:szCs w:val="32"/>
        </w:rPr>
        <w:t>”</w:t>
      </w:r>
      <w:r>
        <w:rPr>
          <w:rFonts w:hint="eastAsia" w:eastAsia="仿宋_GB2312"/>
          <w:sz w:val="32"/>
          <w:szCs w:val="32"/>
        </w:rPr>
        <w:t>（以下简称</w:t>
      </w:r>
      <w:r>
        <w:rPr>
          <w:rFonts w:eastAsia="仿宋_GB2312"/>
          <w:sz w:val="32"/>
          <w:szCs w:val="32"/>
        </w:rPr>
        <w:t>“</w:t>
      </w:r>
      <w:r>
        <w:rPr>
          <w:rFonts w:hint="eastAsia" w:eastAsia="仿宋_GB2312"/>
          <w:sz w:val="32"/>
          <w:szCs w:val="32"/>
        </w:rPr>
        <w:t>三重一大</w:t>
      </w:r>
      <w:r>
        <w:rPr>
          <w:rFonts w:eastAsia="仿宋_GB2312"/>
          <w:sz w:val="32"/>
          <w:szCs w:val="32"/>
        </w:rPr>
        <w:t>”</w:t>
      </w:r>
      <w:r>
        <w:rPr>
          <w:rFonts w:hint="eastAsia" w:eastAsia="仿宋_GB2312"/>
          <w:sz w:val="32"/>
          <w:szCs w:val="32"/>
        </w:rPr>
        <w:t>）决策科学化、民主化、规范化，结合实际，制定本制度。</w:t>
      </w:r>
    </w:p>
    <w:p>
      <w:pPr>
        <w:spacing w:line="578" w:lineRule="exact"/>
        <w:ind w:firstLine="643" w:firstLineChars="200"/>
        <w:rPr>
          <w:rFonts w:eastAsia="仿宋_GB2312"/>
          <w:b/>
          <w:bCs/>
          <w:sz w:val="32"/>
          <w:szCs w:val="32"/>
        </w:rPr>
      </w:pPr>
      <w:r>
        <w:rPr>
          <w:rFonts w:hint="eastAsia" w:eastAsia="仿宋_GB2312"/>
          <w:b/>
          <w:bCs/>
          <w:sz w:val="32"/>
          <w:szCs w:val="32"/>
        </w:rPr>
        <w:t>第一条</w:t>
      </w:r>
      <w:r>
        <w:rPr>
          <w:rFonts w:eastAsia="仿宋_GB2312"/>
          <w:b/>
          <w:bCs/>
          <w:sz w:val="32"/>
          <w:szCs w:val="32"/>
        </w:rPr>
        <w:t xml:space="preserve"> </w:t>
      </w:r>
      <w:r>
        <w:rPr>
          <w:rFonts w:hint="eastAsia" w:eastAsia="仿宋_GB2312"/>
          <w:b/>
          <w:bCs/>
          <w:sz w:val="32"/>
          <w:szCs w:val="32"/>
        </w:rPr>
        <w:t>决策原则</w:t>
      </w:r>
    </w:p>
    <w:p>
      <w:pPr>
        <w:spacing w:line="578" w:lineRule="exact"/>
        <w:ind w:firstLine="640" w:firstLineChars="200"/>
        <w:rPr>
          <w:rFonts w:eastAsia="仿宋_GB2312"/>
          <w:sz w:val="32"/>
          <w:szCs w:val="32"/>
        </w:rPr>
      </w:pPr>
      <w:r>
        <w:rPr>
          <w:rFonts w:hint="eastAsia" w:eastAsia="仿宋_GB2312"/>
          <w:sz w:val="32"/>
          <w:szCs w:val="32"/>
        </w:rPr>
        <w:t>讨论重要事项应遵循民主集中制、集体领导和个人分工负责相结合、集体研究决定、广泛征求意见等原则。</w:t>
      </w:r>
    </w:p>
    <w:p>
      <w:pPr>
        <w:spacing w:line="578" w:lineRule="exact"/>
        <w:ind w:firstLine="643" w:firstLineChars="200"/>
        <w:rPr>
          <w:rFonts w:eastAsia="仿宋_GB2312"/>
          <w:b/>
          <w:bCs/>
          <w:sz w:val="32"/>
          <w:szCs w:val="32"/>
        </w:rPr>
      </w:pPr>
      <w:r>
        <w:rPr>
          <w:rFonts w:hint="eastAsia" w:eastAsia="仿宋_GB2312"/>
          <w:b/>
          <w:bCs/>
          <w:sz w:val="32"/>
          <w:szCs w:val="32"/>
        </w:rPr>
        <w:t>第二条</w:t>
      </w:r>
      <w:r>
        <w:rPr>
          <w:rFonts w:eastAsia="仿宋_GB2312"/>
          <w:b/>
          <w:bCs/>
          <w:sz w:val="32"/>
          <w:szCs w:val="32"/>
        </w:rPr>
        <w:t xml:space="preserve"> </w:t>
      </w:r>
      <w:r>
        <w:rPr>
          <w:rFonts w:hint="eastAsia" w:eastAsia="仿宋_GB2312"/>
          <w:b/>
          <w:bCs/>
          <w:sz w:val="32"/>
          <w:szCs w:val="32"/>
        </w:rPr>
        <w:t>决策内容</w:t>
      </w:r>
    </w:p>
    <w:p>
      <w:pPr>
        <w:spacing w:line="578" w:lineRule="exact"/>
        <w:ind w:firstLine="640" w:firstLineChars="200"/>
        <w:rPr>
          <w:rFonts w:eastAsia="仿宋_GB2312"/>
          <w:sz w:val="32"/>
          <w:szCs w:val="32"/>
        </w:rPr>
      </w:pPr>
      <w:r>
        <w:rPr>
          <w:rFonts w:hint="eastAsia" w:eastAsia="仿宋_GB2312"/>
          <w:sz w:val="32"/>
          <w:szCs w:val="32"/>
        </w:rPr>
        <w:t>（一）重大事项决策内容包括：</w:t>
      </w:r>
    </w:p>
    <w:p>
      <w:pPr>
        <w:spacing w:line="578"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本单位有关改革、发展、稳定方面的重大问题，生态环境保护工作规划、重大工作部署、年度工作计划、生态环境保护规范性文件（办法）等重要问题；</w:t>
      </w:r>
    </w:p>
    <w:p>
      <w:pPr>
        <w:spacing w:line="578"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本单位党的建设、党风廉政建设、思想政治工作、精神文明建设以及干部职工评先表彰、考核评议、奖惩、纪律处分等重要问题；</w:t>
      </w:r>
    </w:p>
    <w:p>
      <w:pPr>
        <w:spacing w:line="578"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本单位机构设置、职能配置及人员编制等重要问题；</w:t>
      </w:r>
    </w:p>
    <w:p>
      <w:pPr>
        <w:spacing w:line="578"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全国、全省生态环境保护系统先进集体和先进个人的申报对象确定；</w:t>
      </w:r>
    </w:p>
    <w:p>
      <w:pPr>
        <w:spacing w:line="578"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涉及环境敏感区域以及对环境可能造成重大影响的建设项目的环评审批事项；</w:t>
      </w:r>
    </w:p>
    <w:p>
      <w:pPr>
        <w:spacing w:line="578"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须集体讨论的环境行政处罚案件；</w:t>
      </w:r>
    </w:p>
    <w:p>
      <w:pPr>
        <w:spacing w:line="578"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局党组班子成员分工及自身建设重要问题；</w:t>
      </w:r>
    </w:p>
    <w:p>
      <w:pPr>
        <w:spacing w:line="578" w:lineRule="exact"/>
        <w:ind w:firstLine="640" w:firstLineChars="200"/>
        <w:rPr>
          <w:rFonts w:eastAsia="仿宋_GB2312"/>
          <w:sz w:val="32"/>
          <w:szCs w:val="32"/>
        </w:rPr>
      </w:pPr>
      <w:r>
        <w:rPr>
          <w:rFonts w:eastAsia="仿宋_GB2312"/>
          <w:sz w:val="32"/>
          <w:szCs w:val="32"/>
        </w:rPr>
        <w:t>8.</w:t>
      </w:r>
      <w:r>
        <w:rPr>
          <w:rFonts w:hint="eastAsia" w:eastAsia="仿宋_GB2312"/>
          <w:sz w:val="32"/>
          <w:szCs w:val="32"/>
        </w:rPr>
        <w:t>加强单位内部管理的重要决策、决定；</w:t>
      </w:r>
    </w:p>
    <w:p>
      <w:pPr>
        <w:spacing w:line="578" w:lineRule="exact"/>
        <w:ind w:firstLine="640" w:firstLineChars="200"/>
        <w:rPr>
          <w:rFonts w:eastAsia="仿宋_GB2312"/>
          <w:sz w:val="32"/>
          <w:szCs w:val="32"/>
        </w:rPr>
      </w:pPr>
      <w:r>
        <w:rPr>
          <w:rFonts w:eastAsia="仿宋_GB2312"/>
          <w:sz w:val="32"/>
          <w:szCs w:val="32"/>
        </w:rPr>
        <w:t>9.</w:t>
      </w:r>
      <w:r>
        <w:rPr>
          <w:rFonts w:hint="eastAsia" w:eastAsia="仿宋_GB2312"/>
          <w:sz w:val="32"/>
          <w:szCs w:val="32"/>
        </w:rPr>
        <w:t>上级的重要文件、会议、指示精神的贯彻落实及向上级请示报告的重要事项；</w:t>
      </w:r>
    </w:p>
    <w:p>
      <w:pPr>
        <w:spacing w:line="578" w:lineRule="exact"/>
        <w:ind w:firstLine="640" w:firstLineChars="200"/>
        <w:rPr>
          <w:rFonts w:eastAsia="仿宋_GB2312"/>
          <w:sz w:val="32"/>
          <w:szCs w:val="32"/>
        </w:rPr>
      </w:pPr>
      <w:r>
        <w:rPr>
          <w:rFonts w:eastAsia="仿宋_GB2312"/>
          <w:sz w:val="32"/>
          <w:szCs w:val="32"/>
        </w:rPr>
        <w:t>10.</w:t>
      </w:r>
      <w:r>
        <w:rPr>
          <w:rFonts w:hint="eastAsia" w:eastAsia="仿宋_GB2312"/>
          <w:sz w:val="32"/>
          <w:szCs w:val="32"/>
        </w:rPr>
        <w:t>其他需要集体研究决定的重大事项。</w:t>
      </w:r>
    </w:p>
    <w:p>
      <w:pPr>
        <w:spacing w:line="578" w:lineRule="exact"/>
        <w:ind w:firstLine="640" w:firstLineChars="200"/>
        <w:rPr>
          <w:rFonts w:eastAsia="仿宋_GB2312"/>
          <w:sz w:val="32"/>
          <w:szCs w:val="32"/>
        </w:rPr>
      </w:pPr>
      <w:r>
        <w:rPr>
          <w:rFonts w:hint="eastAsia" w:eastAsia="仿宋_GB2312"/>
          <w:sz w:val="32"/>
          <w:szCs w:val="32"/>
        </w:rPr>
        <w:t>（二）重要干部任免内容包括：</w:t>
      </w:r>
    </w:p>
    <w:p>
      <w:pPr>
        <w:spacing w:line="578"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局党组管理权限内干部的任免、调整、挂职锻炼；</w:t>
      </w:r>
    </w:p>
    <w:p>
      <w:pPr>
        <w:spacing w:line="578"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上报市委的关于本单位及归省生态环境厅、市委管理的局属单位领导班子建设的意见建议；</w:t>
      </w:r>
    </w:p>
    <w:p>
      <w:pPr>
        <w:spacing w:line="578"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对市委管理后备干部人选的推荐及局党组管理后备干部人选的确定；</w:t>
      </w:r>
    </w:p>
    <w:p>
      <w:pPr>
        <w:spacing w:line="578"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市直环保系统干部的调入和调出；</w:t>
      </w:r>
    </w:p>
    <w:p>
      <w:pPr>
        <w:spacing w:line="578"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其他干部管理的重要事项。</w:t>
      </w:r>
    </w:p>
    <w:p>
      <w:pPr>
        <w:spacing w:line="578" w:lineRule="exact"/>
        <w:ind w:firstLine="640" w:firstLineChars="200"/>
        <w:rPr>
          <w:rFonts w:eastAsia="仿宋_GB2312"/>
          <w:sz w:val="32"/>
          <w:szCs w:val="32"/>
        </w:rPr>
      </w:pPr>
      <w:r>
        <w:rPr>
          <w:rFonts w:hint="eastAsia" w:eastAsia="仿宋_GB2312"/>
          <w:sz w:val="32"/>
          <w:szCs w:val="32"/>
        </w:rPr>
        <w:t>（三）重大项目安排内容包括：</w:t>
      </w:r>
    </w:p>
    <w:p>
      <w:pPr>
        <w:spacing w:line="578"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局属系统重大项目建设；</w:t>
      </w:r>
    </w:p>
    <w:p>
      <w:pPr>
        <w:spacing w:line="578"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局属系统大宗办公设施及其他大设备的购置；</w:t>
      </w:r>
    </w:p>
    <w:p>
      <w:pPr>
        <w:spacing w:line="578"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中央、省、市级项目资金申报；</w:t>
      </w:r>
    </w:p>
    <w:p>
      <w:pPr>
        <w:spacing w:line="578"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其他需要集体研究决定的重要项目安排。</w:t>
      </w:r>
    </w:p>
    <w:p>
      <w:pPr>
        <w:spacing w:line="578" w:lineRule="exact"/>
        <w:ind w:firstLine="640" w:firstLineChars="200"/>
        <w:rPr>
          <w:rFonts w:eastAsia="仿宋_GB2312"/>
          <w:sz w:val="32"/>
          <w:szCs w:val="32"/>
        </w:rPr>
      </w:pPr>
      <w:r>
        <w:rPr>
          <w:rFonts w:hint="eastAsia" w:eastAsia="仿宋_GB2312"/>
          <w:sz w:val="32"/>
          <w:szCs w:val="32"/>
        </w:rPr>
        <w:t>（四）大额资金使用内容包括</w:t>
      </w:r>
      <w:r>
        <w:rPr>
          <w:rFonts w:eastAsia="仿宋_GB2312"/>
          <w:sz w:val="32"/>
          <w:szCs w:val="32"/>
        </w:rPr>
        <w:t>:</w:t>
      </w:r>
    </w:p>
    <w:p>
      <w:pPr>
        <w:spacing w:line="578"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年度部门预算方案及决算报告；</w:t>
      </w:r>
    </w:p>
    <w:p>
      <w:pPr>
        <w:spacing w:line="578"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使用资金在伍仟元（含）以上的支出；</w:t>
      </w:r>
    </w:p>
    <w:p>
      <w:pPr>
        <w:spacing w:line="578"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国有资产处置方案；</w:t>
      </w:r>
    </w:p>
    <w:p>
      <w:pPr>
        <w:spacing w:line="578"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市级生态环保专项资金的安排使用；</w:t>
      </w:r>
    </w:p>
    <w:p>
      <w:pPr>
        <w:spacing w:line="578" w:lineRule="exact"/>
        <w:ind w:firstLine="643" w:firstLineChars="200"/>
        <w:rPr>
          <w:rFonts w:eastAsia="仿宋_GB2312"/>
          <w:b/>
          <w:bCs/>
          <w:sz w:val="32"/>
          <w:szCs w:val="32"/>
        </w:rPr>
      </w:pPr>
      <w:r>
        <w:rPr>
          <w:rFonts w:hint="eastAsia" w:eastAsia="仿宋_GB2312"/>
          <w:b/>
          <w:bCs/>
          <w:sz w:val="32"/>
          <w:szCs w:val="32"/>
        </w:rPr>
        <w:t>第三条</w:t>
      </w:r>
      <w:r>
        <w:rPr>
          <w:rFonts w:eastAsia="仿宋_GB2312"/>
          <w:b/>
          <w:bCs/>
          <w:sz w:val="32"/>
          <w:szCs w:val="32"/>
        </w:rPr>
        <w:t xml:space="preserve"> </w:t>
      </w:r>
      <w:r>
        <w:rPr>
          <w:rFonts w:hint="eastAsia" w:eastAsia="仿宋_GB2312"/>
          <w:b/>
          <w:bCs/>
          <w:sz w:val="32"/>
          <w:szCs w:val="32"/>
        </w:rPr>
        <w:t>决策形式</w:t>
      </w:r>
    </w:p>
    <w:p>
      <w:pPr>
        <w:spacing w:line="578" w:lineRule="exact"/>
        <w:ind w:firstLine="640" w:firstLineChars="200"/>
        <w:rPr>
          <w:rFonts w:eastAsia="仿宋_GB2312"/>
          <w:sz w:val="32"/>
          <w:szCs w:val="32"/>
        </w:rPr>
      </w:pPr>
      <w:r>
        <w:rPr>
          <w:rFonts w:hint="eastAsia" w:eastAsia="仿宋_GB2312"/>
          <w:sz w:val="32"/>
          <w:szCs w:val="32"/>
        </w:rPr>
        <w:t>研究决策重大事项一般以召开党组会形式进行，纪检派驻机构负责人出席会议，根据讨论的事项也可以召开局长办公会的方式进行。</w:t>
      </w:r>
    </w:p>
    <w:p>
      <w:pPr>
        <w:spacing w:line="578" w:lineRule="exact"/>
        <w:ind w:firstLine="643" w:firstLineChars="200"/>
        <w:rPr>
          <w:rFonts w:eastAsia="仿宋_GB2312"/>
          <w:b/>
          <w:bCs/>
          <w:sz w:val="32"/>
          <w:szCs w:val="32"/>
        </w:rPr>
      </w:pPr>
      <w:r>
        <w:rPr>
          <w:rFonts w:hint="eastAsia" w:eastAsia="仿宋_GB2312"/>
          <w:b/>
          <w:bCs/>
          <w:sz w:val="32"/>
          <w:szCs w:val="32"/>
        </w:rPr>
        <w:t>第四条</w:t>
      </w:r>
      <w:r>
        <w:rPr>
          <w:rFonts w:eastAsia="仿宋_GB2312"/>
          <w:b/>
          <w:bCs/>
          <w:sz w:val="32"/>
          <w:szCs w:val="32"/>
        </w:rPr>
        <w:t xml:space="preserve"> </w:t>
      </w:r>
      <w:r>
        <w:rPr>
          <w:rFonts w:hint="eastAsia" w:eastAsia="仿宋_GB2312"/>
          <w:b/>
          <w:bCs/>
          <w:sz w:val="32"/>
          <w:szCs w:val="32"/>
        </w:rPr>
        <w:t>决策程序</w:t>
      </w:r>
    </w:p>
    <w:p>
      <w:pPr>
        <w:spacing w:line="578"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确定议题。研究决定重大事项的议题由分管局领导提出，报请党组书记确定。提交会议讨论决策的议题，应先进行调查研究，在此基础上提出可行性方案，并广泛征求意见，必要时先组织进行专家咨询分析论证，然后在相关党组成员之间进行沟通协商，最后由党组书记决定是否列入会议议题。</w:t>
      </w:r>
    </w:p>
    <w:p>
      <w:pPr>
        <w:spacing w:line="578"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会前准备。会议议题及会议日期确定后，要及时通知议题承办科室准备详细的会议材料。会议通知和会议材料一般应提前送达应到会人员，确实无法送达的，可通过其他形式通知。涉及保密事项的会议材料，会议期间发放，会后及时收回。干部任免事项应严格按照《党政领导干部选拔任用工作条例》及相关规定，在广泛征求意见、充分酝酿后，提请党组会议研究决定。</w:t>
      </w:r>
    </w:p>
    <w:p>
      <w:pPr>
        <w:spacing w:line="578"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会议讨论。会议讨论实行一事一议。讨论前先由分管的党组成员或责任单位汇报有关情况，然后进行充分讨论。讨论时，会议主持人不应首先表明自己的观点，须听取其他班子成员的意见后再表明自己的态度。讨论决定的事项，按规定需要回避的，本人必须回避。</w:t>
      </w:r>
    </w:p>
    <w:p>
      <w:pPr>
        <w:spacing w:line="578"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会议决定。由党组书记根据讨论的情况作出决定。党组成员讨论意见一致时，直接作出决定。对讨论的意见比较一致时，可进行口头表决，根据少数服从多数原则作出决定。意见分歧较大的，可以延缓决定，会后继续就议题方案进行调查研究、修改完善、沟通协商，成熟后再讨论决定。如分歧较大的问题，又需及时决定的，可进行投票的表决，党组书记根据投票情况进行决定。</w:t>
      </w:r>
    </w:p>
    <w:p>
      <w:pPr>
        <w:spacing w:line="578"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会议记录。党组会的记录由党组指定专人负责，使用专门记录本。会议记录要全面、客观、真实地反映会议讨论发言的情况，尤其是不同意见情况和会议最后形成的决定。需要形成会议纪要的，要根据记录及时整理，报党组书记、局长签发，按规定编号。会议纪要须载明会议名称、时间、主持人、参加会议人员、会议议题、讨论决定情况。重大事项会议纪要印发给局领导、有关科室。</w:t>
      </w:r>
    </w:p>
    <w:p>
      <w:pPr>
        <w:spacing w:line="578"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重大突发事件和紧急情况，由党组书记直接处置，事后向党组会议通报。</w:t>
      </w:r>
    </w:p>
    <w:p>
      <w:pPr>
        <w:spacing w:line="578" w:lineRule="exact"/>
        <w:ind w:firstLine="643" w:firstLineChars="200"/>
        <w:rPr>
          <w:rFonts w:eastAsia="仿宋_GB2312"/>
          <w:b/>
          <w:bCs/>
          <w:sz w:val="32"/>
          <w:szCs w:val="32"/>
        </w:rPr>
      </w:pPr>
      <w:r>
        <w:rPr>
          <w:rFonts w:hint="eastAsia" w:eastAsia="仿宋_GB2312"/>
          <w:b/>
          <w:bCs/>
          <w:sz w:val="32"/>
          <w:szCs w:val="32"/>
        </w:rPr>
        <w:t>第五条</w:t>
      </w:r>
      <w:r>
        <w:rPr>
          <w:rFonts w:eastAsia="仿宋_GB2312"/>
          <w:b/>
          <w:bCs/>
          <w:sz w:val="32"/>
          <w:szCs w:val="32"/>
        </w:rPr>
        <w:t xml:space="preserve"> </w:t>
      </w:r>
      <w:r>
        <w:rPr>
          <w:rFonts w:hint="eastAsia" w:eastAsia="仿宋_GB2312"/>
          <w:b/>
          <w:bCs/>
          <w:sz w:val="32"/>
          <w:szCs w:val="32"/>
        </w:rPr>
        <w:t>纪律要求</w:t>
      </w:r>
    </w:p>
    <w:p>
      <w:pPr>
        <w:spacing w:line="578" w:lineRule="exact"/>
        <w:ind w:firstLine="640" w:firstLineChars="200"/>
        <w:rPr>
          <w:rFonts w:eastAsia="仿宋_GB2312"/>
          <w:sz w:val="32"/>
          <w:szCs w:val="32"/>
        </w:rPr>
      </w:pPr>
      <w:r>
        <w:rPr>
          <w:rFonts w:hint="eastAsia" w:eastAsia="仿宋_GB2312"/>
          <w:sz w:val="32"/>
          <w:szCs w:val="32"/>
        </w:rPr>
        <w:t>（一）局党组进行重大事项议事决策，必须在国家法律法规和党纪政纪之规定范围内进行。</w:t>
      </w:r>
    </w:p>
    <w:p>
      <w:pPr>
        <w:spacing w:line="578" w:lineRule="exact"/>
        <w:ind w:firstLine="640" w:firstLineChars="200"/>
        <w:rPr>
          <w:rFonts w:eastAsia="仿宋_GB2312"/>
          <w:sz w:val="32"/>
          <w:szCs w:val="32"/>
        </w:rPr>
      </w:pPr>
      <w:r>
        <w:rPr>
          <w:rFonts w:hint="eastAsia" w:eastAsia="仿宋_GB2312"/>
          <w:sz w:val="32"/>
          <w:szCs w:val="32"/>
        </w:rPr>
        <w:t>（二）局党组必须按照本规定决策重大事项，领导干部不允许插手、干预工程项目和招投标工作，对违反本规定的，党组成员和党员群众有权向上级有关部门报告；因违反规定而导致重大事项决策失误并产生严重后果的，相关人员要接受相应的党纪、政纪处分乃至承担法律责任。</w:t>
      </w:r>
    </w:p>
    <w:p>
      <w:pPr>
        <w:spacing w:line="578" w:lineRule="exact"/>
        <w:ind w:firstLine="640" w:firstLineChars="200"/>
        <w:rPr>
          <w:rFonts w:eastAsia="仿宋_GB2312"/>
          <w:sz w:val="32"/>
          <w:szCs w:val="32"/>
        </w:rPr>
      </w:pPr>
      <w:r>
        <w:rPr>
          <w:rFonts w:hint="eastAsia" w:eastAsia="仿宋_GB2312"/>
          <w:sz w:val="32"/>
          <w:szCs w:val="32"/>
        </w:rPr>
        <w:t>（三）经党组集体研究作出的决定，各班子成员必须坚决执行，个人无权改变。因特殊情况确需改变的，要由党组会集体研究决定。班子成员个人意见被否决后，允许保留，但在没有作出新的决定之前，必须认真执行党组的决定。</w:t>
      </w:r>
    </w:p>
    <w:p>
      <w:pPr>
        <w:spacing w:line="578" w:lineRule="exact"/>
        <w:ind w:firstLine="640" w:firstLineChars="200"/>
        <w:rPr>
          <w:rFonts w:eastAsia="仿宋_GB2312"/>
          <w:sz w:val="32"/>
          <w:szCs w:val="32"/>
        </w:rPr>
      </w:pPr>
      <w:r>
        <w:rPr>
          <w:rFonts w:hint="eastAsia" w:eastAsia="仿宋_GB2312"/>
          <w:sz w:val="32"/>
          <w:szCs w:val="32"/>
        </w:rPr>
        <w:t>（四）与会人员要严格遵守会议纪律和保密规定，不得擅自向外传播和泄露党组会议内容。</w:t>
      </w:r>
    </w:p>
    <w:p>
      <w:pPr>
        <w:spacing w:line="578" w:lineRule="exact"/>
        <w:jc w:val="center"/>
        <w:rPr>
          <w:rFonts w:eastAsia="方正小标宋_GBK"/>
          <w:kern w:val="0"/>
          <w:sz w:val="44"/>
          <w:szCs w:val="44"/>
        </w:rPr>
      </w:pPr>
      <w:r>
        <w:rPr>
          <w:rFonts w:eastAsia="仿宋_GB2312"/>
          <w:sz w:val="32"/>
          <w:szCs w:val="32"/>
        </w:rPr>
        <w:br w:type="page"/>
      </w:r>
      <w:r>
        <w:rPr>
          <w:rFonts w:hint="eastAsia" w:eastAsia="方正小标宋_GBK"/>
          <w:kern w:val="0"/>
          <w:sz w:val="44"/>
          <w:szCs w:val="44"/>
        </w:rPr>
        <w:t>机关财务管理制度</w:t>
      </w:r>
    </w:p>
    <w:p>
      <w:pPr>
        <w:spacing w:line="578" w:lineRule="exact"/>
        <w:jc w:val="center"/>
        <w:rPr>
          <w:rFonts w:eastAsia="方正小标宋简体"/>
          <w:kern w:val="0"/>
          <w:sz w:val="44"/>
          <w:szCs w:val="44"/>
        </w:rPr>
      </w:pPr>
    </w:p>
    <w:p>
      <w:pPr>
        <w:spacing w:line="578" w:lineRule="exact"/>
        <w:ind w:right="210" w:rightChars="100" w:firstLine="643" w:firstLineChars="200"/>
        <w:rPr>
          <w:rFonts w:eastAsia="仿宋_GB2312"/>
          <w:sz w:val="32"/>
          <w:szCs w:val="32"/>
        </w:rPr>
      </w:pPr>
      <w:r>
        <w:rPr>
          <w:rFonts w:hint="eastAsia" w:eastAsia="仿宋_GB2312"/>
          <w:b/>
          <w:bCs/>
          <w:sz w:val="32"/>
          <w:szCs w:val="32"/>
        </w:rPr>
        <w:t>第一条</w:t>
      </w:r>
      <w:r>
        <w:rPr>
          <w:rFonts w:eastAsia="仿宋_GB2312"/>
          <w:sz w:val="32"/>
          <w:szCs w:val="32"/>
        </w:rPr>
        <w:t xml:space="preserve"> </w:t>
      </w:r>
      <w:r>
        <w:rPr>
          <w:rFonts w:hint="eastAsia" w:eastAsia="仿宋_GB2312"/>
          <w:sz w:val="32"/>
          <w:szCs w:val="32"/>
        </w:rPr>
        <w:t>为加强局机关财务管理，促进财务管理规范化、制度化，确保资金安全有效运行，特制定本制度。</w:t>
      </w:r>
    </w:p>
    <w:p>
      <w:pPr>
        <w:spacing w:line="578" w:lineRule="exact"/>
        <w:ind w:right="210" w:rightChars="100" w:firstLine="643" w:firstLineChars="200"/>
        <w:rPr>
          <w:rFonts w:eastAsia="仿宋_GB2312"/>
          <w:sz w:val="32"/>
          <w:szCs w:val="32"/>
        </w:rPr>
      </w:pPr>
      <w:r>
        <w:rPr>
          <w:rFonts w:hint="eastAsia" w:eastAsia="仿宋_GB2312"/>
          <w:b/>
          <w:bCs/>
          <w:sz w:val="32"/>
          <w:szCs w:val="32"/>
        </w:rPr>
        <w:t>第二条</w:t>
      </w:r>
      <w:r>
        <w:rPr>
          <w:rFonts w:eastAsia="仿宋_GB2312"/>
          <w:sz w:val="32"/>
          <w:szCs w:val="32"/>
        </w:rPr>
        <w:t xml:space="preserve"> </w:t>
      </w:r>
      <w:r>
        <w:rPr>
          <w:rFonts w:hint="eastAsia" w:eastAsia="仿宋_GB2312"/>
          <w:sz w:val="32"/>
          <w:szCs w:val="32"/>
        </w:rPr>
        <w:t>现金管理</w:t>
      </w:r>
    </w:p>
    <w:p>
      <w:pPr>
        <w:spacing w:line="578" w:lineRule="exact"/>
        <w:ind w:right="210" w:rightChars="100" w:firstLine="640" w:firstLineChars="200"/>
        <w:rPr>
          <w:rFonts w:eastAsia="仿宋_GB2312"/>
          <w:sz w:val="32"/>
          <w:szCs w:val="32"/>
        </w:rPr>
      </w:pPr>
      <w:r>
        <w:rPr>
          <w:rFonts w:hint="eastAsia" w:eastAsia="仿宋_GB2312"/>
          <w:sz w:val="32"/>
          <w:szCs w:val="32"/>
        </w:rPr>
        <w:t>（一）严格执行国家制定的《现金管理暂行条例》和《银行结算管理制度》。</w:t>
      </w:r>
    </w:p>
    <w:p>
      <w:pPr>
        <w:spacing w:line="578" w:lineRule="exact"/>
        <w:ind w:right="210" w:rightChars="100" w:firstLine="640" w:firstLineChars="200"/>
        <w:rPr>
          <w:rFonts w:eastAsia="仿宋_GB2312"/>
          <w:sz w:val="32"/>
          <w:szCs w:val="32"/>
        </w:rPr>
      </w:pPr>
      <w:r>
        <w:rPr>
          <w:rFonts w:hint="eastAsia" w:eastAsia="仿宋_GB2312"/>
          <w:sz w:val="32"/>
          <w:szCs w:val="32"/>
        </w:rPr>
        <w:t>（二）现金管理要严格执行内部牵制制度，银行预留印鉴，应由会计人员和出纳人员分别保管、使用。重要空白凭证由出纳人员统一保管。现金和银行存款的支付，应由会计审核，出纳人员付款。</w:t>
      </w:r>
    </w:p>
    <w:p>
      <w:pPr>
        <w:spacing w:line="578" w:lineRule="exact"/>
        <w:ind w:right="210" w:rightChars="100" w:firstLine="640" w:firstLineChars="200"/>
        <w:rPr>
          <w:rFonts w:eastAsia="仿宋_GB2312"/>
          <w:sz w:val="32"/>
          <w:szCs w:val="32"/>
        </w:rPr>
      </w:pPr>
      <w:r>
        <w:rPr>
          <w:rFonts w:hint="eastAsia" w:eastAsia="仿宋_GB2312"/>
          <w:sz w:val="32"/>
          <w:szCs w:val="32"/>
        </w:rPr>
        <w:t>（三）采购物品支付的款项在</w:t>
      </w:r>
      <w:r>
        <w:rPr>
          <w:rFonts w:eastAsia="仿宋_GB2312"/>
          <w:sz w:val="32"/>
          <w:szCs w:val="32"/>
        </w:rPr>
        <w:t>1000</w:t>
      </w:r>
      <w:r>
        <w:rPr>
          <w:rFonts w:hint="eastAsia" w:eastAsia="仿宋_GB2312"/>
          <w:sz w:val="32"/>
          <w:szCs w:val="32"/>
        </w:rPr>
        <w:t>元以内用现金进行结算，超过</w:t>
      </w:r>
      <w:r>
        <w:rPr>
          <w:rFonts w:eastAsia="仿宋_GB2312"/>
          <w:sz w:val="32"/>
          <w:szCs w:val="32"/>
        </w:rPr>
        <w:t>1000</w:t>
      </w:r>
      <w:r>
        <w:rPr>
          <w:rFonts w:hint="eastAsia" w:eastAsia="仿宋_GB2312"/>
          <w:sz w:val="32"/>
          <w:szCs w:val="32"/>
        </w:rPr>
        <w:t>元的（差旅费除外）原则上采用转账方式进行结算。特殊情况需经财务分管领导批准方可支出。</w:t>
      </w:r>
    </w:p>
    <w:p>
      <w:pPr>
        <w:spacing w:line="578" w:lineRule="exact"/>
        <w:ind w:right="210" w:rightChars="100" w:firstLine="640" w:firstLineChars="200"/>
        <w:rPr>
          <w:rFonts w:eastAsia="仿宋_GB2312"/>
          <w:sz w:val="32"/>
          <w:szCs w:val="32"/>
        </w:rPr>
      </w:pPr>
      <w:r>
        <w:rPr>
          <w:rFonts w:hint="eastAsia" w:eastAsia="仿宋_GB2312"/>
          <w:sz w:val="32"/>
          <w:szCs w:val="32"/>
        </w:rPr>
        <w:t>（四）购买办公用品、车辆维修、材料印刷、会议、走访慰问采购等支出，一般采用转账方式进行结算。属于政府集中采购目录的政府采购项目，需经采购办批准；非政府集中采购目录但超过限额的采购，按规定报请采购办批准后予以支出。</w:t>
      </w:r>
    </w:p>
    <w:p>
      <w:pPr>
        <w:spacing w:line="578" w:lineRule="exact"/>
        <w:ind w:right="210" w:rightChars="100" w:firstLine="640" w:firstLineChars="200"/>
        <w:rPr>
          <w:rFonts w:eastAsia="仿宋_GB2312"/>
          <w:sz w:val="32"/>
          <w:szCs w:val="32"/>
        </w:rPr>
      </w:pPr>
      <w:r>
        <w:rPr>
          <w:rFonts w:hint="eastAsia" w:eastAsia="仿宋_GB2312"/>
          <w:sz w:val="32"/>
          <w:szCs w:val="32"/>
        </w:rPr>
        <w:t>（五）机关与其</w:t>
      </w:r>
      <w:r>
        <w:rPr>
          <w:rFonts w:hint="eastAsia" w:eastAsia="仿宋_GB2312"/>
          <w:sz w:val="32"/>
          <w:szCs w:val="32"/>
          <w:lang w:val="en-US" w:eastAsia="zh-CN"/>
        </w:rPr>
        <w:t>他</w:t>
      </w:r>
      <w:r>
        <w:rPr>
          <w:rFonts w:hint="eastAsia" w:eastAsia="仿宋_GB2312"/>
          <w:sz w:val="32"/>
          <w:szCs w:val="32"/>
        </w:rPr>
        <w:t>各单位、部门之间发生的往来款项，必须采用转账方式进行结算。</w:t>
      </w:r>
    </w:p>
    <w:p>
      <w:pPr>
        <w:spacing w:line="578" w:lineRule="exact"/>
        <w:ind w:right="210" w:rightChars="100" w:firstLine="640" w:firstLineChars="200"/>
        <w:rPr>
          <w:rFonts w:eastAsia="仿宋_GB2312"/>
          <w:sz w:val="32"/>
          <w:szCs w:val="32"/>
        </w:rPr>
      </w:pPr>
      <w:r>
        <w:rPr>
          <w:rFonts w:hint="eastAsia" w:eastAsia="仿宋_GB2312"/>
          <w:sz w:val="32"/>
          <w:szCs w:val="32"/>
        </w:rPr>
        <w:t>（六）签发支票时，必须写明收款单位的全称、金额及用途。不得签发空白、空头和远期支票。</w:t>
      </w:r>
    </w:p>
    <w:p>
      <w:pPr>
        <w:spacing w:line="578" w:lineRule="exact"/>
        <w:ind w:right="210" w:rightChars="100" w:firstLine="640" w:firstLineChars="200"/>
        <w:rPr>
          <w:rFonts w:eastAsia="仿宋_GB2312"/>
          <w:sz w:val="32"/>
          <w:szCs w:val="32"/>
        </w:rPr>
      </w:pPr>
      <w:r>
        <w:rPr>
          <w:rFonts w:hint="eastAsia" w:eastAsia="仿宋_GB2312"/>
          <w:sz w:val="32"/>
          <w:szCs w:val="32"/>
        </w:rPr>
        <w:t>（七）如特殊情况需用大额现金的（</w:t>
      </w:r>
      <w:r>
        <w:rPr>
          <w:rFonts w:eastAsia="仿宋_GB2312"/>
          <w:sz w:val="32"/>
          <w:szCs w:val="32"/>
        </w:rPr>
        <w:t>5000</w:t>
      </w:r>
      <w:r>
        <w:rPr>
          <w:rFonts w:hint="eastAsia" w:eastAsia="仿宋_GB2312"/>
          <w:sz w:val="32"/>
          <w:szCs w:val="32"/>
        </w:rPr>
        <w:t>元以上），需经</w:t>
      </w:r>
      <w:r>
        <w:rPr>
          <w:rFonts w:hint="eastAsia" w:eastAsia="仿宋_GB2312"/>
          <w:sz w:val="32"/>
          <w:szCs w:val="32"/>
          <w:lang w:val="en-US" w:eastAsia="zh-CN"/>
        </w:rPr>
        <w:t>业务科长、会计、</w:t>
      </w:r>
      <w:r>
        <w:rPr>
          <w:rFonts w:hint="eastAsia" w:eastAsia="仿宋_GB2312"/>
          <w:sz w:val="32"/>
          <w:szCs w:val="32"/>
        </w:rPr>
        <w:t>业务分管领导、财务分管领导</w:t>
      </w:r>
      <w:r>
        <w:rPr>
          <w:rFonts w:hint="eastAsia" w:eastAsia="仿宋_GB2312"/>
          <w:color w:val="auto"/>
          <w:sz w:val="32"/>
          <w:szCs w:val="32"/>
          <w:lang w:val="en-US" w:eastAsia="zh-CN"/>
        </w:rPr>
        <w:t>签</w:t>
      </w:r>
      <w:r>
        <w:rPr>
          <w:rFonts w:hint="eastAsia" w:eastAsia="仿宋_GB2312"/>
          <w:color w:val="auto"/>
          <w:sz w:val="32"/>
          <w:szCs w:val="32"/>
        </w:rPr>
        <w:t>批</w:t>
      </w:r>
      <w:r>
        <w:rPr>
          <w:rFonts w:hint="eastAsia" w:eastAsia="仿宋_GB2312"/>
          <w:sz w:val="32"/>
          <w:szCs w:val="32"/>
        </w:rPr>
        <w:t>后方可办理。</w:t>
      </w:r>
    </w:p>
    <w:p>
      <w:pPr>
        <w:spacing w:line="578" w:lineRule="exact"/>
        <w:ind w:right="210" w:rightChars="100" w:firstLine="640" w:firstLineChars="200"/>
        <w:rPr>
          <w:rFonts w:eastAsia="仿宋_GB2312"/>
          <w:sz w:val="32"/>
          <w:szCs w:val="32"/>
        </w:rPr>
      </w:pPr>
      <w:r>
        <w:rPr>
          <w:rFonts w:hint="eastAsia" w:eastAsia="仿宋_GB2312"/>
          <w:sz w:val="32"/>
          <w:szCs w:val="32"/>
        </w:rPr>
        <w:t>（八）不准出租、出借本单位的银行存款账户。</w:t>
      </w:r>
    </w:p>
    <w:p>
      <w:pPr>
        <w:spacing w:line="578" w:lineRule="exact"/>
        <w:ind w:right="210" w:rightChars="100" w:firstLine="643" w:firstLineChars="200"/>
        <w:rPr>
          <w:rFonts w:eastAsia="仿宋_GB2312"/>
          <w:sz w:val="32"/>
          <w:szCs w:val="32"/>
        </w:rPr>
      </w:pPr>
      <w:r>
        <w:rPr>
          <w:rFonts w:hint="eastAsia" w:eastAsia="仿宋_GB2312"/>
          <w:b/>
          <w:bCs/>
          <w:sz w:val="32"/>
          <w:szCs w:val="32"/>
        </w:rPr>
        <w:t>第三条</w:t>
      </w:r>
      <w:r>
        <w:rPr>
          <w:rFonts w:eastAsia="仿宋_GB2312"/>
          <w:sz w:val="32"/>
          <w:szCs w:val="32"/>
        </w:rPr>
        <w:t xml:space="preserve"> </w:t>
      </w:r>
      <w:r>
        <w:rPr>
          <w:rFonts w:hint="eastAsia" w:eastAsia="仿宋_GB2312"/>
          <w:sz w:val="32"/>
          <w:szCs w:val="32"/>
        </w:rPr>
        <w:t>借款手续</w:t>
      </w:r>
    </w:p>
    <w:p>
      <w:pPr>
        <w:spacing w:line="578" w:lineRule="exact"/>
        <w:ind w:right="210" w:rightChars="100" w:firstLine="640" w:firstLineChars="200"/>
        <w:rPr>
          <w:rFonts w:eastAsia="仿宋_GB2312"/>
          <w:sz w:val="32"/>
          <w:szCs w:val="32"/>
        </w:rPr>
      </w:pPr>
      <w:r>
        <w:rPr>
          <w:rFonts w:hint="eastAsia" w:eastAsia="仿宋_GB2312"/>
          <w:sz w:val="32"/>
          <w:szCs w:val="32"/>
        </w:rPr>
        <w:t>（一）各单位之间禁止以任何理由拆借资金，发生拆借行为的按照相关规定处理。</w:t>
      </w:r>
    </w:p>
    <w:p>
      <w:pPr>
        <w:spacing w:line="578" w:lineRule="exact"/>
        <w:ind w:right="210" w:rightChars="100" w:firstLine="640" w:firstLineChars="200"/>
        <w:rPr>
          <w:rFonts w:eastAsia="仿宋_GB2312"/>
          <w:sz w:val="32"/>
          <w:szCs w:val="32"/>
        </w:rPr>
      </w:pPr>
      <w:r>
        <w:rPr>
          <w:rFonts w:hint="eastAsia" w:eastAsia="仿宋_GB2312"/>
          <w:sz w:val="32"/>
          <w:szCs w:val="32"/>
        </w:rPr>
        <w:t>（二）对于出差或购买办公用品、汽车维修等支出借款，要先写借条，经财务分管副局长签批后，方可借款。购买物品后应在三日内报账。</w:t>
      </w:r>
    </w:p>
    <w:p>
      <w:pPr>
        <w:spacing w:line="578" w:lineRule="exact"/>
        <w:ind w:right="210" w:rightChars="100" w:firstLine="640" w:firstLineChars="200"/>
        <w:rPr>
          <w:rFonts w:eastAsia="仿宋_GB2312"/>
          <w:sz w:val="32"/>
          <w:szCs w:val="32"/>
        </w:rPr>
      </w:pPr>
      <w:r>
        <w:rPr>
          <w:rFonts w:hint="eastAsia" w:eastAsia="仿宋_GB2312"/>
          <w:sz w:val="32"/>
          <w:szCs w:val="32"/>
        </w:rPr>
        <w:t>（三）对因工作需要提前借款的，需由业务分管副局长、财务分管副局长审批同意后方可支付，工作结束后三天内完成报销手续。每月清理一次个人借款，没有正当理由不还的，由财务执行扣款。</w:t>
      </w:r>
    </w:p>
    <w:p>
      <w:pPr>
        <w:spacing w:line="578" w:lineRule="exact"/>
        <w:ind w:right="210" w:rightChars="100" w:firstLine="643" w:firstLineChars="200"/>
        <w:rPr>
          <w:rFonts w:eastAsia="仿宋_GB2312"/>
          <w:sz w:val="32"/>
          <w:szCs w:val="32"/>
        </w:rPr>
      </w:pPr>
      <w:r>
        <w:rPr>
          <w:rFonts w:hint="eastAsia" w:eastAsia="仿宋_GB2312"/>
          <w:b/>
          <w:bCs/>
          <w:sz w:val="32"/>
          <w:szCs w:val="32"/>
        </w:rPr>
        <w:t>第四条</w:t>
      </w:r>
      <w:r>
        <w:rPr>
          <w:rFonts w:eastAsia="仿宋_GB2312"/>
          <w:sz w:val="32"/>
          <w:szCs w:val="32"/>
        </w:rPr>
        <w:t xml:space="preserve">  </w:t>
      </w:r>
      <w:r>
        <w:rPr>
          <w:rFonts w:hint="eastAsia" w:eastAsia="仿宋_GB2312"/>
          <w:sz w:val="32"/>
          <w:szCs w:val="32"/>
        </w:rPr>
        <w:t>资金支出和报销手续</w:t>
      </w:r>
    </w:p>
    <w:p>
      <w:pPr>
        <w:spacing w:line="578" w:lineRule="exact"/>
        <w:ind w:right="210" w:rightChars="100" w:firstLine="640" w:firstLineChars="200"/>
        <w:rPr>
          <w:rFonts w:eastAsia="仿宋_GB2312"/>
          <w:sz w:val="32"/>
          <w:szCs w:val="32"/>
        </w:rPr>
      </w:pPr>
      <w:r>
        <w:rPr>
          <w:rFonts w:hint="eastAsia" w:eastAsia="仿宋_GB2312"/>
          <w:sz w:val="32"/>
          <w:szCs w:val="32"/>
        </w:rPr>
        <w:t>（一）专项资金使用，要履行相关审批手续。</w:t>
      </w:r>
    </w:p>
    <w:p>
      <w:pPr>
        <w:spacing w:line="578" w:lineRule="exact"/>
        <w:ind w:right="210" w:rightChars="100" w:firstLine="640" w:firstLineChars="200"/>
        <w:rPr>
          <w:rFonts w:eastAsia="仿宋_GB2312"/>
          <w:sz w:val="32"/>
          <w:szCs w:val="32"/>
        </w:rPr>
      </w:pPr>
      <w:r>
        <w:rPr>
          <w:rFonts w:hint="eastAsia" w:eastAsia="仿宋_GB2312"/>
          <w:sz w:val="32"/>
          <w:szCs w:val="32"/>
        </w:rPr>
        <w:t>（二）机关运行、办公用品采购、设备维护、购置等支出事先向局办公室提出申请，</w:t>
      </w:r>
      <w:r>
        <w:rPr>
          <w:rFonts w:eastAsia="仿宋_GB2312"/>
          <w:sz w:val="32"/>
          <w:szCs w:val="32"/>
        </w:rPr>
        <w:t>1000</w:t>
      </w:r>
      <w:r>
        <w:rPr>
          <w:rFonts w:hint="eastAsia" w:eastAsia="仿宋_GB2312"/>
          <w:sz w:val="32"/>
          <w:szCs w:val="32"/>
        </w:rPr>
        <w:t>元以下的由局办公室向分管领导申请，</w:t>
      </w:r>
      <w:r>
        <w:rPr>
          <w:rFonts w:eastAsia="仿宋_GB2312"/>
          <w:sz w:val="32"/>
          <w:szCs w:val="32"/>
        </w:rPr>
        <w:t>1000</w:t>
      </w:r>
      <w:r>
        <w:rPr>
          <w:rFonts w:hint="eastAsia" w:eastAsia="仿宋_GB2312"/>
          <w:sz w:val="32"/>
          <w:szCs w:val="32"/>
        </w:rPr>
        <w:t>元以上</w:t>
      </w:r>
      <w:r>
        <w:rPr>
          <w:rFonts w:eastAsia="仿宋_GB2312"/>
          <w:sz w:val="32"/>
          <w:szCs w:val="32"/>
        </w:rPr>
        <w:t>5000</w:t>
      </w:r>
      <w:r>
        <w:rPr>
          <w:rFonts w:hint="eastAsia" w:eastAsia="仿宋_GB2312"/>
          <w:sz w:val="32"/>
          <w:szCs w:val="32"/>
        </w:rPr>
        <w:t>元（不含）以下的经业务分管领导、财务分管领导同意后由局办公室负责组织实施。超过</w:t>
      </w:r>
      <w:r>
        <w:rPr>
          <w:rFonts w:eastAsia="仿宋_GB2312"/>
          <w:sz w:val="32"/>
          <w:szCs w:val="32"/>
        </w:rPr>
        <w:t>5000</w:t>
      </w:r>
      <w:r>
        <w:rPr>
          <w:rFonts w:hint="eastAsia" w:eastAsia="仿宋_GB2312"/>
          <w:sz w:val="32"/>
          <w:szCs w:val="32"/>
        </w:rPr>
        <w:t>元（含）提交局党组会议研究。达到政府采购标准的，经局党组会审议通过后，履行政府采购手续。报销时应提供局党组会</w:t>
      </w:r>
      <w:r>
        <w:rPr>
          <w:rFonts w:hint="eastAsia" w:eastAsia="仿宋_GB2312"/>
          <w:sz w:val="32"/>
          <w:szCs w:val="32"/>
          <w:lang w:val="en-US" w:eastAsia="zh-CN"/>
        </w:rPr>
        <w:t>议</w:t>
      </w:r>
      <w:r>
        <w:rPr>
          <w:rFonts w:hint="eastAsia" w:eastAsia="仿宋_GB2312"/>
          <w:sz w:val="32"/>
          <w:szCs w:val="32"/>
        </w:rPr>
        <w:t>记录复印件（达到</w:t>
      </w:r>
      <w:r>
        <w:rPr>
          <w:rFonts w:eastAsia="仿宋_GB2312"/>
          <w:sz w:val="32"/>
          <w:szCs w:val="32"/>
        </w:rPr>
        <w:t>5000</w:t>
      </w:r>
      <w:r>
        <w:rPr>
          <w:rFonts w:hint="eastAsia" w:eastAsia="仿宋_GB2312"/>
          <w:sz w:val="32"/>
          <w:szCs w:val="32"/>
        </w:rPr>
        <w:t>元以上的提供）、发票，手续不全的不予以报销。</w:t>
      </w:r>
    </w:p>
    <w:p>
      <w:pPr>
        <w:spacing w:line="578" w:lineRule="exact"/>
        <w:ind w:right="210" w:rightChars="100" w:firstLine="640" w:firstLineChars="200"/>
        <w:rPr>
          <w:rFonts w:eastAsia="仿宋_GB2312"/>
          <w:sz w:val="32"/>
          <w:szCs w:val="32"/>
        </w:rPr>
      </w:pPr>
      <w:r>
        <w:rPr>
          <w:rFonts w:hint="eastAsia" w:eastAsia="仿宋_GB2312"/>
          <w:sz w:val="32"/>
          <w:szCs w:val="32"/>
        </w:rPr>
        <w:t>（三）公务出差时发生的住宿费必须使用本人公务卡支付。公务出差报销时，出差人需提交《公务出差审批表》、《出差（调遣）旅费报销表》、住宿发票、车票、有关部门的通知文件，没有通知文件、临时改变行程的需提供《情况说明》。《公务出差审批表》需经科长、业务分管副局长、财务分管副局长签批，《出差（调遣）旅费报销表》需经出差人、会计、业务分管副局长、财务分管副局长签批，《情况说明》需经业务分管副局长签批。出差人按规定报销车费、住宿费、补助费等，报销的相关费用一律存入本人公务卡，其它费用不予报销。出差人由接待单位或其他单位提供交通工具、安排就餐的，应按照有关规定向接待单位或其他单位交纳相关费用。局班子成员出差需乘坐飞机的，须经局长批准。其他人员出差原则上不得乘坐飞机，确需乘坐的须经局长批准。省内出差只准乘坐公共交通工具，否则出现一切后果自负。</w:t>
      </w:r>
    </w:p>
    <w:p>
      <w:pPr>
        <w:spacing w:line="578" w:lineRule="exact"/>
        <w:ind w:right="210" w:rightChars="100" w:firstLine="640" w:firstLineChars="200"/>
        <w:rPr>
          <w:rFonts w:eastAsia="仿宋_GB2312"/>
          <w:sz w:val="32"/>
          <w:szCs w:val="32"/>
        </w:rPr>
      </w:pPr>
      <w:r>
        <w:rPr>
          <w:rFonts w:hint="eastAsia" w:eastAsia="仿宋_GB2312"/>
          <w:sz w:val="32"/>
          <w:szCs w:val="32"/>
        </w:rPr>
        <w:t>（四）公务车辆维修时，需经财务分管副局长同意后，由办公室按照市车辆维修相关要求联系维修点维修，维修费由办公室主任和司机一起结算签字。</w:t>
      </w:r>
    </w:p>
    <w:p>
      <w:pPr>
        <w:spacing w:line="578" w:lineRule="exact"/>
        <w:ind w:right="210" w:rightChars="100" w:firstLine="640" w:firstLineChars="200"/>
        <w:rPr>
          <w:rFonts w:eastAsia="仿宋_GB2312"/>
          <w:sz w:val="32"/>
          <w:szCs w:val="32"/>
        </w:rPr>
      </w:pPr>
      <w:r>
        <w:rPr>
          <w:rFonts w:hint="eastAsia" w:eastAsia="仿宋_GB2312"/>
          <w:sz w:val="32"/>
          <w:szCs w:val="32"/>
        </w:rPr>
        <w:t>公务车辆加油时，无特殊情况下统一使用加油卡，加油卡由办公室统一保管，由司机提出需求、领取加油卡加油、开具加油小票交还办公室。如遇到确实无法领取加油卡为公务车辆加油时，经办公室同意，司机可采取使用公务卡支付的方式加油，开具正规发票，附于《报销单据粘贴用纸》后报销，报销费用一律存入公务卡。</w:t>
      </w:r>
    </w:p>
    <w:p>
      <w:pPr>
        <w:spacing w:line="578" w:lineRule="exact"/>
        <w:ind w:right="210" w:rightChars="100" w:firstLine="640" w:firstLineChars="200"/>
        <w:rPr>
          <w:rFonts w:eastAsia="仿宋_GB2312"/>
          <w:sz w:val="32"/>
          <w:szCs w:val="32"/>
        </w:rPr>
      </w:pPr>
      <w:r>
        <w:rPr>
          <w:rFonts w:hint="eastAsia" w:eastAsia="仿宋_GB2312"/>
          <w:sz w:val="32"/>
          <w:szCs w:val="32"/>
        </w:rPr>
        <w:t>由办公室负责统一办理公务车辆保险手续。</w:t>
      </w:r>
    </w:p>
    <w:p>
      <w:pPr>
        <w:spacing w:line="578" w:lineRule="exact"/>
        <w:ind w:right="210" w:rightChars="100" w:firstLine="640" w:firstLineChars="200"/>
        <w:rPr>
          <w:rFonts w:eastAsia="仿宋_GB2312"/>
          <w:sz w:val="32"/>
          <w:szCs w:val="32"/>
        </w:rPr>
      </w:pPr>
      <w:r>
        <w:rPr>
          <w:rFonts w:hint="eastAsia" w:eastAsia="仿宋_GB2312"/>
          <w:sz w:val="32"/>
          <w:szCs w:val="32"/>
        </w:rPr>
        <w:t>（五）严格落实中央八项规定，招待客人用餐时，需经财务分管副局长同意后，由办公室负责具体安排并签单。招待费由办公室负责定期结算，结算时需提供餐费发票、菜单、正式公函，附于《报销单据粘贴用纸》后报销。局机关全年招待费不得超过</w:t>
      </w:r>
      <w:r>
        <w:rPr>
          <w:rFonts w:eastAsia="仿宋_GB2312"/>
          <w:sz w:val="32"/>
          <w:szCs w:val="32"/>
        </w:rPr>
        <w:t>“</w:t>
      </w:r>
      <w:r>
        <w:rPr>
          <w:rFonts w:hint="eastAsia" w:eastAsia="仿宋_GB2312"/>
          <w:sz w:val="32"/>
          <w:szCs w:val="32"/>
        </w:rPr>
        <w:t>三公经费</w:t>
      </w:r>
      <w:r>
        <w:rPr>
          <w:rFonts w:eastAsia="仿宋_GB2312"/>
          <w:sz w:val="32"/>
          <w:szCs w:val="32"/>
        </w:rPr>
        <w:t>”</w:t>
      </w:r>
      <w:r>
        <w:rPr>
          <w:rFonts w:hint="eastAsia" w:eastAsia="仿宋_GB2312"/>
          <w:sz w:val="32"/>
          <w:szCs w:val="32"/>
        </w:rPr>
        <w:t>规定的数额。</w:t>
      </w:r>
    </w:p>
    <w:p>
      <w:pPr>
        <w:spacing w:line="578" w:lineRule="exact"/>
        <w:ind w:right="210" w:rightChars="100" w:firstLine="640" w:firstLineChars="200"/>
        <w:rPr>
          <w:rFonts w:eastAsia="仿宋_GB2312"/>
          <w:sz w:val="32"/>
          <w:szCs w:val="32"/>
        </w:rPr>
      </w:pPr>
      <w:r>
        <w:rPr>
          <w:rFonts w:hint="eastAsia" w:eastAsia="仿宋_GB2312"/>
          <w:sz w:val="32"/>
          <w:szCs w:val="32"/>
        </w:rPr>
        <w:t>（六）各科室专项业务活动采购，由相关科室承办。事先提出具体方案，局机关党总支、局办公室参与，达到政府采购标准的要严格履行政府采购和相关手续。支付时应提供合同、局党组</w:t>
      </w:r>
      <w:r>
        <w:rPr>
          <w:rFonts w:hint="eastAsia" w:eastAsia="仿宋_GB2312"/>
          <w:sz w:val="32"/>
          <w:szCs w:val="32"/>
          <w:lang w:val="en-US" w:eastAsia="zh-CN"/>
        </w:rPr>
        <w:t>会议</w:t>
      </w:r>
      <w:bookmarkStart w:id="1" w:name="_GoBack"/>
      <w:bookmarkEnd w:id="1"/>
      <w:r>
        <w:rPr>
          <w:rFonts w:hint="eastAsia" w:eastAsia="仿宋_GB2312"/>
          <w:sz w:val="32"/>
          <w:szCs w:val="32"/>
        </w:rPr>
        <w:t>记录复印件（达到</w:t>
      </w:r>
      <w:r>
        <w:rPr>
          <w:rFonts w:eastAsia="仿宋_GB2312"/>
          <w:sz w:val="32"/>
          <w:szCs w:val="32"/>
        </w:rPr>
        <w:t>5000</w:t>
      </w:r>
      <w:r>
        <w:rPr>
          <w:rFonts w:hint="eastAsia" w:eastAsia="仿宋_GB2312"/>
          <w:sz w:val="32"/>
          <w:szCs w:val="32"/>
        </w:rPr>
        <w:t>元以上的提供）、发票，手续不全的不予以报销。</w:t>
      </w:r>
    </w:p>
    <w:p>
      <w:pPr>
        <w:spacing w:line="578" w:lineRule="exact"/>
        <w:ind w:right="210" w:rightChars="100" w:firstLine="640" w:firstLineChars="200"/>
        <w:rPr>
          <w:rFonts w:eastAsia="仿宋_GB2312"/>
          <w:sz w:val="32"/>
          <w:szCs w:val="32"/>
        </w:rPr>
      </w:pPr>
      <w:r>
        <w:rPr>
          <w:rFonts w:hint="eastAsia" w:eastAsia="仿宋_GB2312"/>
          <w:sz w:val="32"/>
          <w:szCs w:val="32"/>
        </w:rPr>
        <w:t>（七）驻村干部补贴费用领取，需要提供驻村签到薄，经业务分管领导、财务分管领导签字后方可领取。签到薄要有村书记、村报帐员、镇党委书记、局业务分管领导签字并加盖村委会、乡党委公章。</w:t>
      </w:r>
    </w:p>
    <w:p>
      <w:pPr>
        <w:spacing w:line="578" w:lineRule="exact"/>
        <w:ind w:right="210" w:rightChars="100" w:firstLine="643" w:firstLineChars="200"/>
        <w:rPr>
          <w:rFonts w:eastAsia="仿宋_GB2312"/>
          <w:sz w:val="32"/>
          <w:szCs w:val="32"/>
        </w:rPr>
      </w:pPr>
      <w:r>
        <w:rPr>
          <w:rFonts w:hint="eastAsia" w:eastAsia="仿宋_GB2312"/>
          <w:b/>
          <w:bCs/>
          <w:sz w:val="32"/>
          <w:szCs w:val="32"/>
        </w:rPr>
        <w:t>第五条</w:t>
      </w:r>
      <w:r>
        <w:rPr>
          <w:rFonts w:eastAsia="仿宋_GB2312"/>
          <w:sz w:val="32"/>
          <w:szCs w:val="32"/>
        </w:rPr>
        <w:t xml:space="preserve">  </w:t>
      </w:r>
      <w:r>
        <w:rPr>
          <w:rFonts w:hint="eastAsia" w:eastAsia="仿宋_GB2312"/>
          <w:sz w:val="32"/>
          <w:szCs w:val="32"/>
        </w:rPr>
        <w:t>监督与管理</w:t>
      </w:r>
    </w:p>
    <w:p>
      <w:pPr>
        <w:spacing w:line="578" w:lineRule="exact"/>
        <w:ind w:right="210" w:rightChars="100" w:firstLine="640" w:firstLineChars="200"/>
        <w:rPr>
          <w:rFonts w:eastAsia="仿宋_GB2312"/>
          <w:sz w:val="32"/>
          <w:szCs w:val="32"/>
        </w:rPr>
      </w:pPr>
      <w:r>
        <w:rPr>
          <w:rFonts w:hint="eastAsia" w:eastAsia="仿宋_GB2312"/>
          <w:sz w:val="32"/>
          <w:szCs w:val="32"/>
        </w:rPr>
        <w:t>（一）机关每月支出要于月底结算后，分别向局领导班子成员报收支情况，每年末形成《收支情况统计表》。</w:t>
      </w:r>
    </w:p>
    <w:p>
      <w:pPr>
        <w:spacing w:line="578" w:lineRule="exact"/>
        <w:ind w:right="210" w:rightChars="100" w:firstLine="640" w:firstLineChars="200"/>
        <w:rPr>
          <w:rFonts w:eastAsia="仿宋_GB2312"/>
          <w:sz w:val="32"/>
          <w:szCs w:val="32"/>
        </w:rPr>
      </w:pPr>
      <w:r>
        <w:rPr>
          <w:rFonts w:hint="eastAsia" w:eastAsia="仿宋_GB2312"/>
          <w:sz w:val="32"/>
          <w:szCs w:val="32"/>
        </w:rPr>
        <w:t>（二）局主要领导每月对财务收支票据合理性进行再次审查，审查不合格且不能补充材料的，追回报销资金。</w:t>
      </w:r>
    </w:p>
    <w:p>
      <w:pPr>
        <w:spacing w:line="578" w:lineRule="exact"/>
        <w:ind w:right="210" w:rightChars="100" w:firstLine="640" w:firstLineChars="200"/>
        <w:rPr>
          <w:rFonts w:eastAsia="仿宋_GB2312"/>
          <w:sz w:val="32"/>
          <w:szCs w:val="32"/>
        </w:rPr>
      </w:pPr>
      <w:r>
        <w:rPr>
          <w:rFonts w:hint="eastAsia" w:eastAsia="仿宋_GB2312"/>
          <w:sz w:val="32"/>
          <w:szCs w:val="32"/>
        </w:rPr>
        <w:t>（三）财务每年末将当年的票据、账簿等财务资料归档立卷，放资料室统一管理。查阅、借阅档案资料要经财务分管副局长批准。</w:t>
      </w:r>
    </w:p>
    <w:p>
      <w:pPr>
        <w:spacing w:line="578" w:lineRule="exact"/>
        <w:ind w:right="210" w:rightChars="100"/>
        <w:jc w:val="center"/>
        <w:rPr>
          <w:rFonts w:eastAsia="方正小标宋_GBK"/>
          <w:kern w:val="0"/>
          <w:sz w:val="44"/>
          <w:szCs w:val="44"/>
        </w:rPr>
      </w:pPr>
      <w:r>
        <w:rPr>
          <w:rFonts w:eastAsia="仿宋_GB2312"/>
          <w:sz w:val="32"/>
          <w:szCs w:val="32"/>
        </w:rPr>
        <w:br w:type="page"/>
      </w:r>
      <w:r>
        <w:rPr>
          <w:rFonts w:hint="eastAsia" w:eastAsia="方正小标宋_GBK"/>
          <w:kern w:val="0"/>
          <w:sz w:val="44"/>
          <w:szCs w:val="44"/>
        </w:rPr>
        <w:t>公务用车管理制度</w:t>
      </w:r>
    </w:p>
    <w:p>
      <w:pPr>
        <w:spacing w:line="578" w:lineRule="exact"/>
        <w:jc w:val="center"/>
        <w:rPr>
          <w:rFonts w:eastAsia="仿宋_GB2312"/>
          <w:sz w:val="34"/>
          <w:szCs w:val="34"/>
        </w:rPr>
      </w:pPr>
      <w:r>
        <w:rPr>
          <w:rFonts w:eastAsia="仿宋_GB2312"/>
          <w:sz w:val="34"/>
          <w:szCs w:val="34"/>
        </w:rPr>
        <w:t xml:space="preserve"> </w:t>
      </w:r>
    </w:p>
    <w:p>
      <w:pPr>
        <w:spacing w:line="578" w:lineRule="exact"/>
        <w:ind w:right="210" w:rightChars="100" w:firstLine="643" w:firstLineChars="200"/>
        <w:rPr>
          <w:rFonts w:eastAsia="仿宋_GB2312"/>
          <w:sz w:val="32"/>
          <w:szCs w:val="32"/>
        </w:rPr>
      </w:pPr>
      <w:r>
        <w:rPr>
          <w:rFonts w:hint="eastAsia" w:eastAsia="仿宋_GB2312"/>
          <w:b/>
          <w:bCs/>
          <w:sz w:val="32"/>
          <w:szCs w:val="32"/>
        </w:rPr>
        <w:t>第一条</w:t>
      </w:r>
      <w:r>
        <w:rPr>
          <w:rFonts w:eastAsia="仿宋_GB2312"/>
          <w:sz w:val="32"/>
          <w:szCs w:val="32"/>
        </w:rPr>
        <w:t xml:space="preserve">  </w:t>
      </w:r>
      <w:r>
        <w:rPr>
          <w:rFonts w:hint="eastAsia" w:eastAsia="仿宋_GB2312"/>
          <w:sz w:val="32"/>
          <w:szCs w:val="32"/>
        </w:rPr>
        <w:t>为进一步加强和规范机关、直属单位公务用车使用管理，降低行政成本，促进党风廉政建设，根据有关法规，结合实际制定本管理制度。</w:t>
      </w:r>
    </w:p>
    <w:p>
      <w:pPr>
        <w:spacing w:line="578" w:lineRule="exact"/>
        <w:ind w:right="210" w:rightChars="100" w:firstLine="643" w:firstLineChars="200"/>
        <w:rPr>
          <w:rFonts w:eastAsia="仿宋_GB2312"/>
          <w:sz w:val="32"/>
          <w:szCs w:val="32"/>
        </w:rPr>
      </w:pPr>
      <w:r>
        <w:rPr>
          <w:rFonts w:hint="eastAsia" w:eastAsia="仿宋_GB2312"/>
          <w:b/>
          <w:bCs/>
          <w:sz w:val="32"/>
          <w:szCs w:val="32"/>
        </w:rPr>
        <w:t>第二条</w:t>
      </w:r>
      <w:r>
        <w:rPr>
          <w:rFonts w:eastAsia="仿宋_GB2312"/>
          <w:sz w:val="32"/>
          <w:szCs w:val="32"/>
        </w:rPr>
        <w:t xml:space="preserve">  </w:t>
      </w:r>
      <w:r>
        <w:rPr>
          <w:rFonts w:hint="eastAsia" w:eastAsia="仿宋_GB2312"/>
          <w:sz w:val="32"/>
          <w:szCs w:val="32"/>
        </w:rPr>
        <w:t>本制度所称公务用车，是指局机关及直属事业单位配备的用于定向保障公务活动的车辆。</w:t>
      </w:r>
    </w:p>
    <w:p>
      <w:pPr>
        <w:spacing w:line="578" w:lineRule="exact"/>
        <w:ind w:right="210" w:rightChars="100" w:firstLine="643" w:firstLineChars="200"/>
        <w:rPr>
          <w:rFonts w:eastAsia="仿宋_GB2312"/>
          <w:sz w:val="32"/>
          <w:szCs w:val="32"/>
        </w:rPr>
      </w:pPr>
      <w:r>
        <w:rPr>
          <w:rFonts w:hint="eastAsia" w:eastAsia="仿宋_GB2312"/>
          <w:b/>
          <w:bCs/>
          <w:sz w:val="32"/>
          <w:szCs w:val="32"/>
        </w:rPr>
        <w:t>第三条</w:t>
      </w:r>
      <w:r>
        <w:rPr>
          <w:rFonts w:eastAsia="仿宋_GB2312"/>
          <w:sz w:val="32"/>
          <w:szCs w:val="32"/>
        </w:rPr>
        <w:t xml:space="preserve">  </w:t>
      </w:r>
      <w:r>
        <w:rPr>
          <w:rFonts w:hint="eastAsia" w:eastAsia="仿宋_GB2312"/>
          <w:sz w:val="32"/>
          <w:szCs w:val="32"/>
        </w:rPr>
        <w:t>公务用车实行集中统一管理，应建立公务用车管理台账。要规范停车区域，严禁乱停乱放公务用车。非执行工作任务期间或非工作时间，实行公务用车封存停驶和集中停放制度，不得在指定固定公务用车停放区域（或办公区域）外停放公务用车。任何工作人员不得将公务用车带回私人住所停放。集中停放期间，不准擅自动用公务用车，确因工作需要使用公务用车的，经分管领导批准后方可使用。</w:t>
      </w:r>
    </w:p>
    <w:p>
      <w:pPr>
        <w:spacing w:line="578" w:lineRule="exact"/>
        <w:ind w:right="210" w:rightChars="100" w:firstLine="643" w:firstLineChars="200"/>
        <w:rPr>
          <w:rFonts w:eastAsia="仿宋_GB2312"/>
          <w:sz w:val="32"/>
          <w:szCs w:val="32"/>
        </w:rPr>
      </w:pPr>
      <w:r>
        <w:rPr>
          <w:rFonts w:hint="eastAsia" w:eastAsia="仿宋_GB2312"/>
          <w:b/>
          <w:bCs/>
          <w:sz w:val="32"/>
          <w:szCs w:val="32"/>
        </w:rPr>
        <w:t>第四条</w:t>
      </w:r>
      <w:r>
        <w:rPr>
          <w:rFonts w:eastAsia="仿宋_GB2312"/>
          <w:sz w:val="32"/>
          <w:szCs w:val="32"/>
        </w:rPr>
        <w:t xml:space="preserve">  </w:t>
      </w:r>
      <w:r>
        <w:rPr>
          <w:rFonts w:hint="eastAsia" w:eastAsia="仿宋_GB2312"/>
          <w:sz w:val="32"/>
          <w:szCs w:val="32"/>
        </w:rPr>
        <w:t>公务用车使用实行使用审批制度，用车人需填写《公务用车审批单》，一般应采取相关人员申请、办公室审批、分管领导审批流程进行。</w:t>
      </w:r>
    </w:p>
    <w:p>
      <w:pPr>
        <w:spacing w:line="578" w:lineRule="exact"/>
        <w:ind w:right="210" w:rightChars="100" w:firstLine="643" w:firstLineChars="200"/>
        <w:rPr>
          <w:rFonts w:eastAsia="仿宋_GB2312"/>
          <w:sz w:val="32"/>
          <w:szCs w:val="32"/>
        </w:rPr>
      </w:pPr>
      <w:r>
        <w:rPr>
          <w:rFonts w:hint="eastAsia" w:eastAsia="仿宋_GB2312"/>
          <w:b/>
          <w:bCs/>
          <w:sz w:val="32"/>
          <w:szCs w:val="32"/>
        </w:rPr>
        <w:t>第五条</w:t>
      </w:r>
      <w:r>
        <w:rPr>
          <w:rFonts w:eastAsia="仿宋_GB2312"/>
          <w:sz w:val="32"/>
          <w:szCs w:val="32"/>
        </w:rPr>
        <w:t xml:space="preserve"> </w:t>
      </w:r>
      <w:r>
        <w:rPr>
          <w:rFonts w:hint="eastAsia" w:eastAsia="仿宋_GB2312"/>
          <w:sz w:val="32"/>
          <w:szCs w:val="32"/>
        </w:rPr>
        <w:t>公务用车费用严格按市财政部门核定列支。相关费用包括：燃料费、过桥费和停车费、机动车保险费、维修费及其他。</w:t>
      </w:r>
    </w:p>
    <w:p>
      <w:pPr>
        <w:spacing w:line="578" w:lineRule="exact"/>
        <w:ind w:right="210" w:rightChars="100" w:firstLine="643" w:firstLineChars="200"/>
        <w:rPr>
          <w:rFonts w:eastAsia="仿宋_GB2312"/>
          <w:sz w:val="32"/>
          <w:szCs w:val="32"/>
        </w:rPr>
      </w:pPr>
      <w:r>
        <w:rPr>
          <w:rFonts w:hint="eastAsia" w:eastAsia="仿宋_GB2312"/>
          <w:b/>
          <w:bCs/>
          <w:sz w:val="32"/>
          <w:szCs w:val="32"/>
        </w:rPr>
        <w:t>第六条</w:t>
      </w:r>
      <w:r>
        <w:rPr>
          <w:rFonts w:eastAsia="仿宋_GB2312"/>
          <w:sz w:val="32"/>
          <w:szCs w:val="32"/>
        </w:rPr>
        <w:t xml:space="preserve">  </w:t>
      </w:r>
      <w:r>
        <w:rPr>
          <w:rFonts w:hint="eastAsia" w:eastAsia="仿宋_GB2312"/>
          <w:sz w:val="32"/>
          <w:szCs w:val="32"/>
        </w:rPr>
        <w:t>车辆加油、维修、保养、保险，必须按本单位审批流程审批后方可实施，未经审批不得擅自维修保养。如出车途中发生故障，影响驾驶，可就近修理，并及时向单位报告，返回单位后及时补办审核手续。</w:t>
      </w:r>
    </w:p>
    <w:p>
      <w:pPr>
        <w:spacing w:line="578" w:lineRule="exact"/>
        <w:ind w:right="210" w:rightChars="100" w:firstLine="643" w:firstLineChars="200"/>
        <w:rPr>
          <w:rFonts w:eastAsia="仿宋_GB2312"/>
          <w:sz w:val="32"/>
          <w:szCs w:val="32"/>
        </w:rPr>
      </w:pPr>
      <w:r>
        <w:rPr>
          <w:rFonts w:hint="eastAsia" w:eastAsia="仿宋_GB2312"/>
          <w:b/>
          <w:bCs/>
          <w:sz w:val="32"/>
          <w:szCs w:val="32"/>
        </w:rPr>
        <w:t>第七条</w:t>
      </w:r>
      <w:r>
        <w:rPr>
          <w:rFonts w:eastAsia="仿宋_GB2312"/>
          <w:sz w:val="32"/>
          <w:szCs w:val="32"/>
        </w:rPr>
        <w:t xml:space="preserve">  </w:t>
      </w:r>
      <w:r>
        <w:rPr>
          <w:rFonts w:hint="eastAsia" w:eastAsia="仿宋_GB2312"/>
          <w:sz w:val="32"/>
          <w:szCs w:val="32"/>
        </w:rPr>
        <w:t>驾驶员应自觉遵守《中华人民共和国道路交通管理法》、《中华人民共和国道路交通事故处理办法》的规定，做到谨慎驾驶，文明行车。严禁将车辆交给非驾驶人员驾驶，严禁酒后驾车。驾驶员因违章造成扣分罚款及交通事故的，所产生的相关费用由驾驶人员自行承担。酒后驾车造成事故的，一切责任自负。</w:t>
      </w:r>
    </w:p>
    <w:p>
      <w:pPr>
        <w:spacing w:line="578" w:lineRule="exact"/>
        <w:ind w:right="210" w:rightChars="100" w:firstLine="643" w:firstLineChars="200"/>
        <w:rPr>
          <w:rFonts w:eastAsia="仿宋_GB2312"/>
          <w:sz w:val="32"/>
          <w:szCs w:val="32"/>
        </w:rPr>
      </w:pPr>
      <w:r>
        <w:rPr>
          <w:rFonts w:hint="eastAsia" w:eastAsia="仿宋_GB2312"/>
          <w:b/>
          <w:bCs/>
          <w:sz w:val="32"/>
          <w:szCs w:val="32"/>
        </w:rPr>
        <w:t>第八条</w:t>
      </w:r>
      <w:r>
        <w:rPr>
          <w:rFonts w:eastAsia="仿宋_GB2312"/>
          <w:sz w:val="32"/>
          <w:szCs w:val="32"/>
        </w:rPr>
        <w:t xml:space="preserve">  </w:t>
      </w:r>
      <w:r>
        <w:rPr>
          <w:rFonts w:hint="eastAsia" w:eastAsia="仿宋_GB2312"/>
          <w:sz w:val="32"/>
          <w:szCs w:val="32"/>
        </w:rPr>
        <w:t>严禁公车私用，不得将公务用车对外出租出借。凡违规公车私用者，视情节按有关规定处理。</w:t>
      </w:r>
    </w:p>
    <w:p>
      <w:pPr>
        <w:spacing w:line="578" w:lineRule="exact"/>
        <w:ind w:right="210" w:rightChars="100" w:firstLine="643" w:firstLineChars="200"/>
        <w:rPr>
          <w:rFonts w:eastAsia="仿宋_GB2312"/>
          <w:sz w:val="32"/>
          <w:szCs w:val="32"/>
        </w:rPr>
      </w:pPr>
      <w:r>
        <w:rPr>
          <w:rFonts w:hint="eastAsia" w:eastAsia="仿宋_GB2312"/>
          <w:b/>
          <w:bCs/>
          <w:sz w:val="32"/>
          <w:szCs w:val="32"/>
        </w:rPr>
        <w:t>第九条</w:t>
      </w:r>
      <w:r>
        <w:rPr>
          <w:rFonts w:eastAsia="仿宋_GB2312"/>
          <w:sz w:val="32"/>
          <w:szCs w:val="32"/>
        </w:rPr>
        <w:t xml:space="preserve">  </w:t>
      </w:r>
      <w:r>
        <w:rPr>
          <w:rFonts w:hint="eastAsia" w:eastAsia="仿宋_GB2312"/>
          <w:sz w:val="32"/>
          <w:szCs w:val="32"/>
        </w:rPr>
        <w:t>严禁公务人员擅自驾驶使用公车。凡违反规定驾驶使用公车造成肇事、损坏、丢失的，一切损失费用由该驾驶使用人承担，造成严重后果和恶劣影响的，按有关规定给予党纪政纪处分，构成犯罪的，移送司法机关处理。</w:t>
      </w:r>
    </w:p>
    <w:p>
      <w:pPr>
        <w:spacing w:line="578" w:lineRule="exact"/>
        <w:ind w:right="210" w:rightChars="100" w:firstLine="643" w:firstLineChars="200"/>
        <w:rPr>
          <w:rFonts w:eastAsia="仿宋_GB2312"/>
          <w:sz w:val="32"/>
          <w:szCs w:val="32"/>
        </w:rPr>
      </w:pPr>
      <w:r>
        <w:rPr>
          <w:rFonts w:hint="eastAsia" w:eastAsia="仿宋_GB2312"/>
          <w:b/>
          <w:bCs/>
          <w:sz w:val="32"/>
          <w:szCs w:val="32"/>
        </w:rPr>
        <w:t>第十条</w:t>
      </w:r>
      <w:r>
        <w:rPr>
          <w:rFonts w:eastAsia="仿宋_GB2312"/>
          <w:sz w:val="32"/>
          <w:szCs w:val="32"/>
        </w:rPr>
        <w:t xml:space="preserve">  </w:t>
      </w:r>
      <w:r>
        <w:rPr>
          <w:rFonts w:hint="eastAsia" w:eastAsia="仿宋_GB2312"/>
          <w:sz w:val="32"/>
          <w:szCs w:val="32"/>
        </w:rPr>
        <w:t>严禁私车公养</w:t>
      </w:r>
      <w:r>
        <w:rPr>
          <w:rFonts w:eastAsia="仿宋_GB2312"/>
          <w:sz w:val="32"/>
          <w:szCs w:val="32"/>
        </w:rPr>
        <w:t>,</w:t>
      </w:r>
      <w:r>
        <w:rPr>
          <w:rFonts w:hint="eastAsia" w:eastAsia="仿宋_GB2312"/>
          <w:sz w:val="32"/>
          <w:szCs w:val="32"/>
        </w:rPr>
        <w:t>不得以任何理由使用公车油卡或公款为私家车加油、保险、维修保养等。</w:t>
      </w:r>
    </w:p>
    <w:p>
      <w:pPr>
        <w:spacing w:line="578" w:lineRule="exact"/>
        <w:ind w:right="210" w:rightChars="100" w:firstLine="643" w:firstLineChars="200"/>
        <w:rPr>
          <w:rFonts w:eastAsia="仿宋_GB2312"/>
          <w:sz w:val="32"/>
          <w:szCs w:val="32"/>
        </w:rPr>
      </w:pPr>
      <w:r>
        <w:rPr>
          <w:rFonts w:hint="eastAsia" w:eastAsia="仿宋_GB2312"/>
          <w:b/>
          <w:bCs/>
          <w:sz w:val="32"/>
          <w:szCs w:val="32"/>
        </w:rPr>
        <w:t>第十一条</w:t>
      </w:r>
      <w:r>
        <w:rPr>
          <w:rFonts w:eastAsia="仿宋_GB2312"/>
          <w:sz w:val="32"/>
          <w:szCs w:val="32"/>
        </w:rPr>
        <w:t xml:space="preserve">  </w:t>
      </w:r>
      <w:r>
        <w:rPr>
          <w:rFonts w:hint="eastAsia" w:eastAsia="仿宋_GB2312"/>
          <w:sz w:val="32"/>
          <w:szCs w:val="32"/>
        </w:rPr>
        <w:t>严格执行公务用车使用管理各项规定，把公务用车的使用管理工作纳入各单位党风廉政建设工作、节能减排和绩效检查考核内容。</w:t>
      </w:r>
    </w:p>
    <w:p>
      <w:pPr>
        <w:spacing w:line="578" w:lineRule="exact"/>
        <w:ind w:right="210" w:rightChars="100" w:firstLine="643" w:firstLineChars="200"/>
        <w:rPr>
          <w:rFonts w:eastAsia="仿宋_GB2312"/>
          <w:sz w:val="32"/>
          <w:szCs w:val="32"/>
        </w:rPr>
      </w:pPr>
      <w:r>
        <w:rPr>
          <w:rFonts w:hint="eastAsia" w:eastAsia="仿宋_GB2312"/>
          <w:b/>
          <w:bCs/>
          <w:sz w:val="32"/>
          <w:szCs w:val="32"/>
        </w:rPr>
        <w:t>第十二条</w:t>
      </w:r>
      <w:r>
        <w:rPr>
          <w:rFonts w:eastAsia="仿宋_GB2312"/>
          <w:sz w:val="32"/>
          <w:szCs w:val="32"/>
        </w:rPr>
        <w:t xml:space="preserve">  </w:t>
      </w:r>
      <w:r>
        <w:rPr>
          <w:rFonts w:hint="eastAsia" w:eastAsia="仿宋_GB2312"/>
          <w:sz w:val="32"/>
          <w:szCs w:val="32"/>
        </w:rPr>
        <w:t>本制度自印发之日起实施，直属单位根据实际，细化本单位公车管理措施。</w:t>
      </w:r>
    </w:p>
    <w:p>
      <w:pPr>
        <w:spacing w:line="578" w:lineRule="exact"/>
        <w:ind w:right="210" w:rightChars="100" w:firstLine="640" w:firstLineChars="200"/>
        <w:rPr>
          <w:rFonts w:eastAsia="仿宋_GB2312"/>
          <w:sz w:val="32"/>
          <w:szCs w:val="32"/>
        </w:rPr>
      </w:pPr>
      <w:r>
        <w:rPr>
          <w:rFonts w:hint="eastAsia" w:eastAsia="仿宋_GB2312"/>
          <w:sz w:val="32"/>
          <w:szCs w:val="32"/>
        </w:rPr>
        <w:t>附：公务用车审批单</w:t>
      </w:r>
    </w:p>
    <w:p>
      <w:pPr>
        <w:spacing w:line="578" w:lineRule="exact"/>
        <w:jc w:val="center"/>
        <w:rPr>
          <w:rFonts w:eastAsia="方正小标宋_GBK"/>
          <w:sz w:val="44"/>
          <w:szCs w:val="44"/>
        </w:rPr>
      </w:pPr>
      <w:r>
        <w:rPr>
          <w:b/>
          <w:bCs/>
          <w:sz w:val="32"/>
          <w:szCs w:val="32"/>
        </w:rPr>
        <w:br w:type="page"/>
      </w:r>
      <w:r>
        <w:rPr>
          <w:rFonts w:hint="eastAsia" w:eastAsia="方正小标宋_GBK"/>
          <w:sz w:val="44"/>
          <w:szCs w:val="44"/>
        </w:rPr>
        <w:t>公务用车审批单</w:t>
      </w:r>
    </w:p>
    <w:p>
      <w:pPr>
        <w:spacing w:line="578" w:lineRule="exact"/>
        <w:jc w:val="left"/>
        <w:rPr>
          <w:rFonts w:eastAsia="楷体_GB2312"/>
          <w:sz w:val="32"/>
          <w:szCs w:val="32"/>
        </w:rPr>
      </w:pPr>
      <w:r>
        <w:rPr>
          <w:rFonts w:hint="eastAsia" w:eastAsia="楷体_GB2312"/>
          <w:sz w:val="32"/>
          <w:szCs w:val="32"/>
        </w:rPr>
        <w:t>单位：白城市生态环境局</w:t>
      </w:r>
    </w:p>
    <w:tbl>
      <w:tblPr>
        <w:tblStyle w:val="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1803"/>
        <w:gridCol w:w="1089"/>
        <w:gridCol w:w="719"/>
        <w:gridCol w:w="914"/>
        <w:gridCol w:w="366"/>
        <w:gridCol w:w="725"/>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356" w:type="dxa"/>
            <w:vAlign w:val="center"/>
          </w:tcPr>
          <w:p>
            <w:pPr>
              <w:spacing w:line="578" w:lineRule="exact"/>
              <w:jc w:val="center"/>
              <w:rPr>
                <w:sz w:val="28"/>
                <w:szCs w:val="28"/>
              </w:rPr>
            </w:pPr>
            <w:r>
              <w:rPr>
                <w:rFonts w:hint="eastAsia"/>
                <w:kern w:val="0"/>
                <w:sz w:val="28"/>
                <w:szCs w:val="28"/>
              </w:rPr>
              <w:t>用车人</w:t>
            </w:r>
          </w:p>
        </w:tc>
        <w:tc>
          <w:tcPr>
            <w:tcW w:w="1803" w:type="dxa"/>
            <w:tcBorders>
              <w:left w:val="nil"/>
            </w:tcBorders>
            <w:vAlign w:val="center"/>
          </w:tcPr>
          <w:p>
            <w:pPr>
              <w:spacing w:line="578" w:lineRule="exact"/>
              <w:jc w:val="center"/>
              <w:rPr>
                <w:sz w:val="28"/>
                <w:szCs w:val="28"/>
              </w:rPr>
            </w:pPr>
          </w:p>
        </w:tc>
        <w:tc>
          <w:tcPr>
            <w:tcW w:w="1089" w:type="dxa"/>
            <w:tcBorders>
              <w:left w:val="nil"/>
            </w:tcBorders>
            <w:vAlign w:val="center"/>
          </w:tcPr>
          <w:p>
            <w:pPr>
              <w:spacing w:line="578" w:lineRule="exact"/>
              <w:jc w:val="center"/>
              <w:rPr>
                <w:sz w:val="28"/>
                <w:szCs w:val="28"/>
              </w:rPr>
            </w:pPr>
            <w:r>
              <w:rPr>
                <w:rFonts w:hint="eastAsia"/>
                <w:kern w:val="0"/>
                <w:sz w:val="28"/>
                <w:szCs w:val="28"/>
              </w:rPr>
              <w:t>驾驶员</w:t>
            </w:r>
          </w:p>
        </w:tc>
        <w:tc>
          <w:tcPr>
            <w:tcW w:w="1633" w:type="dxa"/>
            <w:gridSpan w:val="2"/>
            <w:tcBorders>
              <w:left w:val="nil"/>
            </w:tcBorders>
            <w:vAlign w:val="center"/>
          </w:tcPr>
          <w:p>
            <w:pPr>
              <w:spacing w:line="578" w:lineRule="exact"/>
              <w:jc w:val="center"/>
              <w:rPr>
                <w:sz w:val="28"/>
                <w:szCs w:val="28"/>
              </w:rPr>
            </w:pPr>
          </w:p>
        </w:tc>
        <w:tc>
          <w:tcPr>
            <w:tcW w:w="1091" w:type="dxa"/>
            <w:gridSpan w:val="2"/>
            <w:tcBorders>
              <w:left w:val="nil"/>
            </w:tcBorders>
            <w:vAlign w:val="center"/>
          </w:tcPr>
          <w:p>
            <w:pPr>
              <w:spacing w:line="578" w:lineRule="exact"/>
              <w:jc w:val="center"/>
              <w:rPr>
                <w:sz w:val="28"/>
                <w:szCs w:val="28"/>
              </w:rPr>
            </w:pPr>
            <w:r>
              <w:rPr>
                <w:rFonts w:hint="eastAsia"/>
                <w:kern w:val="0"/>
                <w:sz w:val="28"/>
                <w:szCs w:val="28"/>
              </w:rPr>
              <w:t>车牌号</w:t>
            </w:r>
          </w:p>
        </w:tc>
        <w:tc>
          <w:tcPr>
            <w:tcW w:w="1596" w:type="dxa"/>
            <w:tcBorders>
              <w:left w:val="nil"/>
            </w:tcBorders>
            <w:vAlign w:val="center"/>
          </w:tcPr>
          <w:p>
            <w:pPr>
              <w:spacing w:line="578"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356" w:type="dxa"/>
            <w:vAlign w:val="center"/>
          </w:tcPr>
          <w:p>
            <w:pPr>
              <w:spacing w:line="578" w:lineRule="exact"/>
              <w:jc w:val="center"/>
              <w:rPr>
                <w:sz w:val="28"/>
                <w:szCs w:val="28"/>
              </w:rPr>
            </w:pPr>
            <w:r>
              <w:rPr>
                <w:rFonts w:hint="eastAsia"/>
                <w:kern w:val="0"/>
                <w:sz w:val="28"/>
                <w:szCs w:val="28"/>
              </w:rPr>
              <w:t>事</w:t>
            </w:r>
            <w:r>
              <w:rPr>
                <w:kern w:val="0"/>
                <w:sz w:val="28"/>
                <w:szCs w:val="28"/>
              </w:rPr>
              <w:t xml:space="preserve">  </w:t>
            </w:r>
            <w:r>
              <w:rPr>
                <w:rFonts w:hint="eastAsia"/>
                <w:kern w:val="0"/>
                <w:sz w:val="28"/>
                <w:szCs w:val="28"/>
              </w:rPr>
              <w:t>由</w:t>
            </w:r>
          </w:p>
        </w:tc>
        <w:tc>
          <w:tcPr>
            <w:tcW w:w="4525" w:type="dxa"/>
            <w:gridSpan w:val="4"/>
            <w:tcBorders>
              <w:left w:val="nil"/>
            </w:tcBorders>
            <w:vAlign w:val="center"/>
          </w:tcPr>
          <w:p>
            <w:pPr>
              <w:spacing w:line="578" w:lineRule="exact"/>
              <w:jc w:val="center"/>
              <w:rPr>
                <w:sz w:val="28"/>
                <w:szCs w:val="28"/>
              </w:rPr>
            </w:pPr>
          </w:p>
        </w:tc>
        <w:tc>
          <w:tcPr>
            <w:tcW w:w="1091" w:type="dxa"/>
            <w:gridSpan w:val="2"/>
            <w:tcBorders>
              <w:left w:val="nil"/>
            </w:tcBorders>
            <w:vAlign w:val="center"/>
          </w:tcPr>
          <w:p>
            <w:pPr>
              <w:spacing w:line="578" w:lineRule="exact"/>
              <w:jc w:val="center"/>
              <w:rPr>
                <w:sz w:val="28"/>
                <w:szCs w:val="28"/>
              </w:rPr>
            </w:pPr>
            <w:r>
              <w:rPr>
                <w:rFonts w:hint="eastAsia"/>
                <w:kern w:val="0"/>
                <w:sz w:val="28"/>
                <w:szCs w:val="28"/>
              </w:rPr>
              <w:t>里程数</w:t>
            </w:r>
          </w:p>
        </w:tc>
        <w:tc>
          <w:tcPr>
            <w:tcW w:w="1596" w:type="dxa"/>
            <w:tcBorders>
              <w:left w:val="nil"/>
            </w:tcBorders>
            <w:vAlign w:val="center"/>
          </w:tcPr>
          <w:p>
            <w:pPr>
              <w:spacing w:line="578"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356" w:type="dxa"/>
            <w:vAlign w:val="center"/>
          </w:tcPr>
          <w:p>
            <w:pPr>
              <w:spacing w:line="578" w:lineRule="exact"/>
              <w:jc w:val="center"/>
              <w:rPr>
                <w:sz w:val="28"/>
                <w:szCs w:val="28"/>
              </w:rPr>
            </w:pPr>
            <w:r>
              <w:rPr>
                <w:rFonts w:hint="eastAsia"/>
                <w:kern w:val="0"/>
                <w:sz w:val="28"/>
                <w:szCs w:val="28"/>
              </w:rPr>
              <w:t>目的地</w:t>
            </w:r>
          </w:p>
        </w:tc>
        <w:tc>
          <w:tcPr>
            <w:tcW w:w="4525" w:type="dxa"/>
            <w:gridSpan w:val="4"/>
            <w:tcBorders>
              <w:left w:val="nil"/>
            </w:tcBorders>
            <w:vAlign w:val="center"/>
          </w:tcPr>
          <w:p>
            <w:pPr>
              <w:spacing w:line="578" w:lineRule="exact"/>
              <w:jc w:val="center"/>
              <w:rPr>
                <w:sz w:val="28"/>
                <w:szCs w:val="28"/>
              </w:rPr>
            </w:pPr>
          </w:p>
        </w:tc>
        <w:tc>
          <w:tcPr>
            <w:tcW w:w="1091" w:type="dxa"/>
            <w:gridSpan w:val="2"/>
            <w:tcBorders>
              <w:left w:val="nil"/>
            </w:tcBorders>
            <w:vAlign w:val="center"/>
          </w:tcPr>
          <w:p>
            <w:pPr>
              <w:spacing w:line="578" w:lineRule="exact"/>
              <w:jc w:val="center"/>
              <w:rPr>
                <w:sz w:val="28"/>
                <w:szCs w:val="28"/>
              </w:rPr>
            </w:pPr>
            <w:r>
              <w:rPr>
                <w:rFonts w:hint="eastAsia"/>
                <w:kern w:val="0"/>
                <w:sz w:val="28"/>
                <w:szCs w:val="28"/>
              </w:rPr>
              <w:t>油</w:t>
            </w:r>
            <w:r>
              <w:rPr>
                <w:kern w:val="0"/>
                <w:sz w:val="28"/>
                <w:szCs w:val="28"/>
              </w:rPr>
              <w:t xml:space="preserve">  </w:t>
            </w:r>
            <w:r>
              <w:rPr>
                <w:rFonts w:hint="eastAsia"/>
                <w:kern w:val="0"/>
                <w:sz w:val="28"/>
                <w:szCs w:val="28"/>
              </w:rPr>
              <w:t>料</w:t>
            </w:r>
          </w:p>
        </w:tc>
        <w:tc>
          <w:tcPr>
            <w:tcW w:w="1596" w:type="dxa"/>
            <w:tcBorders>
              <w:left w:val="nil"/>
            </w:tcBorders>
            <w:vAlign w:val="center"/>
          </w:tcPr>
          <w:p>
            <w:pPr>
              <w:spacing w:line="578"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356" w:type="dxa"/>
            <w:vAlign w:val="center"/>
          </w:tcPr>
          <w:p>
            <w:pPr>
              <w:spacing w:line="578" w:lineRule="exact"/>
              <w:jc w:val="center"/>
              <w:rPr>
                <w:sz w:val="28"/>
                <w:szCs w:val="28"/>
              </w:rPr>
            </w:pPr>
            <w:r>
              <w:rPr>
                <w:rFonts w:hint="eastAsia"/>
                <w:kern w:val="0"/>
                <w:sz w:val="28"/>
                <w:szCs w:val="28"/>
              </w:rPr>
              <w:t>用车起止</w:t>
            </w:r>
          </w:p>
          <w:p>
            <w:pPr>
              <w:spacing w:line="578" w:lineRule="exact"/>
              <w:jc w:val="center"/>
              <w:rPr>
                <w:sz w:val="28"/>
                <w:szCs w:val="28"/>
              </w:rPr>
            </w:pPr>
            <w:r>
              <w:rPr>
                <w:rFonts w:hint="eastAsia"/>
                <w:kern w:val="0"/>
                <w:sz w:val="28"/>
                <w:szCs w:val="28"/>
              </w:rPr>
              <w:t>时间</w:t>
            </w:r>
          </w:p>
        </w:tc>
        <w:tc>
          <w:tcPr>
            <w:tcW w:w="7212" w:type="dxa"/>
            <w:gridSpan w:val="7"/>
            <w:tcBorders>
              <w:left w:val="nil"/>
            </w:tcBorders>
            <w:vAlign w:val="center"/>
          </w:tcPr>
          <w:p>
            <w:pPr>
              <w:spacing w:line="578" w:lineRule="exact"/>
              <w:jc w:val="right"/>
              <w:rPr>
                <w:sz w:val="28"/>
                <w:szCs w:val="28"/>
              </w:rPr>
            </w:pPr>
            <w:r>
              <w:rPr>
                <w:kern w:val="0"/>
                <w:sz w:val="28"/>
                <w:szCs w:val="28"/>
              </w:rPr>
              <w:t xml:space="preserve"> </w:t>
            </w:r>
            <w:r>
              <w:rPr>
                <w:rFonts w:hint="eastAsia"/>
                <w:kern w:val="0"/>
                <w:sz w:val="28"/>
                <w:szCs w:val="28"/>
              </w:rPr>
              <w:t>年</w:t>
            </w:r>
            <w:r>
              <w:rPr>
                <w:kern w:val="0"/>
                <w:sz w:val="28"/>
                <w:szCs w:val="28"/>
              </w:rPr>
              <w:t xml:space="preserve">   </w:t>
            </w:r>
            <w:r>
              <w:rPr>
                <w:rFonts w:hint="eastAsia"/>
                <w:kern w:val="0"/>
                <w:sz w:val="28"/>
                <w:szCs w:val="28"/>
              </w:rPr>
              <w:t>月</w:t>
            </w:r>
            <w:r>
              <w:rPr>
                <w:kern w:val="0"/>
                <w:sz w:val="28"/>
                <w:szCs w:val="28"/>
              </w:rPr>
              <w:t xml:space="preserve">   </w:t>
            </w:r>
            <w:r>
              <w:rPr>
                <w:rFonts w:hint="eastAsia"/>
                <w:kern w:val="0"/>
                <w:sz w:val="28"/>
                <w:szCs w:val="28"/>
              </w:rPr>
              <w:t>日</w:t>
            </w:r>
            <w:r>
              <w:rPr>
                <w:kern w:val="0"/>
                <w:sz w:val="28"/>
                <w:szCs w:val="28"/>
              </w:rPr>
              <w:t xml:space="preserve">   </w:t>
            </w:r>
            <w:r>
              <w:rPr>
                <w:rFonts w:hint="eastAsia"/>
                <w:kern w:val="0"/>
                <w:sz w:val="28"/>
                <w:szCs w:val="28"/>
              </w:rPr>
              <w:t>时至</w:t>
            </w:r>
            <w:r>
              <w:rPr>
                <w:kern w:val="0"/>
                <w:sz w:val="28"/>
                <w:szCs w:val="28"/>
              </w:rPr>
              <w:t xml:space="preserve">        </w:t>
            </w:r>
            <w:r>
              <w:rPr>
                <w:rFonts w:hint="eastAsia"/>
                <w:kern w:val="0"/>
                <w:sz w:val="28"/>
                <w:szCs w:val="28"/>
              </w:rPr>
              <w:t>年</w:t>
            </w:r>
            <w:r>
              <w:rPr>
                <w:kern w:val="0"/>
                <w:sz w:val="28"/>
                <w:szCs w:val="28"/>
              </w:rPr>
              <w:t xml:space="preserve">   </w:t>
            </w:r>
            <w:r>
              <w:rPr>
                <w:rFonts w:hint="eastAsia"/>
                <w:kern w:val="0"/>
                <w:sz w:val="28"/>
                <w:szCs w:val="28"/>
              </w:rPr>
              <w:t>月</w:t>
            </w:r>
            <w:r>
              <w:rPr>
                <w:kern w:val="0"/>
                <w:sz w:val="28"/>
                <w:szCs w:val="28"/>
              </w:rPr>
              <w:t xml:space="preserve">   </w:t>
            </w:r>
            <w:r>
              <w:rPr>
                <w:rFonts w:hint="eastAsia"/>
                <w:kern w:val="0"/>
                <w:sz w:val="28"/>
                <w:szCs w:val="28"/>
              </w:rPr>
              <w:t>日</w:t>
            </w:r>
            <w:r>
              <w:rPr>
                <w:kern w:val="0"/>
                <w:sz w:val="28"/>
                <w:szCs w:val="28"/>
              </w:rPr>
              <w:t xml:space="preserve">   </w:t>
            </w:r>
            <w:r>
              <w:rPr>
                <w:rFonts w:hint="eastAsia"/>
                <w:kern w:val="0"/>
                <w:sz w:val="28"/>
                <w:szCs w:val="28"/>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356" w:type="dxa"/>
            <w:vAlign w:val="center"/>
          </w:tcPr>
          <w:p>
            <w:pPr>
              <w:spacing w:line="578" w:lineRule="exact"/>
              <w:jc w:val="center"/>
              <w:rPr>
                <w:sz w:val="28"/>
                <w:szCs w:val="28"/>
              </w:rPr>
            </w:pPr>
            <w:r>
              <w:rPr>
                <w:rFonts w:hint="eastAsia"/>
                <w:kern w:val="0"/>
                <w:sz w:val="28"/>
                <w:szCs w:val="28"/>
              </w:rPr>
              <w:t>分管领导</w:t>
            </w:r>
          </w:p>
          <w:p>
            <w:pPr>
              <w:spacing w:line="578" w:lineRule="exact"/>
              <w:jc w:val="center"/>
              <w:rPr>
                <w:sz w:val="28"/>
                <w:szCs w:val="28"/>
              </w:rPr>
            </w:pPr>
            <w:r>
              <w:rPr>
                <w:rFonts w:hint="eastAsia"/>
                <w:kern w:val="0"/>
                <w:sz w:val="28"/>
                <w:szCs w:val="28"/>
              </w:rPr>
              <w:t>审批</w:t>
            </w:r>
          </w:p>
        </w:tc>
        <w:tc>
          <w:tcPr>
            <w:tcW w:w="3611" w:type="dxa"/>
            <w:gridSpan w:val="3"/>
            <w:tcBorders>
              <w:left w:val="nil"/>
            </w:tcBorders>
            <w:vAlign w:val="center"/>
          </w:tcPr>
          <w:p>
            <w:pPr>
              <w:spacing w:line="578" w:lineRule="exact"/>
              <w:jc w:val="center"/>
              <w:rPr>
                <w:sz w:val="28"/>
                <w:szCs w:val="28"/>
              </w:rPr>
            </w:pPr>
          </w:p>
        </w:tc>
        <w:tc>
          <w:tcPr>
            <w:tcW w:w="1280" w:type="dxa"/>
            <w:gridSpan w:val="2"/>
            <w:tcBorders>
              <w:left w:val="nil"/>
            </w:tcBorders>
            <w:vAlign w:val="center"/>
          </w:tcPr>
          <w:p>
            <w:pPr>
              <w:spacing w:line="578" w:lineRule="exact"/>
              <w:jc w:val="center"/>
              <w:rPr>
                <w:sz w:val="28"/>
                <w:szCs w:val="28"/>
              </w:rPr>
            </w:pPr>
            <w:r>
              <w:rPr>
                <w:rFonts w:hint="eastAsia"/>
                <w:kern w:val="0"/>
                <w:sz w:val="28"/>
                <w:szCs w:val="28"/>
              </w:rPr>
              <w:t>办公室</w:t>
            </w:r>
          </w:p>
          <w:p>
            <w:pPr>
              <w:spacing w:line="578" w:lineRule="exact"/>
              <w:jc w:val="center"/>
              <w:rPr>
                <w:sz w:val="28"/>
                <w:szCs w:val="28"/>
              </w:rPr>
            </w:pPr>
            <w:r>
              <w:rPr>
                <w:rFonts w:hint="eastAsia"/>
                <w:kern w:val="0"/>
                <w:sz w:val="28"/>
                <w:szCs w:val="28"/>
              </w:rPr>
              <w:t>审批</w:t>
            </w:r>
          </w:p>
        </w:tc>
        <w:tc>
          <w:tcPr>
            <w:tcW w:w="2321" w:type="dxa"/>
            <w:gridSpan w:val="2"/>
            <w:tcBorders>
              <w:left w:val="nil"/>
            </w:tcBorders>
            <w:vAlign w:val="center"/>
          </w:tcPr>
          <w:p>
            <w:pPr>
              <w:spacing w:line="578" w:lineRule="exact"/>
              <w:jc w:val="center"/>
              <w:rPr>
                <w:sz w:val="28"/>
                <w:szCs w:val="28"/>
              </w:rPr>
            </w:pPr>
          </w:p>
        </w:tc>
      </w:tr>
    </w:tbl>
    <w:p>
      <w:pPr>
        <w:spacing w:line="578" w:lineRule="exact"/>
        <w:rPr>
          <w:rFonts w:eastAsia="仿宋_GB2312"/>
          <w:sz w:val="32"/>
          <w:szCs w:val="32"/>
        </w:rPr>
      </w:pPr>
      <w:r>
        <w:pict>
          <v:line id="_x0000_s1026" o:spid="_x0000_s1026" o:spt="20" style="position:absolute;left:0pt;margin-left:0pt;margin-top:30.55pt;height:0pt;width:423pt;z-index:251659264;mso-width-relative:page;mso-height-relative:page;" coordsize="21600,21600">
            <v:path arrowok="t"/>
            <v:fill focussize="0,0"/>
            <v:stroke weight="0.25pt" dashstyle="longDashDotDot"/>
            <v:imagedata o:title=""/>
            <o:lock v:ext="edit"/>
          </v:line>
        </w:pict>
      </w:r>
      <w:r>
        <w:rPr>
          <w:rFonts w:eastAsia="仿宋_GB2312"/>
          <w:sz w:val="32"/>
          <w:szCs w:val="32"/>
        </w:rPr>
        <w:t xml:space="preserve"> </w:t>
      </w:r>
    </w:p>
    <w:p>
      <w:pPr>
        <w:spacing w:line="578" w:lineRule="exact"/>
        <w:rPr>
          <w:rFonts w:eastAsia="仿宋_GB2312"/>
          <w:sz w:val="32"/>
          <w:szCs w:val="32"/>
        </w:rPr>
      </w:pPr>
    </w:p>
    <w:p>
      <w:pPr>
        <w:spacing w:line="578" w:lineRule="exact"/>
        <w:jc w:val="center"/>
        <w:rPr>
          <w:rFonts w:eastAsia="方正小标宋_GBK"/>
          <w:sz w:val="44"/>
          <w:szCs w:val="44"/>
        </w:rPr>
      </w:pPr>
    </w:p>
    <w:p>
      <w:pPr>
        <w:spacing w:line="578" w:lineRule="exact"/>
        <w:jc w:val="center"/>
        <w:rPr>
          <w:rFonts w:eastAsia="方正小标宋_GBK"/>
          <w:sz w:val="44"/>
          <w:szCs w:val="44"/>
        </w:rPr>
      </w:pPr>
      <w:r>
        <w:rPr>
          <w:rFonts w:hint="eastAsia" w:eastAsia="方正小标宋_GBK"/>
          <w:sz w:val="44"/>
          <w:szCs w:val="44"/>
        </w:rPr>
        <w:t>公务用车派车单</w:t>
      </w:r>
    </w:p>
    <w:p>
      <w:pPr>
        <w:spacing w:line="578" w:lineRule="exact"/>
        <w:jc w:val="center"/>
        <w:rPr>
          <w:rFonts w:eastAsia="方正小标宋_GBK"/>
          <w:sz w:val="44"/>
          <w:szCs w:val="44"/>
        </w:rPr>
      </w:pPr>
      <w:r>
        <w:rPr>
          <w:rFonts w:eastAsia="方正小标宋_GBK"/>
          <w:sz w:val="44"/>
          <w:szCs w:val="44"/>
        </w:rPr>
        <w:t xml:space="preserve"> </w:t>
      </w:r>
    </w:p>
    <w:p>
      <w:pPr>
        <w:spacing w:line="578" w:lineRule="exact"/>
        <w:jc w:val="left"/>
        <w:rPr>
          <w:rFonts w:eastAsia="楷体_GB2312"/>
          <w:sz w:val="32"/>
          <w:szCs w:val="32"/>
        </w:rPr>
      </w:pPr>
      <w:r>
        <w:rPr>
          <w:rFonts w:hint="eastAsia" w:eastAsia="楷体_GB2312"/>
          <w:sz w:val="32"/>
          <w:szCs w:val="32"/>
        </w:rPr>
        <w:t>单位（盖章）：白城市生态环境局</w:t>
      </w:r>
    </w:p>
    <w:tbl>
      <w:tblPr>
        <w:tblStyle w:val="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4507"/>
        <w:gridCol w:w="1088"/>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356" w:type="dxa"/>
            <w:vAlign w:val="center"/>
          </w:tcPr>
          <w:p>
            <w:pPr>
              <w:spacing w:line="578" w:lineRule="exact"/>
              <w:jc w:val="center"/>
              <w:rPr>
                <w:sz w:val="28"/>
                <w:szCs w:val="28"/>
              </w:rPr>
            </w:pPr>
            <w:r>
              <w:rPr>
                <w:rFonts w:hint="eastAsia"/>
                <w:kern w:val="0"/>
                <w:sz w:val="28"/>
                <w:szCs w:val="28"/>
              </w:rPr>
              <w:t>用车人</w:t>
            </w:r>
          </w:p>
        </w:tc>
        <w:tc>
          <w:tcPr>
            <w:tcW w:w="4507" w:type="dxa"/>
            <w:tcBorders>
              <w:left w:val="nil"/>
            </w:tcBorders>
            <w:vAlign w:val="center"/>
          </w:tcPr>
          <w:p>
            <w:pPr>
              <w:spacing w:line="578" w:lineRule="exact"/>
              <w:jc w:val="center"/>
              <w:rPr>
                <w:sz w:val="28"/>
                <w:szCs w:val="28"/>
              </w:rPr>
            </w:pPr>
          </w:p>
        </w:tc>
        <w:tc>
          <w:tcPr>
            <w:tcW w:w="1088" w:type="dxa"/>
            <w:tcBorders>
              <w:left w:val="nil"/>
            </w:tcBorders>
            <w:vAlign w:val="center"/>
          </w:tcPr>
          <w:p>
            <w:pPr>
              <w:spacing w:line="578" w:lineRule="exact"/>
              <w:jc w:val="center"/>
              <w:rPr>
                <w:sz w:val="28"/>
                <w:szCs w:val="28"/>
              </w:rPr>
            </w:pPr>
            <w:r>
              <w:rPr>
                <w:rFonts w:hint="eastAsia"/>
                <w:kern w:val="0"/>
                <w:sz w:val="28"/>
                <w:szCs w:val="28"/>
              </w:rPr>
              <w:t>驾驶员</w:t>
            </w:r>
          </w:p>
        </w:tc>
        <w:tc>
          <w:tcPr>
            <w:tcW w:w="1617" w:type="dxa"/>
            <w:tcBorders>
              <w:left w:val="nil"/>
            </w:tcBorders>
            <w:vAlign w:val="center"/>
          </w:tcPr>
          <w:p>
            <w:pPr>
              <w:spacing w:line="578"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356" w:type="dxa"/>
            <w:vAlign w:val="center"/>
          </w:tcPr>
          <w:p>
            <w:pPr>
              <w:spacing w:line="578" w:lineRule="exact"/>
              <w:jc w:val="center"/>
              <w:rPr>
                <w:sz w:val="28"/>
                <w:szCs w:val="28"/>
              </w:rPr>
            </w:pPr>
            <w:r>
              <w:rPr>
                <w:rFonts w:hint="eastAsia"/>
                <w:kern w:val="0"/>
                <w:sz w:val="28"/>
                <w:szCs w:val="28"/>
              </w:rPr>
              <w:t>目的地</w:t>
            </w:r>
          </w:p>
        </w:tc>
        <w:tc>
          <w:tcPr>
            <w:tcW w:w="4507" w:type="dxa"/>
            <w:tcBorders>
              <w:left w:val="nil"/>
            </w:tcBorders>
            <w:vAlign w:val="center"/>
          </w:tcPr>
          <w:p>
            <w:pPr>
              <w:spacing w:line="578" w:lineRule="exact"/>
              <w:jc w:val="center"/>
              <w:rPr>
                <w:sz w:val="28"/>
                <w:szCs w:val="28"/>
              </w:rPr>
            </w:pPr>
          </w:p>
        </w:tc>
        <w:tc>
          <w:tcPr>
            <w:tcW w:w="1088" w:type="dxa"/>
            <w:tcBorders>
              <w:left w:val="nil"/>
            </w:tcBorders>
            <w:vAlign w:val="center"/>
          </w:tcPr>
          <w:p>
            <w:pPr>
              <w:spacing w:line="578" w:lineRule="exact"/>
              <w:jc w:val="center"/>
              <w:rPr>
                <w:sz w:val="28"/>
                <w:szCs w:val="28"/>
              </w:rPr>
            </w:pPr>
            <w:r>
              <w:rPr>
                <w:rFonts w:hint="eastAsia"/>
                <w:kern w:val="0"/>
                <w:sz w:val="28"/>
                <w:szCs w:val="28"/>
              </w:rPr>
              <w:t>车牌号</w:t>
            </w:r>
          </w:p>
        </w:tc>
        <w:tc>
          <w:tcPr>
            <w:tcW w:w="1617" w:type="dxa"/>
            <w:tcBorders>
              <w:left w:val="nil"/>
            </w:tcBorders>
            <w:vAlign w:val="center"/>
          </w:tcPr>
          <w:p>
            <w:pPr>
              <w:spacing w:line="578"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56" w:type="dxa"/>
            <w:vAlign w:val="center"/>
          </w:tcPr>
          <w:p>
            <w:pPr>
              <w:spacing w:line="578" w:lineRule="exact"/>
              <w:jc w:val="center"/>
              <w:rPr>
                <w:sz w:val="28"/>
                <w:szCs w:val="28"/>
              </w:rPr>
            </w:pPr>
            <w:r>
              <w:rPr>
                <w:rFonts w:hint="eastAsia"/>
                <w:kern w:val="0"/>
                <w:sz w:val="28"/>
                <w:szCs w:val="28"/>
              </w:rPr>
              <w:t>用车起止</w:t>
            </w:r>
          </w:p>
          <w:p>
            <w:pPr>
              <w:spacing w:line="578" w:lineRule="exact"/>
              <w:jc w:val="center"/>
              <w:rPr>
                <w:sz w:val="28"/>
                <w:szCs w:val="28"/>
              </w:rPr>
            </w:pPr>
            <w:r>
              <w:rPr>
                <w:rFonts w:hint="eastAsia"/>
                <w:kern w:val="0"/>
                <w:sz w:val="28"/>
                <w:szCs w:val="28"/>
              </w:rPr>
              <w:t>时间</w:t>
            </w:r>
          </w:p>
        </w:tc>
        <w:tc>
          <w:tcPr>
            <w:tcW w:w="7212" w:type="dxa"/>
            <w:gridSpan w:val="3"/>
            <w:tcBorders>
              <w:left w:val="nil"/>
            </w:tcBorders>
            <w:vAlign w:val="center"/>
          </w:tcPr>
          <w:p>
            <w:pPr>
              <w:spacing w:line="578" w:lineRule="exact"/>
              <w:jc w:val="right"/>
              <w:rPr>
                <w:sz w:val="28"/>
                <w:szCs w:val="28"/>
              </w:rPr>
            </w:pPr>
            <w:r>
              <w:rPr>
                <w:kern w:val="0"/>
                <w:sz w:val="28"/>
                <w:szCs w:val="28"/>
              </w:rPr>
              <w:t xml:space="preserve"> </w:t>
            </w:r>
            <w:r>
              <w:rPr>
                <w:rFonts w:hint="eastAsia"/>
                <w:kern w:val="0"/>
                <w:sz w:val="28"/>
                <w:szCs w:val="28"/>
              </w:rPr>
              <w:t>年</w:t>
            </w:r>
            <w:r>
              <w:rPr>
                <w:kern w:val="0"/>
                <w:sz w:val="28"/>
                <w:szCs w:val="28"/>
              </w:rPr>
              <w:t xml:space="preserve">   </w:t>
            </w:r>
            <w:r>
              <w:rPr>
                <w:rFonts w:hint="eastAsia"/>
                <w:kern w:val="0"/>
                <w:sz w:val="28"/>
                <w:szCs w:val="28"/>
              </w:rPr>
              <w:t>月</w:t>
            </w:r>
            <w:r>
              <w:rPr>
                <w:kern w:val="0"/>
                <w:sz w:val="28"/>
                <w:szCs w:val="28"/>
              </w:rPr>
              <w:t xml:space="preserve">   </w:t>
            </w:r>
            <w:r>
              <w:rPr>
                <w:rFonts w:hint="eastAsia"/>
                <w:kern w:val="0"/>
                <w:sz w:val="28"/>
                <w:szCs w:val="28"/>
              </w:rPr>
              <w:t>日</w:t>
            </w:r>
            <w:r>
              <w:rPr>
                <w:kern w:val="0"/>
                <w:sz w:val="28"/>
                <w:szCs w:val="28"/>
              </w:rPr>
              <w:t xml:space="preserve">   </w:t>
            </w:r>
            <w:r>
              <w:rPr>
                <w:rFonts w:hint="eastAsia"/>
                <w:kern w:val="0"/>
                <w:sz w:val="28"/>
                <w:szCs w:val="28"/>
              </w:rPr>
              <w:t>时至</w:t>
            </w:r>
            <w:r>
              <w:rPr>
                <w:kern w:val="0"/>
                <w:sz w:val="28"/>
                <w:szCs w:val="28"/>
              </w:rPr>
              <w:t xml:space="preserve">        </w:t>
            </w:r>
            <w:r>
              <w:rPr>
                <w:rFonts w:hint="eastAsia"/>
                <w:kern w:val="0"/>
                <w:sz w:val="28"/>
                <w:szCs w:val="28"/>
              </w:rPr>
              <w:t>年</w:t>
            </w:r>
            <w:r>
              <w:rPr>
                <w:kern w:val="0"/>
                <w:sz w:val="28"/>
                <w:szCs w:val="28"/>
              </w:rPr>
              <w:t xml:space="preserve">   </w:t>
            </w:r>
            <w:r>
              <w:rPr>
                <w:rFonts w:hint="eastAsia"/>
                <w:kern w:val="0"/>
                <w:sz w:val="28"/>
                <w:szCs w:val="28"/>
              </w:rPr>
              <w:t>月</w:t>
            </w:r>
            <w:r>
              <w:rPr>
                <w:kern w:val="0"/>
                <w:sz w:val="28"/>
                <w:szCs w:val="28"/>
              </w:rPr>
              <w:t xml:space="preserve">   </w:t>
            </w:r>
            <w:r>
              <w:rPr>
                <w:rFonts w:hint="eastAsia"/>
                <w:kern w:val="0"/>
                <w:sz w:val="28"/>
                <w:szCs w:val="28"/>
              </w:rPr>
              <w:t>日</w:t>
            </w:r>
            <w:r>
              <w:rPr>
                <w:kern w:val="0"/>
                <w:sz w:val="28"/>
                <w:szCs w:val="28"/>
              </w:rPr>
              <w:t xml:space="preserve">   </w:t>
            </w:r>
            <w:r>
              <w:rPr>
                <w:rFonts w:hint="eastAsia"/>
                <w:kern w:val="0"/>
                <w:sz w:val="28"/>
                <w:szCs w:val="28"/>
              </w:rPr>
              <w:t>时</w:t>
            </w:r>
          </w:p>
        </w:tc>
      </w:tr>
    </w:tbl>
    <w:p>
      <w:pPr>
        <w:spacing w:line="578" w:lineRule="exact"/>
        <w:jc w:val="center"/>
        <w:rPr>
          <w:rFonts w:eastAsia="方正小标宋_GBK"/>
          <w:sz w:val="44"/>
          <w:szCs w:val="44"/>
        </w:rPr>
      </w:pPr>
    </w:p>
    <w:p>
      <w:pPr>
        <w:spacing w:line="578" w:lineRule="exact"/>
        <w:jc w:val="center"/>
        <w:rPr>
          <w:rFonts w:eastAsia="方正小标宋_GBK"/>
          <w:sz w:val="44"/>
          <w:szCs w:val="44"/>
        </w:rPr>
      </w:pPr>
      <w:r>
        <w:rPr>
          <w:rFonts w:eastAsia="方正小标宋_GBK"/>
          <w:sz w:val="44"/>
          <w:szCs w:val="44"/>
        </w:rPr>
        <w:br w:type="page"/>
      </w:r>
      <w:r>
        <w:rPr>
          <w:rFonts w:hint="eastAsia" w:eastAsia="方正小标宋_GBK"/>
          <w:sz w:val="44"/>
          <w:szCs w:val="44"/>
        </w:rPr>
        <w:t>干部人事管理制度（试行）</w:t>
      </w:r>
    </w:p>
    <w:p>
      <w:pPr>
        <w:spacing w:line="578" w:lineRule="exact"/>
        <w:jc w:val="center"/>
        <w:rPr>
          <w:rFonts w:eastAsia="方正小标宋_GBK"/>
          <w:kern w:val="0"/>
          <w:sz w:val="44"/>
          <w:szCs w:val="44"/>
        </w:rPr>
      </w:pPr>
    </w:p>
    <w:p>
      <w:pPr>
        <w:shd w:val="clear" w:color="auto" w:fill="FFFFFF"/>
        <w:spacing w:line="578" w:lineRule="exact"/>
        <w:ind w:firstLine="643" w:firstLineChars="200"/>
        <w:textAlignment w:val="bottom"/>
        <w:rPr>
          <w:rFonts w:eastAsia="仿宋_GB2312"/>
          <w:kern w:val="0"/>
          <w:sz w:val="32"/>
          <w:szCs w:val="32"/>
        </w:rPr>
      </w:pPr>
      <w:r>
        <w:rPr>
          <w:rFonts w:hint="eastAsia" w:eastAsia="仿宋_GB2312"/>
          <w:b/>
          <w:bCs/>
          <w:sz w:val="32"/>
          <w:szCs w:val="32"/>
        </w:rPr>
        <w:t>第一条</w:t>
      </w:r>
      <w:r>
        <w:rPr>
          <w:rFonts w:eastAsia="仿宋_GB2312"/>
          <w:sz w:val="32"/>
          <w:szCs w:val="32"/>
        </w:rPr>
        <w:t xml:space="preserve">  </w:t>
      </w:r>
      <w:r>
        <w:rPr>
          <w:rFonts w:hint="eastAsia" w:eastAsia="仿宋_GB2312"/>
          <w:sz w:val="32"/>
          <w:szCs w:val="32"/>
        </w:rPr>
        <w:t>为贯彻《党政领导干部选拔任用工作条例》、《国家公务员暂行条例》及各级组织人事部门有关干部人事管理规定，</w:t>
      </w:r>
      <w:r>
        <w:rPr>
          <w:rFonts w:eastAsia="仿宋_GB2312"/>
          <w:sz w:val="32"/>
          <w:szCs w:val="32"/>
        </w:rPr>
        <w:t xml:space="preserve"> </w:t>
      </w:r>
      <w:r>
        <w:rPr>
          <w:rFonts w:hint="eastAsia" w:eastAsia="仿宋_GB2312"/>
          <w:sz w:val="32"/>
          <w:szCs w:val="32"/>
        </w:rPr>
        <w:t>建设一支信念坚定、为民服务、勤政务实、敢于担当、清正廉洁的高素质干部队伍，为白城生态文明建设提供坚强有力的组织保障，特制订本制度。</w:t>
      </w:r>
    </w:p>
    <w:p>
      <w:pPr>
        <w:shd w:val="clear" w:color="auto" w:fill="FFFFFF"/>
        <w:spacing w:line="578" w:lineRule="exact"/>
        <w:ind w:firstLine="643" w:firstLineChars="200"/>
        <w:textAlignment w:val="bottom"/>
        <w:rPr>
          <w:rFonts w:eastAsia="仿宋_GB2312"/>
          <w:kern w:val="0"/>
          <w:sz w:val="32"/>
          <w:szCs w:val="32"/>
        </w:rPr>
      </w:pPr>
      <w:r>
        <w:rPr>
          <w:rFonts w:hint="eastAsia" w:eastAsia="仿宋_GB2312"/>
          <w:b/>
          <w:bCs/>
          <w:sz w:val="32"/>
          <w:szCs w:val="32"/>
        </w:rPr>
        <w:t>第二条</w:t>
      </w:r>
      <w:r>
        <w:rPr>
          <w:rFonts w:eastAsia="仿宋_GB2312"/>
          <w:b/>
          <w:bCs/>
          <w:sz w:val="32"/>
          <w:szCs w:val="32"/>
        </w:rPr>
        <w:t xml:space="preserve">  </w:t>
      </w:r>
      <w:r>
        <w:rPr>
          <w:rFonts w:hint="eastAsia" w:eastAsia="仿宋_GB2312"/>
          <w:sz w:val="32"/>
          <w:szCs w:val="32"/>
        </w:rPr>
        <w:t>坚持党管干部原则，局党组统一领导全局干部人事管理工作，各县（市、区）分局党组在局党组的领导下开展本级干部人事工作。</w:t>
      </w:r>
    </w:p>
    <w:p>
      <w:pPr>
        <w:shd w:val="clear" w:color="auto" w:fill="FFFFFF"/>
        <w:spacing w:line="578" w:lineRule="exact"/>
        <w:ind w:firstLine="643" w:firstLineChars="200"/>
        <w:textAlignment w:val="bottom"/>
        <w:rPr>
          <w:rFonts w:eastAsia="仿宋_GB2312"/>
          <w:sz w:val="32"/>
          <w:szCs w:val="32"/>
        </w:rPr>
      </w:pPr>
      <w:r>
        <w:rPr>
          <w:rFonts w:hint="eastAsia" w:eastAsia="仿宋_GB2312"/>
          <w:b/>
          <w:bCs/>
          <w:sz w:val="32"/>
          <w:szCs w:val="32"/>
        </w:rPr>
        <w:t>第三条</w:t>
      </w:r>
      <w:r>
        <w:rPr>
          <w:rFonts w:eastAsia="仿宋_GB2312"/>
          <w:sz w:val="32"/>
          <w:szCs w:val="32"/>
        </w:rPr>
        <w:t xml:space="preserve">  </w:t>
      </w:r>
      <w:r>
        <w:rPr>
          <w:rFonts w:hint="eastAsia" w:eastAsia="仿宋_GB2312"/>
          <w:sz w:val="32"/>
          <w:szCs w:val="32"/>
        </w:rPr>
        <w:t>坚持分级管理、逐级负责，管好、用活干部。</w:t>
      </w:r>
    </w:p>
    <w:p>
      <w:pPr>
        <w:shd w:val="clear" w:color="auto" w:fill="FFFFFF"/>
        <w:spacing w:line="578" w:lineRule="exact"/>
        <w:ind w:firstLine="643" w:firstLineChars="200"/>
        <w:textAlignment w:val="bottom"/>
        <w:rPr>
          <w:rFonts w:eastAsia="仿宋_GB2312"/>
          <w:kern w:val="0"/>
          <w:sz w:val="32"/>
          <w:szCs w:val="32"/>
        </w:rPr>
      </w:pPr>
      <w:r>
        <w:rPr>
          <w:rFonts w:hint="eastAsia" w:eastAsia="仿宋_GB2312"/>
          <w:b/>
          <w:bCs/>
          <w:sz w:val="32"/>
          <w:szCs w:val="32"/>
        </w:rPr>
        <w:t>第四条</w:t>
      </w:r>
      <w:r>
        <w:rPr>
          <w:rFonts w:eastAsia="仿宋_GB2312"/>
          <w:sz w:val="32"/>
          <w:szCs w:val="32"/>
        </w:rPr>
        <w:t xml:space="preserve">  </w:t>
      </w:r>
      <w:r>
        <w:rPr>
          <w:rFonts w:hint="eastAsia" w:eastAsia="仿宋_GB2312"/>
          <w:sz w:val="32"/>
          <w:szCs w:val="32"/>
        </w:rPr>
        <w:t>各县（市、区）分局、局属单位要加强干部管理，选拔本级中层干部应提前向人事管理部门报告。</w:t>
      </w:r>
    </w:p>
    <w:p>
      <w:pPr>
        <w:shd w:val="clear" w:color="auto" w:fill="FFFFFF"/>
        <w:spacing w:line="578" w:lineRule="exact"/>
        <w:ind w:firstLine="643" w:firstLineChars="200"/>
        <w:textAlignment w:val="bottom"/>
        <w:rPr>
          <w:rFonts w:eastAsia="仿宋_GB2312"/>
          <w:kern w:val="0"/>
          <w:sz w:val="32"/>
          <w:szCs w:val="32"/>
        </w:rPr>
      </w:pPr>
      <w:r>
        <w:rPr>
          <w:rFonts w:hint="eastAsia" w:eastAsia="仿宋_GB2312"/>
          <w:b/>
          <w:bCs/>
          <w:sz w:val="32"/>
          <w:szCs w:val="32"/>
        </w:rPr>
        <w:t>第五条</w:t>
      </w:r>
      <w:r>
        <w:rPr>
          <w:rFonts w:eastAsia="仿宋_GB2312"/>
          <w:sz w:val="32"/>
          <w:szCs w:val="32"/>
        </w:rPr>
        <w:t xml:space="preserve">  </w:t>
      </w:r>
      <w:r>
        <w:rPr>
          <w:rFonts w:hint="eastAsia" w:eastAsia="仿宋_GB2312"/>
          <w:sz w:val="32"/>
          <w:szCs w:val="32"/>
        </w:rPr>
        <w:t>稳妥推进科级干部岗位交流。</w:t>
      </w:r>
    </w:p>
    <w:p>
      <w:pPr>
        <w:shd w:val="clear" w:color="auto" w:fill="FFFFFF"/>
        <w:spacing w:line="578" w:lineRule="exact"/>
        <w:ind w:firstLine="640" w:firstLineChars="200"/>
        <w:textAlignment w:val="bottom"/>
        <w:rPr>
          <w:rFonts w:eastAsia="仿宋_GB2312"/>
          <w:kern w:val="0"/>
          <w:sz w:val="32"/>
          <w:szCs w:val="32"/>
        </w:rPr>
      </w:pPr>
      <w:r>
        <w:rPr>
          <w:rFonts w:hint="eastAsia" w:eastAsia="仿宋_GB2312"/>
          <w:sz w:val="32"/>
          <w:szCs w:val="32"/>
        </w:rPr>
        <w:t>（一）交流以调任、转任、轮换和挂职锻炼形式实施。</w:t>
      </w:r>
    </w:p>
    <w:p>
      <w:pPr>
        <w:shd w:val="clear" w:color="auto" w:fill="FFFFFF"/>
        <w:spacing w:line="578" w:lineRule="exact"/>
        <w:ind w:firstLine="640" w:firstLineChars="200"/>
        <w:textAlignment w:val="bottom"/>
        <w:rPr>
          <w:rFonts w:eastAsia="仿宋_GB2312"/>
          <w:kern w:val="0"/>
          <w:sz w:val="32"/>
          <w:szCs w:val="32"/>
        </w:rPr>
      </w:pPr>
      <w:r>
        <w:rPr>
          <w:rFonts w:hint="eastAsia" w:eastAsia="仿宋_GB2312"/>
          <w:sz w:val="32"/>
          <w:szCs w:val="32"/>
        </w:rPr>
        <w:t>（二）交流对象为各县（市、区）分局、局机关各科室、直属单位中层以上干部。</w:t>
      </w:r>
    </w:p>
    <w:p>
      <w:pPr>
        <w:shd w:val="clear" w:color="auto" w:fill="FFFFFF"/>
        <w:spacing w:line="578" w:lineRule="exact"/>
        <w:ind w:firstLine="640" w:firstLineChars="200"/>
        <w:textAlignment w:val="bottom"/>
        <w:rPr>
          <w:rFonts w:eastAsia="仿宋_GB2312"/>
          <w:kern w:val="0"/>
          <w:sz w:val="32"/>
          <w:szCs w:val="32"/>
        </w:rPr>
      </w:pPr>
      <w:r>
        <w:rPr>
          <w:rFonts w:hint="eastAsia" w:eastAsia="仿宋_GB2312"/>
          <w:sz w:val="32"/>
          <w:szCs w:val="32"/>
        </w:rPr>
        <w:t>（三）科级干部在同一职位上任职五年以上的</w:t>
      </w:r>
      <w:r>
        <w:rPr>
          <w:rFonts w:eastAsia="仿宋_GB2312"/>
          <w:sz w:val="32"/>
          <w:szCs w:val="32"/>
        </w:rPr>
        <w:t>,</w:t>
      </w:r>
      <w:r>
        <w:rPr>
          <w:rFonts w:hint="eastAsia" w:eastAsia="仿宋_GB2312"/>
          <w:sz w:val="32"/>
          <w:szCs w:val="32"/>
        </w:rPr>
        <w:t>原则上要进行轮岗。</w:t>
      </w:r>
    </w:p>
    <w:p>
      <w:pPr>
        <w:shd w:val="clear" w:color="auto" w:fill="FFFFFF"/>
        <w:spacing w:line="578" w:lineRule="exact"/>
        <w:ind w:firstLine="640" w:firstLineChars="200"/>
        <w:textAlignment w:val="bottom"/>
        <w:rPr>
          <w:rFonts w:eastAsia="仿宋_GB2312"/>
          <w:kern w:val="0"/>
          <w:sz w:val="32"/>
          <w:szCs w:val="32"/>
        </w:rPr>
      </w:pPr>
      <w:r>
        <w:rPr>
          <w:rFonts w:hint="eastAsia" w:eastAsia="仿宋_GB2312"/>
          <w:sz w:val="32"/>
          <w:szCs w:val="32"/>
        </w:rPr>
        <w:t>（四）有计划地选派年轻干部在一定时间内到基层挂职锻炼。</w:t>
      </w:r>
    </w:p>
    <w:p>
      <w:pPr>
        <w:shd w:val="clear" w:color="auto" w:fill="FFFFFF"/>
        <w:spacing w:line="578" w:lineRule="exact"/>
        <w:ind w:firstLine="643" w:firstLineChars="200"/>
        <w:textAlignment w:val="bottom"/>
        <w:rPr>
          <w:rFonts w:eastAsia="仿宋_GB2312"/>
          <w:kern w:val="0"/>
          <w:sz w:val="32"/>
          <w:szCs w:val="32"/>
        </w:rPr>
      </w:pPr>
      <w:r>
        <w:rPr>
          <w:rFonts w:hint="eastAsia" w:eastAsia="仿宋_GB2312"/>
          <w:b/>
          <w:bCs/>
          <w:sz w:val="32"/>
          <w:szCs w:val="32"/>
        </w:rPr>
        <w:t>第六条</w:t>
      </w:r>
      <w:r>
        <w:rPr>
          <w:rFonts w:eastAsia="仿宋_GB2312"/>
          <w:sz w:val="32"/>
          <w:szCs w:val="32"/>
        </w:rPr>
        <w:t xml:space="preserve">  </w:t>
      </w:r>
      <w:r>
        <w:rPr>
          <w:rFonts w:hint="eastAsia" w:eastAsia="仿宋_GB2312"/>
          <w:sz w:val="32"/>
          <w:szCs w:val="32"/>
        </w:rPr>
        <w:t>进一步加强干部培训。</w:t>
      </w:r>
    </w:p>
    <w:p>
      <w:pPr>
        <w:shd w:val="clear" w:color="auto" w:fill="FFFFFF"/>
        <w:spacing w:line="578" w:lineRule="exact"/>
        <w:ind w:firstLine="640" w:firstLineChars="200"/>
        <w:textAlignment w:val="bottom"/>
        <w:rPr>
          <w:rFonts w:eastAsia="仿宋_GB2312"/>
          <w:kern w:val="0"/>
          <w:sz w:val="32"/>
          <w:szCs w:val="32"/>
        </w:rPr>
      </w:pPr>
      <w:r>
        <w:rPr>
          <w:rFonts w:hint="eastAsia" w:eastAsia="仿宋_GB2312"/>
          <w:sz w:val="32"/>
          <w:szCs w:val="32"/>
        </w:rPr>
        <w:t>（一）为提高干部的政治与业务素质，市局党组应对全市系统干部有计划、有针对性的分期分批进行培训。</w:t>
      </w:r>
    </w:p>
    <w:p>
      <w:pPr>
        <w:shd w:val="clear" w:color="auto" w:fill="FFFFFF"/>
        <w:spacing w:line="578" w:lineRule="exact"/>
        <w:ind w:firstLine="640" w:firstLineChars="200"/>
        <w:textAlignment w:val="bottom"/>
        <w:rPr>
          <w:rFonts w:eastAsia="仿宋_GB2312"/>
          <w:kern w:val="0"/>
          <w:sz w:val="32"/>
          <w:szCs w:val="32"/>
        </w:rPr>
      </w:pPr>
      <w:r>
        <w:rPr>
          <w:rFonts w:hint="eastAsia" w:eastAsia="仿宋_GB2312"/>
          <w:sz w:val="32"/>
          <w:szCs w:val="32"/>
        </w:rPr>
        <w:t>（二）新录用的公务员必须参加初任培训，其他公务员必须参加计划安排的任职资格培训、知识更新培训和环保业务培训。</w:t>
      </w:r>
    </w:p>
    <w:p>
      <w:pPr>
        <w:shd w:val="clear" w:color="auto" w:fill="FFFFFF"/>
        <w:spacing w:line="578" w:lineRule="exact"/>
        <w:ind w:firstLine="640" w:firstLineChars="200"/>
        <w:textAlignment w:val="bottom"/>
        <w:rPr>
          <w:rFonts w:eastAsia="仿宋_GB2312"/>
          <w:kern w:val="0"/>
          <w:sz w:val="32"/>
          <w:szCs w:val="32"/>
        </w:rPr>
      </w:pPr>
      <w:r>
        <w:rPr>
          <w:rFonts w:hint="eastAsia" w:eastAsia="仿宋_GB2312"/>
          <w:sz w:val="32"/>
          <w:szCs w:val="32"/>
        </w:rPr>
        <w:t>（三）全局所有干部应根据实际工作需要参加各类政治和业务培训，干部培训的成绩和鉴定作为任职考核和职级晋升的依据之一。</w:t>
      </w:r>
    </w:p>
    <w:p>
      <w:pPr>
        <w:shd w:val="clear" w:color="auto" w:fill="FFFFFF"/>
        <w:spacing w:line="578" w:lineRule="exact"/>
        <w:ind w:firstLine="640" w:firstLineChars="200"/>
        <w:textAlignment w:val="bottom"/>
        <w:rPr>
          <w:rFonts w:eastAsia="仿宋_GB2312"/>
          <w:kern w:val="0"/>
          <w:sz w:val="32"/>
          <w:szCs w:val="32"/>
        </w:rPr>
      </w:pPr>
      <w:r>
        <w:rPr>
          <w:rFonts w:hint="eastAsia" w:eastAsia="仿宋_GB2312"/>
          <w:sz w:val="32"/>
          <w:szCs w:val="32"/>
        </w:rPr>
        <w:t>（四）县（市、区）分局、局属单位要结合工作实际，组织开展本级培训。</w:t>
      </w:r>
    </w:p>
    <w:p>
      <w:pPr>
        <w:shd w:val="clear" w:color="auto" w:fill="FFFFFF"/>
        <w:spacing w:line="578" w:lineRule="exact"/>
        <w:ind w:firstLine="643" w:firstLineChars="200"/>
        <w:textAlignment w:val="bottom"/>
        <w:rPr>
          <w:rFonts w:eastAsia="仿宋_GB2312"/>
          <w:kern w:val="0"/>
          <w:sz w:val="32"/>
          <w:szCs w:val="32"/>
        </w:rPr>
      </w:pPr>
      <w:r>
        <w:rPr>
          <w:rFonts w:hint="eastAsia" w:eastAsia="仿宋_GB2312"/>
          <w:b/>
          <w:bCs/>
          <w:sz w:val="32"/>
          <w:szCs w:val="32"/>
        </w:rPr>
        <w:t>第七条</w:t>
      </w:r>
      <w:r>
        <w:rPr>
          <w:rFonts w:eastAsia="仿宋_GB2312"/>
          <w:sz w:val="32"/>
          <w:szCs w:val="32"/>
        </w:rPr>
        <w:t xml:space="preserve">  </w:t>
      </w:r>
      <w:r>
        <w:rPr>
          <w:rFonts w:hint="eastAsia" w:eastAsia="仿宋_GB2312"/>
          <w:sz w:val="32"/>
          <w:szCs w:val="32"/>
        </w:rPr>
        <w:t>统一部署做好年度考核。</w:t>
      </w:r>
    </w:p>
    <w:p>
      <w:pPr>
        <w:shd w:val="clear" w:color="auto" w:fill="FFFFFF"/>
        <w:spacing w:line="578" w:lineRule="exact"/>
        <w:ind w:firstLine="640" w:firstLineChars="200"/>
        <w:textAlignment w:val="bottom"/>
        <w:rPr>
          <w:rFonts w:eastAsia="仿宋_GB2312"/>
          <w:kern w:val="0"/>
          <w:sz w:val="32"/>
          <w:szCs w:val="32"/>
        </w:rPr>
      </w:pPr>
      <w:r>
        <w:rPr>
          <w:rFonts w:hint="eastAsia" w:eastAsia="仿宋_GB2312"/>
          <w:sz w:val="32"/>
          <w:szCs w:val="32"/>
        </w:rPr>
        <w:t>（一）坚持客观公正、民主公开和注重实绩的原则，实行领导与群众相结合、平时考核与定期考核相结合、定性考核与定量考核相结合。</w:t>
      </w:r>
    </w:p>
    <w:p>
      <w:pPr>
        <w:shd w:val="clear" w:color="auto" w:fill="FFFFFF"/>
        <w:spacing w:line="578" w:lineRule="exact"/>
        <w:ind w:firstLine="640" w:firstLineChars="200"/>
        <w:textAlignment w:val="bottom"/>
        <w:rPr>
          <w:rFonts w:eastAsia="仿宋_GB2312"/>
          <w:kern w:val="0"/>
          <w:sz w:val="32"/>
          <w:szCs w:val="32"/>
        </w:rPr>
      </w:pPr>
      <w:r>
        <w:rPr>
          <w:rFonts w:hint="eastAsia" w:eastAsia="仿宋_GB2312"/>
          <w:sz w:val="32"/>
          <w:szCs w:val="32"/>
        </w:rPr>
        <w:t>（二）以所在职位履行的岗位职责和所承担的工作任务为基本依据。考核的内容包括德、能、勤、绩、廉五个方面，重点是工作实绩。</w:t>
      </w:r>
    </w:p>
    <w:p>
      <w:pPr>
        <w:shd w:val="clear" w:color="auto" w:fill="FFFFFF"/>
        <w:spacing w:line="578" w:lineRule="exact"/>
        <w:ind w:firstLine="640" w:firstLineChars="200"/>
        <w:textAlignment w:val="bottom"/>
        <w:rPr>
          <w:rFonts w:eastAsia="仿宋_GB2312"/>
          <w:kern w:val="0"/>
          <w:sz w:val="32"/>
          <w:szCs w:val="32"/>
        </w:rPr>
      </w:pPr>
      <w:r>
        <w:rPr>
          <w:rFonts w:hint="eastAsia" w:eastAsia="仿宋_GB2312"/>
          <w:sz w:val="32"/>
          <w:szCs w:val="32"/>
        </w:rPr>
        <w:t>（三）年度考核的具体内容、标准、办法、程序，按照省、市有关要求执行。</w:t>
      </w:r>
    </w:p>
    <w:p>
      <w:pPr>
        <w:shd w:val="clear" w:color="auto" w:fill="FFFFFF"/>
        <w:spacing w:line="578" w:lineRule="exact"/>
        <w:ind w:firstLine="640" w:firstLineChars="200"/>
        <w:textAlignment w:val="bottom"/>
        <w:rPr>
          <w:rFonts w:eastAsia="仿宋_GB2312"/>
          <w:kern w:val="0"/>
          <w:sz w:val="32"/>
          <w:szCs w:val="32"/>
        </w:rPr>
      </w:pPr>
      <w:r>
        <w:rPr>
          <w:rFonts w:hint="eastAsia" w:eastAsia="仿宋_GB2312"/>
          <w:sz w:val="32"/>
          <w:szCs w:val="32"/>
        </w:rPr>
        <w:t>（四）公务员的年度考核结果分为优秀、称职、基本称职、不称职四个等次；事业单位工作人员的年度考核结果分为优秀、合格、基本合格、不合格四个等次。</w:t>
      </w:r>
    </w:p>
    <w:p>
      <w:pPr>
        <w:shd w:val="clear" w:color="auto" w:fill="FFFFFF"/>
        <w:spacing w:line="578" w:lineRule="exact"/>
        <w:ind w:firstLine="640" w:firstLineChars="200"/>
        <w:textAlignment w:val="bottom"/>
        <w:rPr>
          <w:rFonts w:eastAsia="仿宋_GB2312"/>
          <w:kern w:val="0"/>
          <w:sz w:val="32"/>
          <w:szCs w:val="32"/>
        </w:rPr>
      </w:pPr>
      <w:r>
        <w:rPr>
          <w:rFonts w:hint="eastAsia" w:eastAsia="仿宋_GB2312"/>
          <w:sz w:val="32"/>
          <w:szCs w:val="32"/>
        </w:rPr>
        <w:t>（五）年度考核应坚持标准，符合实际。被确定为优秀等次的人数，一般应掌握在考核总人数的</w:t>
      </w:r>
      <w:r>
        <w:rPr>
          <w:rFonts w:eastAsia="仿宋_GB2312"/>
          <w:sz w:val="32"/>
          <w:szCs w:val="32"/>
        </w:rPr>
        <w:t>15</w:t>
      </w:r>
      <w:r>
        <w:rPr>
          <w:rFonts w:hint="eastAsia" w:eastAsia="仿宋_GB2312"/>
          <w:sz w:val="32"/>
          <w:szCs w:val="32"/>
        </w:rPr>
        <w:t>％以内。</w:t>
      </w:r>
    </w:p>
    <w:p>
      <w:pPr>
        <w:shd w:val="clear" w:color="auto" w:fill="FFFFFF"/>
        <w:spacing w:line="578" w:lineRule="exact"/>
        <w:ind w:firstLine="640" w:firstLineChars="200"/>
        <w:textAlignment w:val="bottom"/>
        <w:rPr>
          <w:rFonts w:eastAsia="仿宋_GB2312"/>
          <w:kern w:val="0"/>
          <w:sz w:val="32"/>
          <w:szCs w:val="32"/>
        </w:rPr>
      </w:pPr>
      <w:r>
        <w:rPr>
          <w:rFonts w:hint="eastAsia" w:eastAsia="仿宋_GB2312"/>
          <w:sz w:val="32"/>
          <w:szCs w:val="32"/>
        </w:rPr>
        <w:t>（六）县（市、区）分局、局属单位领导班子的考核由市局党组在每年底组织实施，其他干部的考核由县（市、区）分局、局属单位负责，考核结果报市局。</w:t>
      </w:r>
    </w:p>
    <w:p>
      <w:pPr>
        <w:shd w:val="clear" w:color="auto" w:fill="FFFFFF"/>
        <w:spacing w:line="578" w:lineRule="exact"/>
        <w:ind w:firstLine="643" w:firstLineChars="200"/>
        <w:textAlignment w:val="bottom"/>
        <w:rPr>
          <w:rFonts w:eastAsia="仿宋_GB2312"/>
          <w:kern w:val="0"/>
          <w:sz w:val="32"/>
          <w:szCs w:val="32"/>
        </w:rPr>
      </w:pPr>
      <w:r>
        <w:rPr>
          <w:rFonts w:hint="eastAsia" w:eastAsia="仿宋_GB2312"/>
          <w:b/>
          <w:bCs/>
          <w:sz w:val="32"/>
          <w:szCs w:val="32"/>
        </w:rPr>
        <w:t>第八条</w:t>
      </w:r>
      <w:r>
        <w:rPr>
          <w:rFonts w:eastAsia="仿宋_GB2312"/>
          <w:sz w:val="32"/>
          <w:szCs w:val="32"/>
        </w:rPr>
        <w:t xml:space="preserve">  </w:t>
      </w:r>
      <w:r>
        <w:rPr>
          <w:rFonts w:hint="eastAsia" w:eastAsia="仿宋_GB2312"/>
          <w:sz w:val="32"/>
          <w:szCs w:val="32"/>
        </w:rPr>
        <w:t>认真遵守干部职工退休政策。</w:t>
      </w:r>
    </w:p>
    <w:p>
      <w:pPr>
        <w:shd w:val="clear" w:color="auto" w:fill="FFFFFF"/>
        <w:spacing w:line="578" w:lineRule="exact"/>
        <w:ind w:firstLine="640" w:firstLineChars="200"/>
        <w:textAlignment w:val="bottom"/>
        <w:rPr>
          <w:rFonts w:eastAsia="仿宋_GB2312"/>
          <w:kern w:val="0"/>
          <w:sz w:val="32"/>
          <w:szCs w:val="32"/>
        </w:rPr>
      </w:pPr>
      <w:r>
        <w:rPr>
          <w:rFonts w:hint="eastAsia" w:eastAsia="仿宋_GB2312"/>
          <w:sz w:val="32"/>
          <w:szCs w:val="32"/>
        </w:rPr>
        <w:t>（一）对已达到退休年龄的人员，县（市、区）分局、局属单位上报市局，由市局按干部管理权限，报任免机关批准，并办理退休手续。</w:t>
      </w:r>
    </w:p>
    <w:p>
      <w:pPr>
        <w:shd w:val="clear" w:color="auto" w:fill="FFFFFF"/>
        <w:spacing w:line="578" w:lineRule="exact"/>
        <w:ind w:firstLine="640" w:firstLineChars="200"/>
        <w:textAlignment w:val="bottom"/>
        <w:rPr>
          <w:rFonts w:eastAsia="仿宋_GB2312"/>
          <w:kern w:val="0"/>
          <w:sz w:val="32"/>
          <w:szCs w:val="32"/>
        </w:rPr>
      </w:pPr>
      <w:r>
        <w:rPr>
          <w:rFonts w:hint="eastAsia" w:eastAsia="仿宋_GB2312"/>
          <w:sz w:val="32"/>
          <w:szCs w:val="32"/>
        </w:rPr>
        <w:t>（二）对达到退休年龄的人员，在其达到退休年龄的前一个月通知本人，达到退休年龄后的一个月内办完有关手续。办完退休手续次月开始计发退休工资。</w:t>
      </w:r>
    </w:p>
    <w:p>
      <w:pPr>
        <w:shd w:val="clear" w:color="auto" w:fill="FFFFFF"/>
        <w:spacing w:line="578" w:lineRule="exact"/>
        <w:ind w:firstLine="640" w:firstLineChars="200"/>
        <w:textAlignment w:val="bottom"/>
        <w:rPr>
          <w:rFonts w:eastAsia="仿宋_GB2312"/>
          <w:kern w:val="0"/>
          <w:sz w:val="32"/>
          <w:szCs w:val="32"/>
        </w:rPr>
      </w:pPr>
      <w:r>
        <w:rPr>
          <w:rFonts w:hint="eastAsia" w:eastAsia="仿宋_GB2312"/>
          <w:sz w:val="32"/>
          <w:szCs w:val="32"/>
        </w:rPr>
        <w:t>（三）在办理退休手续同时，办理有关免职手续。要按干部管理权限与退休人员谈一次话。</w:t>
      </w:r>
    </w:p>
    <w:p>
      <w:pPr>
        <w:shd w:val="clear" w:color="auto" w:fill="FFFFFF"/>
        <w:spacing w:line="578" w:lineRule="exact"/>
        <w:ind w:firstLine="640" w:firstLineChars="200"/>
        <w:textAlignment w:val="bottom"/>
        <w:rPr>
          <w:rFonts w:eastAsia="仿宋_GB2312"/>
          <w:kern w:val="0"/>
          <w:sz w:val="32"/>
          <w:szCs w:val="32"/>
        </w:rPr>
      </w:pPr>
      <w:r>
        <w:rPr>
          <w:rFonts w:hint="eastAsia" w:eastAsia="仿宋_GB2312"/>
          <w:sz w:val="32"/>
          <w:szCs w:val="32"/>
        </w:rPr>
        <w:t>（四）延期退休按上级有关规定执行。</w:t>
      </w:r>
    </w:p>
    <w:p>
      <w:pPr>
        <w:shd w:val="clear" w:color="auto" w:fill="FFFFFF"/>
        <w:spacing w:line="578" w:lineRule="exact"/>
        <w:ind w:firstLine="643" w:firstLineChars="200"/>
        <w:textAlignment w:val="bottom"/>
        <w:rPr>
          <w:rFonts w:eastAsia="仿宋_GB2312"/>
          <w:kern w:val="0"/>
          <w:sz w:val="32"/>
          <w:szCs w:val="32"/>
        </w:rPr>
      </w:pPr>
      <w:r>
        <w:rPr>
          <w:rFonts w:hint="eastAsia" w:eastAsia="仿宋_GB2312"/>
          <w:b/>
          <w:bCs/>
          <w:sz w:val="32"/>
          <w:szCs w:val="32"/>
        </w:rPr>
        <w:t>第九条</w:t>
      </w:r>
      <w:r>
        <w:rPr>
          <w:rFonts w:eastAsia="仿宋_GB2312"/>
          <w:sz w:val="32"/>
          <w:szCs w:val="32"/>
        </w:rPr>
        <w:t xml:space="preserve"> </w:t>
      </w:r>
      <w:r>
        <w:rPr>
          <w:rFonts w:hint="eastAsia" w:eastAsia="仿宋_GB2312"/>
          <w:sz w:val="32"/>
          <w:szCs w:val="32"/>
        </w:rPr>
        <w:t>严格执行人事调配制度</w:t>
      </w:r>
    </w:p>
    <w:p>
      <w:pPr>
        <w:shd w:val="clear" w:color="auto" w:fill="FFFFFF"/>
        <w:spacing w:line="578" w:lineRule="exact"/>
        <w:ind w:firstLine="640" w:firstLineChars="200"/>
        <w:textAlignment w:val="bottom"/>
        <w:rPr>
          <w:rFonts w:eastAsia="仿宋_GB2312"/>
          <w:kern w:val="0"/>
          <w:sz w:val="32"/>
          <w:szCs w:val="32"/>
        </w:rPr>
      </w:pPr>
      <w:r>
        <w:rPr>
          <w:rFonts w:hint="eastAsia" w:eastAsia="仿宋_GB2312"/>
          <w:sz w:val="32"/>
          <w:szCs w:val="32"/>
        </w:rPr>
        <w:t>（一）县（市、区）分局、局机关和局属单位录用（调入）干部、工人，实行编制控制和统一管理。</w:t>
      </w:r>
    </w:p>
    <w:p>
      <w:pPr>
        <w:shd w:val="clear" w:color="auto" w:fill="FFFFFF"/>
        <w:spacing w:line="578" w:lineRule="exact"/>
        <w:ind w:firstLine="640" w:firstLineChars="200"/>
        <w:textAlignment w:val="bottom"/>
        <w:rPr>
          <w:rFonts w:eastAsia="仿宋_GB2312"/>
          <w:kern w:val="0"/>
          <w:sz w:val="32"/>
          <w:szCs w:val="32"/>
        </w:rPr>
      </w:pPr>
      <w:r>
        <w:rPr>
          <w:rFonts w:hint="eastAsia" w:eastAsia="仿宋_GB2312"/>
          <w:sz w:val="32"/>
          <w:szCs w:val="32"/>
        </w:rPr>
        <w:t>（二）市局根据县（市、区）分局、局机关编制和工作需要，经局领导批准向上级人事部门报送公务员招考和调配计划。</w:t>
      </w:r>
    </w:p>
    <w:p>
      <w:pPr>
        <w:shd w:val="clear" w:color="auto" w:fill="FFFFFF"/>
        <w:spacing w:line="578" w:lineRule="exact"/>
        <w:ind w:firstLine="640" w:firstLineChars="200"/>
        <w:textAlignment w:val="bottom"/>
        <w:rPr>
          <w:rFonts w:eastAsia="仿宋_GB2312"/>
          <w:sz w:val="32"/>
          <w:szCs w:val="32"/>
        </w:rPr>
      </w:pPr>
      <w:r>
        <w:rPr>
          <w:rFonts w:hint="eastAsia" w:eastAsia="仿宋_GB2312"/>
          <w:sz w:val="32"/>
          <w:szCs w:val="32"/>
        </w:rPr>
        <w:t>（三）新录用公务员和事业编制人员由局人事管理科室报局党组研究讨论决定。</w:t>
      </w:r>
    </w:p>
    <w:p>
      <w:pPr>
        <w:shd w:val="clear" w:color="auto" w:fill="FFFFFF"/>
        <w:spacing w:line="578" w:lineRule="exact"/>
        <w:ind w:firstLine="1"/>
        <w:textAlignment w:val="bottom"/>
        <w:rPr>
          <w:rFonts w:eastAsia="仿宋_GB2312"/>
          <w:sz w:val="32"/>
          <w:szCs w:val="32"/>
        </w:rPr>
      </w:pPr>
      <w:r>
        <w:rPr>
          <w:rFonts w:hint="eastAsia" w:eastAsia="仿宋_GB2312"/>
          <w:sz w:val="32"/>
          <w:szCs w:val="32"/>
        </w:rPr>
        <w:t>（四）临时借用基层工作人员，由局党组班子集体决定。</w:t>
      </w:r>
    </w:p>
    <w:p>
      <w:pPr>
        <w:shd w:val="clear" w:color="auto" w:fill="FFFFFF"/>
        <w:spacing w:line="578" w:lineRule="exact"/>
        <w:ind w:firstLine="643" w:firstLineChars="200"/>
        <w:textAlignment w:val="bottom"/>
        <w:rPr>
          <w:rFonts w:eastAsia="仿宋_GB2312"/>
          <w:sz w:val="32"/>
          <w:szCs w:val="32"/>
        </w:rPr>
      </w:pPr>
      <w:r>
        <w:rPr>
          <w:rFonts w:hint="eastAsia" w:eastAsia="仿宋_GB2312"/>
          <w:b/>
          <w:bCs/>
          <w:sz w:val="32"/>
          <w:szCs w:val="32"/>
        </w:rPr>
        <w:t>第十条</w:t>
      </w:r>
      <w:r>
        <w:rPr>
          <w:rFonts w:eastAsia="仿宋_GB2312"/>
          <w:sz w:val="32"/>
          <w:szCs w:val="32"/>
        </w:rPr>
        <w:t xml:space="preserve"> </w:t>
      </w:r>
      <w:r>
        <w:rPr>
          <w:rFonts w:hint="eastAsia" w:eastAsia="仿宋_GB2312"/>
          <w:sz w:val="32"/>
          <w:szCs w:val="32"/>
        </w:rPr>
        <w:t>缜密做好专业技术职务评定和聘任工作</w:t>
      </w:r>
    </w:p>
    <w:p>
      <w:pPr>
        <w:shd w:val="clear" w:color="auto" w:fill="FFFFFF"/>
        <w:spacing w:line="578" w:lineRule="exact"/>
        <w:ind w:firstLine="639"/>
        <w:textAlignment w:val="bottom"/>
        <w:rPr>
          <w:rFonts w:eastAsia="仿宋_GB2312"/>
          <w:sz w:val="32"/>
          <w:szCs w:val="32"/>
        </w:rPr>
      </w:pPr>
      <w:r>
        <w:rPr>
          <w:rFonts w:hint="eastAsia" w:eastAsia="仿宋_GB2312"/>
          <w:sz w:val="32"/>
          <w:szCs w:val="32"/>
        </w:rPr>
        <w:t>（一）专业技术职务评定与聘任由局负责审核上报，各县（市、区）分局和局属单位具体承办。</w:t>
      </w:r>
    </w:p>
    <w:p>
      <w:pPr>
        <w:shd w:val="clear" w:color="auto" w:fill="FFFFFF"/>
        <w:spacing w:line="578" w:lineRule="exact"/>
        <w:ind w:firstLine="640" w:firstLineChars="200"/>
        <w:textAlignment w:val="bottom"/>
        <w:rPr>
          <w:rFonts w:eastAsia="仿宋_GB2312"/>
          <w:kern w:val="0"/>
          <w:sz w:val="32"/>
          <w:szCs w:val="32"/>
        </w:rPr>
      </w:pPr>
      <w:r>
        <w:rPr>
          <w:rFonts w:hint="eastAsia" w:eastAsia="仿宋_GB2312"/>
          <w:sz w:val="32"/>
          <w:szCs w:val="32"/>
        </w:rPr>
        <w:t>（二）专业技术职务中的初级职称分为大中专毕业生见习期满定职（级）和考试合格定职；中级职称采取考试和评定两种形式，高级职称采取评定确认。</w:t>
      </w:r>
    </w:p>
    <w:p>
      <w:pPr>
        <w:shd w:val="clear" w:color="auto" w:fill="FFFFFF"/>
        <w:spacing w:line="578" w:lineRule="exact"/>
        <w:ind w:firstLine="640" w:firstLineChars="200"/>
        <w:textAlignment w:val="bottom"/>
        <w:rPr>
          <w:rFonts w:eastAsia="仿宋_GB2312"/>
          <w:kern w:val="0"/>
          <w:sz w:val="32"/>
          <w:szCs w:val="32"/>
        </w:rPr>
      </w:pPr>
      <w:r>
        <w:rPr>
          <w:rFonts w:hint="eastAsia" w:eastAsia="仿宋_GB2312"/>
          <w:sz w:val="32"/>
          <w:szCs w:val="32"/>
        </w:rPr>
        <w:t>（三）初、中、高级职称的申报、审核、评定按照人社部门规定的程序办理。</w:t>
      </w:r>
    </w:p>
    <w:p>
      <w:pPr>
        <w:shd w:val="clear" w:color="auto" w:fill="FFFFFF"/>
        <w:spacing w:line="578" w:lineRule="exact"/>
        <w:ind w:firstLine="640" w:firstLineChars="200"/>
        <w:textAlignment w:val="bottom"/>
        <w:rPr>
          <w:rFonts w:eastAsia="仿宋_GB2312"/>
          <w:kern w:val="0"/>
          <w:sz w:val="32"/>
          <w:szCs w:val="32"/>
        </w:rPr>
      </w:pPr>
      <w:r>
        <w:rPr>
          <w:rFonts w:hint="eastAsia" w:eastAsia="仿宋_GB2312"/>
          <w:sz w:val="32"/>
          <w:szCs w:val="32"/>
        </w:rPr>
        <w:t>（四）聘任中、高级专业技术职务人员，应在专业技术岗位职数内进行。各县（市、区）分局和局属单位每年底要将聘任情况报局备案。</w:t>
      </w:r>
    </w:p>
    <w:p>
      <w:pPr>
        <w:shd w:val="clear" w:color="auto" w:fill="FFFFFF"/>
        <w:spacing w:line="578" w:lineRule="exact"/>
        <w:ind w:firstLine="640" w:firstLineChars="200"/>
        <w:textAlignment w:val="bottom"/>
        <w:rPr>
          <w:rFonts w:eastAsia="仿宋_GB2312"/>
          <w:kern w:val="0"/>
          <w:sz w:val="32"/>
          <w:szCs w:val="32"/>
        </w:rPr>
      </w:pPr>
      <w:r>
        <w:rPr>
          <w:rFonts w:eastAsia="仿宋_GB2312"/>
          <w:sz w:val="32"/>
          <w:szCs w:val="32"/>
        </w:rPr>
        <w:t xml:space="preserve"> </w:t>
      </w:r>
      <w:r>
        <w:rPr>
          <w:rFonts w:hint="eastAsia" w:eastAsia="仿宋_GB2312"/>
          <w:b/>
          <w:bCs/>
          <w:sz w:val="32"/>
          <w:szCs w:val="32"/>
        </w:rPr>
        <w:t>第十一条</w:t>
      </w:r>
      <w:r>
        <w:rPr>
          <w:rFonts w:eastAsia="仿宋_GB2312"/>
          <w:sz w:val="32"/>
          <w:szCs w:val="32"/>
        </w:rPr>
        <w:t xml:space="preserve">  </w:t>
      </w:r>
      <w:r>
        <w:rPr>
          <w:rFonts w:hint="eastAsia" w:eastAsia="仿宋_GB2312"/>
          <w:sz w:val="32"/>
          <w:szCs w:val="32"/>
        </w:rPr>
        <w:t>依规做好工资福利管理</w:t>
      </w:r>
    </w:p>
    <w:p>
      <w:pPr>
        <w:shd w:val="clear" w:color="auto" w:fill="FFFFFF"/>
        <w:spacing w:line="578" w:lineRule="exact"/>
        <w:ind w:firstLine="640" w:firstLineChars="200"/>
        <w:textAlignment w:val="bottom"/>
        <w:rPr>
          <w:rFonts w:eastAsia="仿宋_GB2312"/>
          <w:kern w:val="0"/>
          <w:sz w:val="32"/>
          <w:szCs w:val="32"/>
        </w:rPr>
      </w:pPr>
      <w:r>
        <w:rPr>
          <w:rFonts w:hint="eastAsia" w:eastAsia="仿宋_GB2312"/>
          <w:sz w:val="32"/>
          <w:szCs w:val="32"/>
        </w:rPr>
        <w:t>（一）工资福利包括：县（市、局）分局、局机关及局属单位的工资调整、审批、社会保险和福利工作。工资福利管理必须以有关部门制发的关于工资福利管理的文件为依据。各县（市、区）分局、局属单位负责本单位，市局负责局机关人员的工资补贴调整和审批，按规定填写各类审批报表，办理工资发放、工资表的存档等有关手续。各县（市、区）分局、局属单位根据本单位人员变动情况，按规定填写有关工资福利的各类审批表，报局审核后，报有关部门调整有关工资、福利发放情况。</w:t>
      </w:r>
    </w:p>
    <w:p>
      <w:pPr>
        <w:shd w:val="clear" w:color="auto" w:fill="FFFFFF"/>
        <w:spacing w:line="578" w:lineRule="exact"/>
        <w:ind w:firstLine="640" w:firstLineChars="200"/>
        <w:textAlignment w:val="bottom"/>
        <w:rPr>
          <w:rFonts w:eastAsia="仿宋_GB2312"/>
          <w:kern w:val="0"/>
          <w:sz w:val="32"/>
          <w:szCs w:val="32"/>
        </w:rPr>
      </w:pPr>
      <w:r>
        <w:rPr>
          <w:rFonts w:hint="eastAsia" w:eastAsia="仿宋_GB2312"/>
          <w:sz w:val="32"/>
          <w:szCs w:val="32"/>
        </w:rPr>
        <w:t>（二）各县（市、区）分局、局属单位工作人员转正定级、新定职称、职务升降等凡涉及工资待遇变动、调整的，均由所在单位填写工资审批表，经局审核后，报市人社局审批，并按规定填写个人工资变动审批表，归入个人档案。</w:t>
      </w:r>
    </w:p>
    <w:p>
      <w:pPr>
        <w:shd w:val="clear" w:color="auto" w:fill="FFFFFF"/>
        <w:spacing w:line="578" w:lineRule="exact"/>
        <w:ind w:firstLine="640" w:firstLineChars="200"/>
        <w:textAlignment w:val="bottom"/>
        <w:rPr>
          <w:rFonts w:eastAsia="仿宋_GB2312"/>
          <w:kern w:val="0"/>
          <w:sz w:val="32"/>
          <w:szCs w:val="32"/>
        </w:rPr>
      </w:pPr>
      <w:r>
        <w:rPr>
          <w:rFonts w:hint="eastAsia" w:eastAsia="仿宋_GB2312"/>
          <w:sz w:val="32"/>
          <w:szCs w:val="32"/>
        </w:rPr>
        <w:t>（三）实行绩效工资的事业单位，严格按照市人社局、市财政局有关绩效工资规定执行，绩效工资的考核分配按有关规定执行。</w:t>
      </w:r>
    </w:p>
    <w:p>
      <w:pPr>
        <w:shd w:val="clear" w:color="auto" w:fill="FFFFFF"/>
        <w:spacing w:line="578" w:lineRule="exact"/>
        <w:ind w:firstLine="643" w:firstLineChars="200"/>
        <w:textAlignment w:val="bottom"/>
        <w:rPr>
          <w:rFonts w:eastAsia="仿宋_GB2312"/>
          <w:kern w:val="0"/>
          <w:sz w:val="32"/>
          <w:szCs w:val="32"/>
        </w:rPr>
      </w:pPr>
      <w:r>
        <w:rPr>
          <w:rFonts w:hint="eastAsia" w:eastAsia="仿宋_GB2312"/>
          <w:b/>
          <w:bCs/>
          <w:sz w:val="32"/>
          <w:szCs w:val="32"/>
        </w:rPr>
        <w:t>第十二条</w:t>
      </w:r>
      <w:r>
        <w:rPr>
          <w:rFonts w:eastAsia="仿宋_GB2312"/>
          <w:sz w:val="32"/>
          <w:szCs w:val="32"/>
        </w:rPr>
        <w:t xml:space="preserve"> </w:t>
      </w:r>
      <w:r>
        <w:rPr>
          <w:rFonts w:hint="eastAsia" w:eastAsia="仿宋_GB2312"/>
          <w:sz w:val="32"/>
          <w:szCs w:val="32"/>
        </w:rPr>
        <w:t>积极推进人事档案管理规范化</w:t>
      </w:r>
    </w:p>
    <w:p>
      <w:pPr>
        <w:shd w:val="clear" w:color="auto" w:fill="FFFFFF"/>
        <w:spacing w:line="578" w:lineRule="exact"/>
        <w:ind w:firstLine="640" w:firstLineChars="200"/>
        <w:textAlignment w:val="bottom"/>
        <w:rPr>
          <w:rFonts w:eastAsia="仿宋_GB2312"/>
          <w:kern w:val="0"/>
          <w:sz w:val="32"/>
          <w:szCs w:val="32"/>
        </w:rPr>
      </w:pPr>
      <w:r>
        <w:rPr>
          <w:rFonts w:hint="eastAsia" w:eastAsia="仿宋_GB2312"/>
          <w:sz w:val="32"/>
          <w:szCs w:val="32"/>
        </w:rPr>
        <w:t>（一）全局干部人事档案由市局集中存放、专人负责、统一管理。严格落实干部人事档案有关管理规定，做好防火、防盗、保密等工作。</w:t>
      </w:r>
    </w:p>
    <w:p>
      <w:pPr>
        <w:shd w:val="clear" w:color="auto" w:fill="FFFFFF"/>
        <w:spacing w:line="578" w:lineRule="exact"/>
        <w:ind w:firstLine="640" w:firstLineChars="200"/>
        <w:textAlignment w:val="bottom"/>
        <w:rPr>
          <w:rFonts w:eastAsia="仿宋_GB2312"/>
          <w:kern w:val="0"/>
          <w:sz w:val="32"/>
          <w:szCs w:val="32"/>
        </w:rPr>
      </w:pPr>
      <w:r>
        <w:rPr>
          <w:rFonts w:hint="eastAsia" w:eastAsia="仿宋_GB2312"/>
          <w:sz w:val="32"/>
          <w:szCs w:val="32"/>
        </w:rPr>
        <w:t>（二）各县（市、区）分局、局属单位必须指定专人负责干部人事档案工作，及时上报归档资料和人事变动情况。</w:t>
      </w:r>
    </w:p>
    <w:p>
      <w:pPr>
        <w:shd w:val="clear" w:color="auto" w:fill="FFFFFF"/>
        <w:spacing w:line="578" w:lineRule="exact"/>
        <w:ind w:firstLine="640" w:firstLineChars="200"/>
        <w:textAlignment w:val="bottom"/>
        <w:rPr>
          <w:rFonts w:eastAsia="仿宋_GB2312"/>
          <w:kern w:val="0"/>
          <w:sz w:val="32"/>
          <w:szCs w:val="32"/>
        </w:rPr>
      </w:pPr>
      <w:r>
        <w:rPr>
          <w:rFonts w:hint="eastAsia" w:eastAsia="仿宋_GB2312"/>
          <w:sz w:val="32"/>
          <w:szCs w:val="32"/>
        </w:rPr>
        <w:t>（三）干部人事档案的查阅、借出、复印要严格执行有关规定，属行相关手续，填写查阅干部档案审批表。</w:t>
      </w:r>
    </w:p>
    <w:p>
      <w:pPr>
        <w:ind w:firstLine="320" w:firstLineChars="100"/>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IxYWUyZTY4ZTc3NGU5NGZiMWE3MTgzOTI3ZGRiNDcifQ=="/>
  </w:docVars>
  <w:rsids>
    <w:rsidRoot w:val="0011237A"/>
    <w:rsid w:val="0002748D"/>
    <w:rsid w:val="000806A3"/>
    <w:rsid w:val="0011237A"/>
    <w:rsid w:val="00182B72"/>
    <w:rsid w:val="001C3A15"/>
    <w:rsid w:val="001D0D36"/>
    <w:rsid w:val="001E641D"/>
    <w:rsid w:val="00227DA0"/>
    <w:rsid w:val="002D3441"/>
    <w:rsid w:val="003D68F6"/>
    <w:rsid w:val="00481A9A"/>
    <w:rsid w:val="00526B2B"/>
    <w:rsid w:val="005874AF"/>
    <w:rsid w:val="005A3C1A"/>
    <w:rsid w:val="005A62E1"/>
    <w:rsid w:val="005C0CAF"/>
    <w:rsid w:val="007828E6"/>
    <w:rsid w:val="008A7E5B"/>
    <w:rsid w:val="008C0CB0"/>
    <w:rsid w:val="00911BD6"/>
    <w:rsid w:val="00952A74"/>
    <w:rsid w:val="00952D3F"/>
    <w:rsid w:val="00971FAF"/>
    <w:rsid w:val="009B2F72"/>
    <w:rsid w:val="00B00312"/>
    <w:rsid w:val="00B50853"/>
    <w:rsid w:val="00B95A9D"/>
    <w:rsid w:val="00B97167"/>
    <w:rsid w:val="00C055E3"/>
    <w:rsid w:val="00CA06C3"/>
    <w:rsid w:val="00CA4F8C"/>
    <w:rsid w:val="00CC0068"/>
    <w:rsid w:val="00D254D8"/>
    <w:rsid w:val="00D51F79"/>
    <w:rsid w:val="00D728E0"/>
    <w:rsid w:val="00D814B2"/>
    <w:rsid w:val="00E103D7"/>
    <w:rsid w:val="00E12FDB"/>
    <w:rsid w:val="00E13F76"/>
    <w:rsid w:val="00E440AC"/>
    <w:rsid w:val="00E54CC4"/>
    <w:rsid w:val="00F25695"/>
    <w:rsid w:val="00F61BE9"/>
    <w:rsid w:val="00FB5CB5"/>
    <w:rsid w:val="1E7674B3"/>
    <w:rsid w:val="2E4E4E57"/>
    <w:rsid w:val="34163887"/>
    <w:rsid w:val="349913ED"/>
    <w:rsid w:val="416401F3"/>
    <w:rsid w:val="571452A3"/>
    <w:rsid w:val="5F7C0D3B"/>
    <w:rsid w:val="73FE696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link w:val="12"/>
    <w:qFormat/>
    <w:uiPriority w:val="99"/>
    <w:pPr>
      <w:keepNext/>
      <w:keepLines/>
      <w:spacing w:before="280" w:after="290" w:line="374" w:lineRule="auto"/>
      <w:jc w:val="center"/>
      <w:outlineLvl w:val="3"/>
    </w:pPr>
    <w:rPr>
      <w:rFonts w:ascii="Arial" w:hAnsi="Arial" w:eastAsia="楷体" w:cs="Arial"/>
      <w:b/>
      <w:bCs/>
      <w:sz w:val="32"/>
      <w:szCs w:val="32"/>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ascii="宋体" w:hAnsi="宋体" w:cs="宋体"/>
      <w:sz w:val="24"/>
      <w:szCs w:val="24"/>
    </w:rPr>
  </w:style>
  <w:style w:type="table" w:styleId="8">
    <w:name w:val="Table Grid"/>
    <w:basedOn w:val="7"/>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qFormat/>
    <w:uiPriority w:val="99"/>
    <w:rPr>
      <w:rFonts w:cs="Times New Roman"/>
      <w:color w:val="800080"/>
      <w:u w:val="single"/>
    </w:rPr>
  </w:style>
  <w:style w:type="character" w:styleId="11">
    <w:name w:val="Hyperlink"/>
    <w:basedOn w:val="9"/>
    <w:qFormat/>
    <w:uiPriority w:val="99"/>
    <w:rPr>
      <w:rFonts w:cs="Times New Roman"/>
      <w:color w:val="0000FF"/>
      <w:u w:val="single"/>
    </w:rPr>
  </w:style>
  <w:style w:type="character" w:customStyle="1" w:styleId="12">
    <w:name w:val="Heading 4 Char"/>
    <w:basedOn w:val="9"/>
    <w:link w:val="2"/>
    <w:qFormat/>
    <w:locked/>
    <w:uiPriority w:val="99"/>
    <w:rPr>
      <w:rFonts w:ascii="Arial" w:hAnsi="Arial" w:eastAsia="楷体" w:cs="Arial"/>
      <w:b/>
      <w:bCs/>
      <w:sz w:val="32"/>
      <w:szCs w:val="32"/>
    </w:rPr>
  </w:style>
  <w:style w:type="character" w:customStyle="1" w:styleId="13">
    <w:name w:val="Balloon Text Char"/>
    <w:basedOn w:val="9"/>
    <w:link w:val="3"/>
    <w:semiHidden/>
    <w:qFormat/>
    <w:locked/>
    <w:uiPriority w:val="99"/>
    <w:rPr>
      <w:rFonts w:ascii="Times New Roman" w:hAnsi="Times New Roman" w:eastAsia="宋体" w:cs="Times New Roman"/>
      <w:sz w:val="18"/>
      <w:szCs w:val="18"/>
    </w:rPr>
  </w:style>
  <w:style w:type="character" w:customStyle="1" w:styleId="14">
    <w:name w:val="Footer Char"/>
    <w:basedOn w:val="9"/>
    <w:link w:val="4"/>
    <w:qFormat/>
    <w:locked/>
    <w:uiPriority w:val="99"/>
    <w:rPr>
      <w:rFonts w:ascii="Times New Roman" w:hAnsi="Times New Roman" w:eastAsia="宋体" w:cs="Times New Roman"/>
      <w:sz w:val="18"/>
      <w:szCs w:val="18"/>
    </w:rPr>
  </w:style>
  <w:style w:type="character" w:customStyle="1" w:styleId="15">
    <w:name w:val="Header Char"/>
    <w:basedOn w:val="9"/>
    <w:link w:val="5"/>
    <w:semiHidden/>
    <w:qFormat/>
    <w:locked/>
    <w:uiPriority w:val="99"/>
    <w:rPr>
      <w:rFonts w:ascii="Times New Roman" w:hAnsi="Times New Roman" w:eastAsia="宋体" w:cs="Times New Roman"/>
      <w:sz w:val="18"/>
      <w:szCs w:val="18"/>
    </w:rPr>
  </w:style>
  <w:style w:type="character" w:customStyle="1" w:styleId="16">
    <w:name w:val="10"/>
    <w:basedOn w:val="9"/>
    <w:qFormat/>
    <w:uiPriority w:val="99"/>
    <w:rPr>
      <w:rFonts w:ascii="Times New Roman" w:hAnsi="Times New Roman" w:cs="Times New Roman"/>
    </w:rPr>
  </w:style>
  <w:style w:type="character" w:customStyle="1" w:styleId="17">
    <w:name w:val="15"/>
    <w:basedOn w:val="9"/>
    <w:qFormat/>
    <w:uiPriority w:val="99"/>
    <w:rPr>
      <w:rFonts w:ascii="Times New Roman" w:hAnsi="Times New Roman" w:cs="Times New Roman"/>
    </w:rPr>
  </w:style>
  <w:style w:type="character" w:customStyle="1" w:styleId="18">
    <w:name w:val="16"/>
    <w:basedOn w:val="9"/>
    <w:qFormat/>
    <w:uiPriority w:val="99"/>
    <w:rPr>
      <w:rFonts w:ascii="Times New Roman" w:hAnsi="Times New Roman" w:cs="Times New Roman"/>
      <w:b/>
      <w:bCs/>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61</Pages>
  <Words>25213</Words>
  <Characters>25359</Characters>
  <Lines>0</Lines>
  <Paragraphs>0</Paragraphs>
  <TotalTime>20</TotalTime>
  <ScaleCrop>false</ScaleCrop>
  <LinksUpToDate>false</LinksUpToDate>
  <CharactersWithSpaces>25777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2020-09-30T02:23:00Z</dcterms:created>
  <dc:creator>Windows 用户</dc:creator>
  <cp:lastModifiedBy>Administrator</cp:lastModifiedBy>
  <cp:lastPrinted>2020-09-30T08:02:00Z</cp:lastPrinted>
  <dcterms:modified xsi:type="dcterms:W3CDTF">2023-07-10T06:27:55Z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BC458CBA9D8B497B8E148C68D6DFA0AE_12</vt:lpwstr>
  </property>
</Properties>
</file>