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FC641">
      <w:pPr>
        <w:pStyle w:val="19"/>
      </w:pPr>
      <w:bookmarkStart w:id="0" w:name="_GoBack"/>
      <w:bookmarkEnd w:id="0"/>
      <w:r>
        <w:t>附录1  法律法规索引</w:t>
      </w:r>
    </w:p>
    <w:p w14:paraId="04A777BE">
      <w:pPr>
        <w:rPr>
          <w:rFonts w:hint="eastAsia"/>
          <w:color w:val="auto"/>
          <w:lang w:val="en-US" w:eastAsia="zh-CN"/>
        </w:rPr>
      </w:pPr>
    </w:p>
    <w:p w14:paraId="74F949B3">
      <w:pPr>
        <w:pStyle w:val="2"/>
        <w:widowControl/>
      </w:pPr>
      <w:r>
        <w:t>第一项：</w:t>
      </w:r>
    </w:p>
    <w:p w14:paraId="5CC84016">
      <w:pPr>
        <w:pStyle w:val="11"/>
        <w:widowControl/>
        <w:pBdr>
          <w:top w:val="none" w:color="auto" w:sz="0" w:space="0"/>
          <w:left w:val="none" w:color="auto" w:sz="0" w:space="0"/>
          <w:bottom w:val="none" w:color="auto" w:sz="0" w:space="0"/>
          <w:right w:val="none" w:color="auto" w:sz="0" w:space="0"/>
        </w:pBdr>
        <w:rPr>
          <w:i w:val="0"/>
          <w:color w:val="333333"/>
        </w:rPr>
      </w:pPr>
      <w:r>
        <w:rPr>
          <w:color w:val="auto"/>
        </w:rPr>
        <w:t>《中华人民共和国安全生产法》</w:t>
      </w:r>
      <w:r>
        <w:rPr>
          <w:i w:val="0"/>
          <w:color w:val="333333"/>
        </w:rPr>
        <w:t>第四十一条　生产经营单位应当建立安全风险分级管控制度，按照安全风险分级采取相应的管控措施。</w:t>
      </w:r>
    </w:p>
    <w:p w14:paraId="4D391AA7">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3C3B36C">
      <w:pPr>
        <w:pStyle w:val="11"/>
        <w:widowControl/>
        <w:pBdr>
          <w:top w:val="none" w:color="auto" w:sz="0" w:space="0"/>
          <w:left w:val="none" w:color="auto" w:sz="0" w:space="0"/>
          <w:bottom w:val="none" w:color="auto" w:sz="0" w:space="0"/>
          <w:right w:val="none" w:color="auto" w:sz="0" w:space="0"/>
        </w:pBdr>
        <w:rPr>
          <w:i w:val="0"/>
          <w:color w:val="333333"/>
        </w:rPr>
      </w:pPr>
      <w:r>
        <w:rPr>
          <w:color w:val="auto"/>
        </w:rPr>
        <w:t>《中华人民共和国安全生产法》</w:t>
      </w:r>
      <w:r>
        <w:rPr>
          <w:i w:val="0"/>
          <w:color w:val="333333"/>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p w14:paraId="1304EA74">
      <w:pPr>
        <w:pStyle w:val="11"/>
        <w:widowControl/>
        <w:pBdr>
          <w:top w:val="none" w:color="auto" w:sz="0" w:space="0"/>
          <w:left w:val="none" w:color="auto" w:sz="0" w:space="0"/>
          <w:bottom w:val="none" w:color="auto" w:sz="0" w:space="0"/>
          <w:right w:val="none" w:color="auto" w:sz="0" w:space="0"/>
        </w:pBdr>
        <w:rPr>
          <w:i w:val="0"/>
          <w:color w:val="000000"/>
        </w:rPr>
      </w:pPr>
      <w:r>
        <w:rPr>
          <w:i w:val="0"/>
          <w:color w:val="333333"/>
        </w:rPr>
        <w:t>《中华人民共和国行政处罚法》</w:t>
      </w:r>
      <w:r>
        <w:rPr>
          <w:i w:val="0"/>
          <w:color w:val="000000"/>
          <w:bdr w:val="none" w:color="auto" w:sz="0" w:space="0"/>
        </w:rPr>
        <w:t>第三十三条　违法行为轻微并及时改正，没有造成危害后果的，不予行政处罚。初次违法且危害后果轻微并及时改正的，可以不予行政处罚。</w:t>
      </w:r>
    </w:p>
    <w:p w14:paraId="0506F7DC">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bdr w:val="none" w:color="auto" w:sz="0" w:space="0"/>
        </w:rPr>
        <w:t>当事人有证据足以证明没有主观过错的，不予行政处罚。法律、行政法规另有规定的，从其规定。</w:t>
      </w:r>
    </w:p>
    <w:p w14:paraId="5FED561B">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bdr w:val="none" w:color="auto" w:sz="0" w:space="0"/>
        </w:rPr>
        <w:t>对当事人的违法行为依法不予行政处罚的，行政机关应当对当事人进行教育。</w:t>
      </w:r>
    </w:p>
    <w:p w14:paraId="1AF04FF5">
      <w:pPr>
        <w:pStyle w:val="2"/>
        <w:widowControl/>
      </w:pPr>
      <w:r>
        <w:t>第二项：</w:t>
      </w:r>
    </w:p>
    <w:p w14:paraId="2FAADF99">
      <w:pPr>
        <w:pStyle w:val="11"/>
        <w:widowControl/>
        <w:pBdr>
          <w:top w:val="none" w:color="auto" w:sz="0" w:space="0"/>
          <w:left w:val="none" w:color="auto" w:sz="0" w:space="0"/>
          <w:bottom w:val="none" w:color="auto" w:sz="0" w:space="0"/>
          <w:right w:val="none" w:color="auto" w:sz="0" w:space="0"/>
        </w:pBdr>
        <w:rPr>
          <w:i w:val="0"/>
          <w:color w:val="333333"/>
        </w:rPr>
      </w:pPr>
      <w:r>
        <w:rPr>
          <w:color w:val="auto"/>
        </w:rPr>
        <w:t>《中华人民共和国安全生产法》</w:t>
      </w:r>
      <w:r>
        <w:rPr>
          <w:i w:val="0"/>
          <w:color w:val="333333"/>
        </w:rPr>
        <w:t>第四十一条　生产经营单位应当建立安全风险分级管控制度，按照安全风险分级采取相应的管控措施。</w:t>
      </w:r>
    </w:p>
    <w:p w14:paraId="2320EC69">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64AE7D6D">
      <w:pPr>
        <w:pStyle w:val="11"/>
        <w:widowControl/>
        <w:pBdr>
          <w:top w:val="none" w:color="auto" w:sz="0" w:space="0"/>
          <w:left w:val="none" w:color="auto" w:sz="0" w:space="0"/>
          <w:bottom w:val="none" w:color="auto" w:sz="0" w:space="0"/>
          <w:right w:val="none" w:color="auto" w:sz="0" w:space="0"/>
        </w:pBdr>
        <w:rPr>
          <w:i w:val="0"/>
          <w:color w:val="333333"/>
        </w:rPr>
      </w:pPr>
      <w:r>
        <w:rPr>
          <w:color w:val="auto"/>
        </w:rPr>
        <w:t>《中华人民共和国安全生产法》</w:t>
      </w:r>
      <w:r>
        <w:rPr>
          <w:i w:val="0"/>
          <w:color w:val="333333"/>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F8458F4">
      <w:pPr>
        <w:pStyle w:val="11"/>
        <w:widowControl/>
        <w:pBdr>
          <w:top w:val="none" w:color="auto" w:sz="0" w:space="0"/>
          <w:left w:val="none" w:color="auto" w:sz="0" w:space="0"/>
          <w:bottom w:val="none" w:color="auto" w:sz="0" w:space="0"/>
          <w:right w:val="none" w:color="auto" w:sz="0" w:space="0"/>
        </w:pBdr>
        <w:rPr>
          <w:i w:val="0"/>
          <w:color w:val="000000"/>
        </w:rPr>
      </w:pPr>
      <w:r>
        <w:rPr>
          <w:i w:val="0"/>
          <w:color w:val="333333"/>
        </w:rPr>
        <w:t>《中华人民共和国行政处罚法》</w:t>
      </w:r>
      <w:r>
        <w:rPr>
          <w:i w:val="0"/>
          <w:color w:val="000000"/>
        </w:rPr>
        <w:t>第三十三条　违法行为轻微并及时改正，没有造成危害后果的，不予行政处罚。初次违法且危害后果轻微并及时改正的，可以不予行政处罚。</w:t>
      </w:r>
    </w:p>
    <w:p w14:paraId="3156C38D">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当事人有证据足以证明没有主观过错的，不予行政处罚。法律、行政法规另有规定的，从其规定。</w:t>
      </w:r>
    </w:p>
    <w:p w14:paraId="09E82108">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对当事人的违法行为依法不予行政处罚的，行政机关应当对当事人进行教育。</w:t>
      </w:r>
    </w:p>
    <w:p w14:paraId="40BA82A0">
      <w:pPr>
        <w:pStyle w:val="2"/>
      </w:pPr>
      <w:r>
        <w:t>第三项：</w:t>
      </w:r>
    </w:p>
    <w:p w14:paraId="5C0E884D">
      <w:pPr>
        <w:pStyle w:val="11"/>
        <w:rPr>
          <w:i w:val="0"/>
          <w:color w:val="333333"/>
        </w:rPr>
      </w:pPr>
      <w:r>
        <w:rPr>
          <w:color w:val="auto"/>
        </w:rPr>
        <w:t>《中华人民共和国安全生产法》</w:t>
      </w:r>
      <w:r>
        <w:rPr>
          <w:i w:val="0"/>
          <w:color w:val="333333"/>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6145B4D5">
      <w:pPr>
        <w:pStyle w:val="11"/>
        <w:rPr>
          <w:i w:val="0"/>
          <w:color w:val="333333"/>
        </w:rPr>
      </w:pPr>
      <w:r>
        <w:rPr>
          <w:color w:val="auto"/>
        </w:rPr>
        <w:t>《中华人民共和国安全生产法》</w:t>
      </w:r>
      <w:r>
        <w:rPr>
          <w:i w:val="0"/>
          <w:color w:val="333333"/>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p w14:paraId="481487F9">
      <w:pPr>
        <w:pStyle w:val="11"/>
        <w:widowControl/>
        <w:pBdr>
          <w:top w:val="none" w:color="auto" w:sz="0" w:space="0"/>
          <w:left w:val="none" w:color="auto" w:sz="0" w:space="0"/>
          <w:bottom w:val="none" w:color="auto" w:sz="0" w:space="0"/>
          <w:right w:val="none" w:color="auto" w:sz="0" w:space="0"/>
        </w:pBdr>
        <w:rPr>
          <w:i w:val="0"/>
          <w:color w:val="000000"/>
        </w:rPr>
      </w:pPr>
      <w:r>
        <w:rPr>
          <w:i w:val="0"/>
          <w:color w:val="333333"/>
        </w:rPr>
        <w:t>《中华人民共和国行政处罚法》</w:t>
      </w:r>
      <w:r>
        <w:rPr>
          <w:i w:val="0"/>
          <w:color w:val="000000"/>
        </w:rPr>
        <w:t>第三十三条　违法行为轻微并及时改正，没有造成危害后果的，不予行政处罚。初次违法且危害后果轻微并及时改正的，可以不予行政处罚。</w:t>
      </w:r>
    </w:p>
    <w:p w14:paraId="353D0082">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当事人有证据足以证明没有主观过错的，不予行政处罚。法律、行政法规另有规定的，从其规定。</w:t>
      </w:r>
    </w:p>
    <w:p w14:paraId="3EEA3867">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对当事人的违法行为依法不予行政处罚的，行政机关应当对当事人进行教育。</w:t>
      </w:r>
    </w:p>
    <w:p w14:paraId="2833B787">
      <w:pPr>
        <w:pStyle w:val="2"/>
      </w:pPr>
      <w:r>
        <w:t>第四项：</w:t>
      </w:r>
    </w:p>
    <w:p w14:paraId="26E469A9">
      <w:pPr>
        <w:pStyle w:val="11"/>
        <w:rPr>
          <w:i w:val="0"/>
          <w:color w:val="333333"/>
        </w:rPr>
      </w:pPr>
      <w:r>
        <w:rPr>
          <w:color w:val="auto"/>
        </w:rPr>
        <w:t>《中华人民共和国安全生产法》</w:t>
      </w:r>
      <w:r>
        <w:rPr>
          <w:i w:val="0"/>
          <w:color w:val="333333"/>
        </w:rPr>
        <w:t>第八十一条　生产经营单位应当制定本单位生产安全事故应急救援预案，与所在地县级以上地方人民政府组织制定的生产安全事故应急救援预案相衔接，并定期组织演练。</w:t>
      </w:r>
    </w:p>
    <w:p w14:paraId="59DABB29">
      <w:pPr>
        <w:pStyle w:val="11"/>
        <w:rPr>
          <w:i w:val="0"/>
          <w:color w:val="333333"/>
        </w:rPr>
      </w:pPr>
      <w:r>
        <w:rPr>
          <w:color w:val="auto"/>
        </w:rPr>
        <w:t>《中华人民共和国安全生产法》</w:t>
      </w:r>
      <w:r>
        <w:rPr>
          <w:i w:val="0"/>
          <w:color w:val="333333"/>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14:paraId="5F1DEF3D">
      <w:pPr>
        <w:pStyle w:val="11"/>
        <w:widowControl/>
        <w:pBdr>
          <w:top w:val="none" w:color="auto" w:sz="0" w:space="0"/>
          <w:left w:val="none" w:color="auto" w:sz="0" w:space="0"/>
          <w:bottom w:val="none" w:color="auto" w:sz="0" w:space="0"/>
          <w:right w:val="none" w:color="auto" w:sz="0" w:space="0"/>
        </w:pBdr>
        <w:rPr>
          <w:i w:val="0"/>
          <w:color w:val="000000"/>
        </w:rPr>
      </w:pPr>
      <w:r>
        <w:rPr>
          <w:i w:val="0"/>
          <w:color w:val="333333"/>
        </w:rPr>
        <w:t>《中华人民共和国行政处罚法》</w:t>
      </w:r>
      <w:r>
        <w:rPr>
          <w:i w:val="0"/>
          <w:color w:val="000000"/>
        </w:rPr>
        <w:t>第三十三条　违法行为轻微并及时改正，没有造成危害后果的，不予行政处罚。初次违法且危害后果轻微并及时改正的，可以不予行政处罚。</w:t>
      </w:r>
    </w:p>
    <w:p w14:paraId="5080DE74">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当事人有证据足以证明没有主观过错的，不予行政处罚。法律、行政法规另有规定的，从其规定。</w:t>
      </w:r>
    </w:p>
    <w:p w14:paraId="62A0372D">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对当事人的违法行为依法不予行政处罚的，行政机关应当对当事人进行教育。</w:t>
      </w:r>
    </w:p>
    <w:p w14:paraId="69F46340">
      <w:pPr>
        <w:pStyle w:val="2"/>
      </w:pPr>
      <w:r>
        <w:t>第五项：</w:t>
      </w:r>
    </w:p>
    <w:p w14:paraId="48D4483D">
      <w:pPr>
        <w:pStyle w:val="11"/>
        <w:widowControl/>
        <w:pBdr>
          <w:top w:val="none" w:color="auto" w:sz="0" w:space="0"/>
          <w:left w:val="none" w:color="auto" w:sz="0" w:space="0"/>
          <w:bottom w:val="none" w:color="auto" w:sz="0" w:space="0"/>
          <w:right w:val="none" w:color="auto" w:sz="0" w:space="0"/>
        </w:pBdr>
        <w:rPr>
          <w:i w:val="0"/>
          <w:color w:val="555555"/>
        </w:rPr>
      </w:pPr>
      <w:r>
        <w:rPr>
          <w:i w:val="0"/>
          <w:color w:val="333333"/>
        </w:rPr>
        <w:t>《烟花爆竹生产经营安全规定》</w:t>
      </w:r>
      <w:r>
        <w:rPr>
          <w:i w:val="0"/>
          <w:color w:val="555555"/>
          <w:bdr w:val="none" w:color="auto" w:sz="0" w:space="0"/>
        </w:rPr>
        <w:t>第二十三条   生产企业、批发企业在烟花爆竹购销活动中，应当依法签订规范的烟花爆竹买卖合同，建立烟花爆竹买卖合同和流向管理制度，使用全国统一的烟花爆竹流向管理信息系统，如实登记烟花爆竹流向。</w:t>
      </w:r>
    </w:p>
    <w:p w14:paraId="76763E69">
      <w:pPr>
        <w:pStyle w:val="11"/>
        <w:widowControl/>
        <w:pBdr>
          <w:top w:val="none" w:color="auto" w:sz="0" w:space="0"/>
          <w:left w:val="none" w:color="auto" w:sz="0" w:space="0"/>
          <w:bottom w:val="none" w:color="auto" w:sz="0" w:space="0"/>
          <w:right w:val="none" w:color="auto" w:sz="0" w:space="0"/>
        </w:pBdr>
        <w:rPr>
          <w:i w:val="0"/>
          <w:color w:val="555555"/>
        </w:rPr>
      </w:pPr>
      <w:r>
        <w:rPr>
          <w:i w:val="0"/>
          <w:color w:val="555555"/>
          <w:bdr w:val="none" w:color="auto" w:sz="0" w:space="0"/>
        </w:rPr>
        <w:t>生产企业应当在专业燃放类产品包装（包括运输包装和销售包装）及个人燃放类产品运输包装上张贴流向登记标签，并在产品入库和销售出库时登记录入。</w:t>
      </w:r>
    </w:p>
    <w:p w14:paraId="33DD3A0A">
      <w:pPr>
        <w:pStyle w:val="11"/>
        <w:widowControl/>
        <w:pBdr>
          <w:top w:val="none" w:color="auto" w:sz="0" w:space="0"/>
          <w:left w:val="none" w:color="auto" w:sz="0" w:space="0"/>
          <w:bottom w:val="none" w:color="auto" w:sz="0" w:space="0"/>
          <w:right w:val="none" w:color="auto" w:sz="0" w:space="0"/>
        </w:pBdr>
        <w:rPr>
          <w:i w:val="0"/>
          <w:color w:val="555555"/>
        </w:rPr>
      </w:pPr>
      <w:r>
        <w:rPr>
          <w:i w:val="0"/>
          <w:color w:val="555555"/>
          <w:bdr w:val="none" w:color="auto" w:sz="0" w:space="0"/>
        </w:rPr>
        <w:t>批发企业购进烟花爆竹时，应当查验流向登记标签，并在产品入库和销售出库时登记录入。</w:t>
      </w:r>
    </w:p>
    <w:p w14:paraId="6D1BEEEB">
      <w:pPr>
        <w:pStyle w:val="11"/>
        <w:rPr>
          <w:i w:val="0"/>
          <w:color w:val="555555"/>
        </w:rPr>
      </w:pPr>
      <w:r>
        <w:rPr>
          <w:i w:val="0"/>
          <w:color w:val="333333"/>
        </w:rPr>
        <w:t>《烟花爆竹生产经营安全规定》</w:t>
      </w:r>
      <w:r>
        <w:rPr>
          <w:i w:val="0"/>
          <w:color w:val="555555"/>
        </w:rPr>
        <w:t>第三十五条   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四）未按规定建立烟花爆竹流向管理制度的。</w:t>
      </w:r>
    </w:p>
    <w:p w14:paraId="442C497A">
      <w:pPr>
        <w:pStyle w:val="11"/>
        <w:widowControl/>
        <w:pBdr>
          <w:top w:val="none" w:color="auto" w:sz="0" w:space="0"/>
          <w:left w:val="none" w:color="auto" w:sz="0" w:space="0"/>
          <w:bottom w:val="none" w:color="auto" w:sz="0" w:space="0"/>
          <w:right w:val="none" w:color="auto" w:sz="0" w:space="0"/>
        </w:pBdr>
        <w:rPr>
          <w:i w:val="0"/>
          <w:color w:val="000000"/>
        </w:rPr>
      </w:pPr>
      <w:r>
        <w:rPr>
          <w:i w:val="0"/>
          <w:color w:val="333333"/>
        </w:rPr>
        <w:t>《中华人民共和国行政处罚法》</w:t>
      </w:r>
      <w:r>
        <w:rPr>
          <w:i w:val="0"/>
          <w:color w:val="000000"/>
        </w:rPr>
        <w:t>第三十三条　违法行为轻微并及时改正，没有造成危害后果的，不予行政处罚。初次违法且危害后果轻微并及时改正的，可以不予行政处罚。</w:t>
      </w:r>
    </w:p>
    <w:p w14:paraId="651007F3">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当事人有证据足以证明没有主观过错的，不予行政处罚。法律、行政法规另有规定的，从其规定。</w:t>
      </w:r>
    </w:p>
    <w:p w14:paraId="6A9C1187">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对当事人的违法行为依法不予行政处罚的，行政机关应当对当事人进行教育。</w:t>
      </w:r>
    </w:p>
    <w:p w14:paraId="08FD4068">
      <w:pPr>
        <w:pStyle w:val="2"/>
      </w:pPr>
      <w:r>
        <w:t>第六项：</w:t>
      </w:r>
    </w:p>
    <w:p w14:paraId="69A6CB85">
      <w:pPr>
        <w:pStyle w:val="11"/>
        <w:rPr>
          <w:i w:val="0"/>
          <w:color w:val="333333"/>
        </w:rPr>
      </w:pPr>
      <w:r>
        <w:rPr>
          <w:color w:val="auto"/>
        </w:rPr>
        <w:t>《中华人民共和国安全生产法》</w:t>
      </w:r>
      <w:r>
        <w:rPr>
          <w:i w:val="0"/>
          <w:color w:val="333333"/>
        </w:rPr>
        <w:t>第八十一条　生产经营单位应当制定本单位生产安全事故应急救援预案，与所在地县级以上地方人民政府组织制定的生产安全事故应急救援预案相衔接，并定期组织演练。</w:t>
      </w:r>
    </w:p>
    <w:p w14:paraId="1429FA7D">
      <w:pPr>
        <w:pStyle w:val="11"/>
        <w:rPr>
          <w:i w:val="0"/>
          <w:color w:val="333333"/>
        </w:rPr>
      </w:pPr>
      <w:r>
        <w:rPr>
          <w:color w:val="auto"/>
        </w:rPr>
        <w:t>《中华人民共和国安全生产法》</w:t>
      </w:r>
      <w:r>
        <w:rPr>
          <w:i w:val="0"/>
          <w:color w:val="333333"/>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14:paraId="1C13A8C4">
      <w:pPr>
        <w:pStyle w:val="11"/>
        <w:widowControl/>
        <w:pBdr>
          <w:top w:val="none" w:color="auto" w:sz="0" w:space="0"/>
          <w:left w:val="none" w:color="auto" w:sz="0" w:space="0"/>
          <w:bottom w:val="none" w:color="auto" w:sz="0" w:space="0"/>
          <w:right w:val="none" w:color="auto" w:sz="0" w:space="0"/>
        </w:pBdr>
        <w:rPr>
          <w:i w:val="0"/>
          <w:color w:val="000000"/>
        </w:rPr>
      </w:pPr>
      <w:r>
        <w:rPr>
          <w:i w:val="0"/>
          <w:color w:val="333333"/>
        </w:rPr>
        <w:t>《中华人民共和国行政处罚法》</w:t>
      </w:r>
      <w:r>
        <w:rPr>
          <w:i w:val="0"/>
          <w:color w:val="000000"/>
        </w:rPr>
        <w:t>第三十三条　违法行为轻微并及时改正，没有造成危害后果的，不予行政处罚。初次违法且危害后果轻微并及时改正的，可以不予行政处罚。</w:t>
      </w:r>
    </w:p>
    <w:p w14:paraId="3B6DFE75">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当事人有证据足以证明没有主观过错的，不予行政处罚。法律、行政法规另有规定的，从其规定。</w:t>
      </w:r>
    </w:p>
    <w:p w14:paraId="4A512E41">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对当事人的违法行为依法不予行政处罚的，行政机关应当对当事人进行教育。</w:t>
      </w:r>
    </w:p>
    <w:p w14:paraId="6474994C">
      <w:pPr>
        <w:pStyle w:val="2"/>
      </w:pPr>
      <w:r>
        <w:t>第七项：</w:t>
      </w:r>
    </w:p>
    <w:p w14:paraId="405D0EF1">
      <w:pPr>
        <w:pStyle w:val="11"/>
        <w:rPr>
          <w:i w:val="0"/>
          <w:color w:val="333333"/>
        </w:rPr>
      </w:pPr>
      <w:r>
        <w:rPr>
          <w:color w:val="auto"/>
        </w:rPr>
        <w:t>《中华人民共和国安全生产法》</w:t>
      </w:r>
      <w:r>
        <w:rPr>
          <w:i w:val="0"/>
          <w:color w:val="333333"/>
        </w:rPr>
        <w:t>第三十五条　生产经营单位应当在有较大危险因素的生产经营场所和有关设施、设备上，设置明显的安全警示标志。</w:t>
      </w:r>
    </w:p>
    <w:p w14:paraId="4D05017C">
      <w:pPr>
        <w:pStyle w:val="11"/>
        <w:rPr>
          <w:i w:val="0"/>
          <w:color w:val="333333"/>
        </w:rPr>
      </w:pPr>
      <w:r>
        <w:rPr>
          <w:color w:val="auto"/>
        </w:rPr>
        <w:t>《中华人民共和国安全生产法》</w:t>
      </w:r>
      <w:r>
        <w:rPr>
          <w:i w:val="0"/>
          <w:color w:val="333333"/>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p w14:paraId="0F0C1059">
      <w:pPr>
        <w:pStyle w:val="11"/>
        <w:widowControl/>
        <w:pBdr>
          <w:top w:val="none" w:color="auto" w:sz="0" w:space="0"/>
          <w:left w:val="none" w:color="auto" w:sz="0" w:space="0"/>
          <w:bottom w:val="none" w:color="auto" w:sz="0" w:space="0"/>
          <w:right w:val="none" w:color="auto" w:sz="0" w:space="0"/>
        </w:pBdr>
        <w:rPr>
          <w:i w:val="0"/>
          <w:color w:val="000000"/>
        </w:rPr>
      </w:pPr>
      <w:r>
        <w:rPr>
          <w:i w:val="0"/>
          <w:color w:val="333333"/>
        </w:rPr>
        <w:t>《中华人民共和国行政处罚法》</w:t>
      </w:r>
      <w:r>
        <w:rPr>
          <w:i w:val="0"/>
          <w:color w:val="000000"/>
        </w:rPr>
        <w:t>第三十三条　违法行为轻微并及时改正，没有造成危害后果的，不予行政处罚。初次违法且危害后果轻微并及时改正的，可以不予行政处罚。</w:t>
      </w:r>
    </w:p>
    <w:p w14:paraId="6895068D">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当事人有证据足以证明没有主观过错的，不予行政处罚。法律、行政法规另有规定的，从其规定。</w:t>
      </w:r>
    </w:p>
    <w:p w14:paraId="7AC6E322">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对当事人的违法行为依法不予行政处罚的，行政机关应当对当事人进行教育。</w:t>
      </w:r>
    </w:p>
    <w:p w14:paraId="7BD4C318">
      <w:pPr>
        <w:pStyle w:val="2"/>
      </w:pPr>
      <w:r>
        <w:t>第八项：</w:t>
      </w:r>
    </w:p>
    <w:p w14:paraId="3F89B007">
      <w:pPr>
        <w:pStyle w:val="11"/>
        <w:widowControl/>
        <w:pBdr>
          <w:top w:val="none" w:color="auto" w:sz="0" w:space="0"/>
          <w:left w:val="none" w:color="auto" w:sz="0" w:space="0"/>
          <w:bottom w:val="none" w:color="auto" w:sz="0" w:space="0"/>
          <w:right w:val="none" w:color="auto" w:sz="0" w:space="0"/>
        </w:pBdr>
        <w:rPr>
          <w:i w:val="0"/>
          <w:color w:val="333333"/>
        </w:rPr>
      </w:pPr>
      <w:r>
        <w:rPr>
          <w:color w:val="auto"/>
        </w:rPr>
        <w:t>《中华人民共和国安全生产法》</w:t>
      </w:r>
      <w:r>
        <w:rPr>
          <w:i w:val="0"/>
          <w:color w:val="333333"/>
          <w:bdr w:val="none" w:color="auto" w:sz="0" w:space="0"/>
        </w:rPr>
        <w:t>第二十七条　生产经营单位的主要负责人和安全生产管理人员必须具备与本单位所从事的生产经营活动相应的安全生产知识和管理能力。</w:t>
      </w:r>
    </w:p>
    <w:p w14:paraId="53F4E3A9">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0FAFBA4E">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5BBA2C1C">
      <w:pPr>
        <w:pStyle w:val="11"/>
        <w:rPr>
          <w:i w:val="0"/>
          <w:color w:val="333333"/>
        </w:rPr>
      </w:pPr>
      <w:r>
        <w:rPr>
          <w:color w:val="auto"/>
        </w:rPr>
        <w:t>《中华人民共和国安全生产法》《中华人民共和国安全生产法》</w:t>
      </w:r>
      <w:r>
        <w:rPr>
          <w:i w:val="0"/>
          <w:color w:val="333333"/>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p w14:paraId="6908E169">
      <w:pPr>
        <w:pStyle w:val="11"/>
        <w:widowControl/>
        <w:pBdr>
          <w:top w:val="none" w:color="auto" w:sz="0" w:space="0"/>
          <w:left w:val="none" w:color="auto" w:sz="0" w:space="0"/>
          <w:bottom w:val="none" w:color="auto" w:sz="0" w:space="0"/>
          <w:right w:val="none" w:color="auto" w:sz="0" w:space="0"/>
        </w:pBdr>
        <w:rPr>
          <w:i w:val="0"/>
          <w:color w:val="000000"/>
        </w:rPr>
      </w:pPr>
      <w:r>
        <w:rPr>
          <w:i w:val="0"/>
          <w:color w:val="333333"/>
        </w:rPr>
        <w:t>《中华人民共和国行政处罚法》</w:t>
      </w:r>
      <w:r>
        <w:rPr>
          <w:i w:val="0"/>
          <w:color w:val="000000"/>
        </w:rPr>
        <w:t>第三十三条　违法行为轻微并及时改正，没有造成危害后果的，不予行政处罚。初次违法且危害后果轻微并及时改正的，可以不予行政处罚。</w:t>
      </w:r>
    </w:p>
    <w:p w14:paraId="5BB76503">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当事人有证据足以证明没有主观过错的，不予行政处罚。法律、行政法规另有规定的，从其规定。</w:t>
      </w:r>
    </w:p>
    <w:p w14:paraId="690406E7">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对当事人的违法行为依法不予行政处罚的，行政机关应当对当事人进行教育。</w:t>
      </w:r>
    </w:p>
    <w:p w14:paraId="183C8860">
      <w:pPr>
        <w:pStyle w:val="2"/>
      </w:pPr>
      <w:r>
        <w:t>第九项：</w:t>
      </w:r>
    </w:p>
    <w:p w14:paraId="0E3E36C8">
      <w:pPr>
        <w:pStyle w:val="11"/>
        <w:widowControl/>
        <w:pBdr>
          <w:top w:val="none" w:color="auto" w:sz="0" w:space="0"/>
          <w:left w:val="none" w:color="auto" w:sz="0" w:space="0"/>
          <w:bottom w:val="none" w:color="auto" w:sz="0" w:space="0"/>
          <w:right w:val="none" w:color="auto" w:sz="0" w:space="0"/>
        </w:pBdr>
        <w:rPr>
          <w:i w:val="0"/>
          <w:color w:val="333333"/>
        </w:rPr>
      </w:pPr>
      <w:r>
        <w:rPr>
          <w:color w:val="auto"/>
        </w:rPr>
        <w:t>《中华人民共和国安全生产法》</w:t>
      </w:r>
      <w:r>
        <w:rPr>
          <w:i w:val="0"/>
          <w:color w:val="333333"/>
          <w:bdr w:val="none" w:color="auto" w:sz="0" w:space="0"/>
        </w:rPr>
        <w:t>第二十四条　矿山、金属冶炼、建筑施工、运输单位和危险物品的生产、经营、储存、装卸单位，应当设置安全生产管理机构或者配备专职安全生产管理人员。</w:t>
      </w:r>
    </w:p>
    <w:p w14:paraId="1EBDDBB9">
      <w:pPr>
        <w:pStyle w:val="11"/>
        <w:widowControl/>
        <w:pBdr>
          <w:top w:val="none" w:color="auto" w:sz="0" w:space="0"/>
          <w:left w:val="none" w:color="auto" w:sz="0" w:space="0"/>
          <w:bottom w:val="none" w:color="auto" w:sz="0" w:space="0"/>
          <w:right w:val="none" w:color="auto" w:sz="0" w:space="0"/>
        </w:pBdr>
        <w:rPr>
          <w:i w:val="0"/>
          <w:color w:val="333333"/>
        </w:rPr>
      </w:pPr>
      <w:r>
        <w:rPr>
          <w:i w:val="0"/>
          <w:color w:val="333333"/>
          <w:bdr w:val="none" w:color="auto" w:sz="0" w:space="0"/>
        </w:rPr>
        <w:t>前款规定以外的其他生产经营单位，从业人员超过一百人的，应当设置安全生产管理机构或者配备专职安全生产管理人员；从业人员在一百人以下的，应当配备专职或者兼职的安全生产管理人员。</w:t>
      </w:r>
    </w:p>
    <w:p w14:paraId="70A48D58">
      <w:pPr>
        <w:rPr>
          <w:rFonts w:hint="eastAsia"/>
          <w:color w:val="auto"/>
          <w:lang w:val="en-US" w:eastAsia="zh-CN"/>
        </w:rPr>
      </w:pPr>
    </w:p>
    <w:p w14:paraId="3A781592">
      <w:pPr>
        <w:pStyle w:val="11"/>
        <w:rPr>
          <w:i w:val="0"/>
          <w:color w:val="333333"/>
        </w:rPr>
      </w:pPr>
      <w:r>
        <w:rPr>
          <w:color w:val="auto"/>
        </w:rPr>
        <w:t>《中华人民共和国安全生产法》</w:t>
      </w:r>
      <w:r>
        <w:rPr>
          <w:i w:val="0"/>
          <w:color w:val="333333"/>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p w14:paraId="23ED86B6">
      <w:pPr>
        <w:pStyle w:val="11"/>
        <w:widowControl/>
        <w:pBdr>
          <w:top w:val="none" w:color="auto" w:sz="0" w:space="0"/>
          <w:left w:val="none" w:color="auto" w:sz="0" w:space="0"/>
          <w:bottom w:val="none" w:color="auto" w:sz="0" w:space="0"/>
          <w:right w:val="none" w:color="auto" w:sz="0" w:space="0"/>
        </w:pBdr>
        <w:rPr>
          <w:i w:val="0"/>
          <w:color w:val="000000"/>
        </w:rPr>
      </w:pPr>
      <w:r>
        <w:rPr>
          <w:i w:val="0"/>
          <w:color w:val="333333"/>
        </w:rPr>
        <w:t>《中华人民共和国行政处罚法》</w:t>
      </w:r>
      <w:r>
        <w:rPr>
          <w:i w:val="0"/>
          <w:color w:val="000000"/>
        </w:rPr>
        <w:t>第三十三条　违法行为轻微并及时改正，没有造成危害后果的，不予行政处罚。初次违法且危害后果轻微并及时改正的，可以不予行政处罚。</w:t>
      </w:r>
    </w:p>
    <w:p w14:paraId="02B0ED9C">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当事人有证据足以证明没有主观过错的，不予行政处罚。法律、行政法规另有规定的，从其规定。</w:t>
      </w:r>
    </w:p>
    <w:p w14:paraId="3C35D480">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对当事人的违法行为依法不予行政处罚的，行政机关应当对当事人进行教育。</w:t>
      </w:r>
    </w:p>
    <w:p w14:paraId="34994E63">
      <w:pPr>
        <w:pStyle w:val="2"/>
      </w:pPr>
      <w:r>
        <w:t>第十项：</w:t>
      </w:r>
    </w:p>
    <w:p w14:paraId="05F96E1B">
      <w:pPr>
        <w:pStyle w:val="11"/>
        <w:rPr>
          <w:i w:val="0"/>
          <w:color w:val="333333"/>
        </w:rPr>
      </w:pPr>
      <w:r>
        <w:rPr>
          <w:color w:val="auto"/>
        </w:rPr>
        <w:t>《中华人民共和国安全生产法》</w:t>
      </w:r>
      <w:r>
        <w:rPr>
          <w:i w:val="0"/>
          <w:color w:val="333333"/>
        </w:rPr>
        <w:t>第五十七条　从业人员在作业过程中，应当严格落实岗位安全责任，遵守本单位的安全生产规章制度和操作规程，服从管理，正确佩戴和使用劳动防护用品。</w:t>
      </w:r>
    </w:p>
    <w:p w14:paraId="296AFB2A">
      <w:pPr>
        <w:pStyle w:val="11"/>
        <w:rPr>
          <w:i w:val="0"/>
          <w:color w:val="333333"/>
        </w:rPr>
      </w:pPr>
      <w:r>
        <w:rPr>
          <w:color w:val="auto"/>
        </w:rPr>
        <w:t>《中华人民共和国安全生产法》</w:t>
      </w:r>
      <w:r>
        <w:rPr>
          <w:i w:val="0"/>
          <w:color w:val="333333"/>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14:paraId="67CA60E5">
      <w:pPr>
        <w:pStyle w:val="11"/>
        <w:rPr>
          <w:i w:val="0"/>
          <w:color w:val="333333"/>
        </w:rPr>
      </w:pPr>
      <w:r>
        <w:rPr>
          <w:i w:val="0"/>
          <w:color w:val="333333"/>
          <w:bdr w:val="none" w:color="auto" w:sz="0" w:space="0"/>
        </w:rPr>
        <w:t>《安全生产违法行为行政处罚办法》第四十五条 生产经营单位及其主要负责人或者其他人员有下列行为之一的，给予警告，并可以对生产经营单位处1万元以上3万元以下罚款，对其主要负责人、其他有关人员处1千元以上1万元以下的罚款：</w:t>
      </w:r>
      <w:r>
        <w:rPr>
          <w:i w:val="0"/>
          <w:color w:val="333333"/>
        </w:rPr>
        <w:t>（一）违反操作规程或者安全管理规定作业的；</w:t>
      </w:r>
    </w:p>
    <w:p w14:paraId="078D1E1B">
      <w:pPr>
        <w:pStyle w:val="11"/>
        <w:widowControl/>
        <w:pBdr>
          <w:top w:val="none" w:color="auto" w:sz="0" w:space="0"/>
          <w:left w:val="none" w:color="auto" w:sz="0" w:space="0"/>
          <w:bottom w:val="none" w:color="auto" w:sz="0" w:space="0"/>
          <w:right w:val="none" w:color="auto" w:sz="0" w:space="0"/>
        </w:pBdr>
        <w:rPr>
          <w:i w:val="0"/>
          <w:color w:val="000000"/>
        </w:rPr>
      </w:pPr>
      <w:r>
        <w:rPr>
          <w:i w:val="0"/>
          <w:color w:val="333333"/>
        </w:rPr>
        <w:t>《中华人民共和国行政处罚法》</w:t>
      </w:r>
      <w:r>
        <w:rPr>
          <w:i w:val="0"/>
          <w:color w:val="000000"/>
        </w:rPr>
        <w:t>第三十三条　违法行为轻微并及时改正，没有造成危害后果的，不予行政处罚。初次违法且危害后果轻微并及时改正的，可以不予行政处罚。</w:t>
      </w:r>
    </w:p>
    <w:p w14:paraId="6644A112">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当事人有证据足以证明没有主观过错的，不予行政处罚。法律、行政法规另有规定的，从其规定。</w:t>
      </w:r>
    </w:p>
    <w:p w14:paraId="7F37465F">
      <w:pPr>
        <w:pStyle w:val="11"/>
        <w:widowControl/>
        <w:pBdr>
          <w:top w:val="none" w:color="auto" w:sz="0" w:space="0"/>
          <w:left w:val="none" w:color="auto" w:sz="0" w:space="0"/>
          <w:bottom w:val="none" w:color="auto" w:sz="0" w:space="0"/>
          <w:right w:val="none" w:color="auto" w:sz="0" w:space="0"/>
        </w:pBdr>
        <w:rPr>
          <w:i w:val="0"/>
          <w:color w:val="000000"/>
        </w:rPr>
      </w:pPr>
      <w:r>
        <w:rPr>
          <w:i w:val="0"/>
          <w:color w:val="000000"/>
        </w:rPr>
        <w:t>对当事人的违法行为依法不予行政处罚的，行政机关应当对当事人进行教育。</w:t>
      </w:r>
    </w:p>
    <w:p w14:paraId="6ED820C4">
      <w:pPr>
        <w:rPr>
          <w:rFonts w:hint="default" w:ascii="仿宋" w:hAnsi="仿宋" w:eastAsia="仿宋" w:cs="仿宋"/>
          <w:i w:val="0"/>
          <w:iCs w:val="0"/>
          <w:caps w:val="0"/>
          <w:color w:val="333333"/>
          <w:spacing w:val="0"/>
          <w:sz w:val="28"/>
          <w:szCs w:val="28"/>
          <w:shd w:val="clear" w:fill="FFFFFF"/>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94C0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62871">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D0E55"/>
    <w:rsid w:val="4F4C1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semiHidden/>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semiHidden/>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semiHidden/>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Body Tex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footer"/>
    <w:uiPriority w:val="0"/>
    <w:pPr>
      <w:widowControl w:val="0"/>
      <w:tabs>
        <w:tab w:val="center" w:pos="4153"/>
        <w:tab w:val="right" w:pos="8306"/>
      </w:tabs>
      <w:adjustRightInd w:val="0"/>
      <w:spacing w:line="288" w:lineRule="auto"/>
      <w:jc w:val="left"/>
    </w:pPr>
    <w:rPr>
      <w:rFonts w:ascii="Calibri" w:hAnsi="Calibri" w:eastAsia="宋体" w:cs="Times New Roman"/>
      <w:kern w:val="2"/>
      <w:sz w:val="18"/>
      <w:szCs w:val="18"/>
      <w:lang w:bidi="ar-SA"/>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5">
    <w:name w:val="Normal (Web)"/>
    <w:basedOn w:val="1"/>
    <w:uiPriority w:val="0"/>
    <w:pPr>
      <w:spacing w:before="0" w:beforeAutospacing="1" w:after="0" w:afterAutospacing="1"/>
      <w:ind w:left="0" w:right="0"/>
      <w:jc w:val="left"/>
    </w:pPr>
    <w:rPr>
      <w:kern w:val="0"/>
      <w:sz w:val="24"/>
      <w:lang w:val="en-US" w:eastAsia="zh-CN" w:bidi="ar"/>
    </w:rPr>
  </w:style>
  <w:style w:type="paragraph" w:styleId="16">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paragraph" w:customStyle="1" w:styleId="19">
    <w:name w:val="附录标题"/>
    <w:next w:val="1"/>
    <w:uiPriority w:val="0"/>
    <w:pPr>
      <w:widowControl w:val="0"/>
      <w:adjustRightInd w:val="0"/>
      <w:spacing w:before="100" w:after="100" w:line="360" w:lineRule="auto"/>
      <w:jc w:val="both"/>
      <w:outlineLvl w:val="0"/>
    </w:pPr>
    <w:rPr>
      <w:rFonts w:ascii="Times New Roman" w:hAnsi="Times New Roman" w:eastAsia="黑体" w:cs="Times New Roman"/>
      <w:color w:val="000000"/>
      <w:kern w:val="44"/>
      <w:sz w:val="36"/>
      <w:szCs w:val="4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373</Words>
  <Characters>373</Characters>
  <Lines>0</Lines>
  <Paragraphs>0</Paragraphs>
  <TotalTime>28</TotalTime>
  <ScaleCrop>false</ScaleCrop>
  <LinksUpToDate>false</LinksUpToDate>
  <CharactersWithSpaces>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2025-07-23T02:29:00Z</dcterms:created>
  <dc:creator>郝源</dc:creator>
  <cp:lastModifiedBy>郝源</cp:lastModifiedBy>
  <dcterms:modified xsi:type="dcterms:W3CDTF">2025-07-24T01:49:26Z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52AABE0E681141F9834B10AC358158C3_11</vt:lpwstr>
  </property>
  <property fmtid="{D5CDD505-2E9C-101B-9397-08002B2CF9AE}" pid="4" name="KSOTemplateDocerSaveRecord">
    <vt:lpwstr>eyJoZGlkIjoiYjBlYjhmNTZmZTk4ZDEzOWI1YTMzMTczM2MyOWI1ZGEiLCJ1c2VySWQiOiI0NjUzMjc1OTAifQ==</vt:lpwstr>
  </property>
</Properties>
</file>