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5F5" w:rsidRPr="001A70D6" w:rsidRDefault="002E05F5" w:rsidP="001A70D6">
      <w:pPr>
        <w:widowControl/>
        <w:shd w:val="clear" w:color="auto" w:fill="FFFFFF"/>
        <w:spacing w:line="300" w:lineRule="atLeast"/>
        <w:jc w:val="center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32"/>
          <w:szCs w:val="32"/>
        </w:rPr>
      </w:pPr>
      <w:r w:rsidRPr="002E05F5">
        <w:rPr>
          <w:rFonts w:ascii="微软雅黑" w:eastAsia="微软雅黑" w:hAnsi="微软雅黑" w:cs="宋体" w:hint="eastAsia"/>
          <w:b/>
          <w:bCs/>
          <w:color w:val="000000"/>
          <w:kern w:val="0"/>
          <w:sz w:val="32"/>
          <w:szCs w:val="32"/>
        </w:rPr>
        <w:t>雷沃谷神CC05(4YZ-5B)自走式玉米收获机产品介绍</w:t>
      </w:r>
    </w:p>
    <w:p w:rsidR="00265DDF" w:rsidRDefault="00265DDF" w:rsidP="00265DDF">
      <w:pPr>
        <w:jc w:val="right"/>
        <w:rPr>
          <w:sz w:val="24"/>
        </w:rPr>
      </w:pPr>
      <w:r>
        <w:rPr>
          <w:rFonts w:hint="eastAsia"/>
          <w:sz w:val="24"/>
        </w:rPr>
        <w:t>白城宏达农机物流园有限公司总经销</w:t>
      </w:r>
    </w:p>
    <w:p w:rsidR="00265DDF" w:rsidRDefault="00265DDF" w:rsidP="00265DDF">
      <w:pPr>
        <w:ind w:right="480"/>
        <w:jc w:val="right"/>
        <w:rPr>
          <w:sz w:val="24"/>
        </w:rPr>
      </w:pPr>
      <w:r>
        <w:rPr>
          <w:rFonts w:hint="eastAsia"/>
          <w:sz w:val="24"/>
        </w:rPr>
        <w:t>联系电话：洮北区</w:t>
      </w:r>
      <w:r>
        <w:rPr>
          <w:rFonts w:hint="eastAsia"/>
          <w:sz w:val="24"/>
        </w:rPr>
        <w:t>19104366605</w:t>
      </w:r>
    </w:p>
    <w:p w:rsidR="00265DDF" w:rsidRDefault="00265DDF" w:rsidP="00265DDF">
      <w:pPr>
        <w:ind w:right="480"/>
        <w:jc w:val="right"/>
        <w:rPr>
          <w:sz w:val="24"/>
        </w:rPr>
      </w:pPr>
      <w:r>
        <w:rPr>
          <w:rFonts w:hint="eastAsia"/>
          <w:sz w:val="24"/>
        </w:rPr>
        <w:t xml:space="preserve">       </w:t>
      </w:r>
      <w:bookmarkStart w:id="0" w:name="_GoBack"/>
      <w:bookmarkEnd w:id="0"/>
      <w:r>
        <w:rPr>
          <w:rFonts w:hint="eastAsia"/>
          <w:sz w:val="24"/>
        </w:rPr>
        <w:t xml:space="preserve">                                        </w:t>
      </w:r>
      <w:r>
        <w:rPr>
          <w:rFonts w:hint="eastAsia"/>
          <w:sz w:val="24"/>
        </w:rPr>
        <w:t>洮南市</w:t>
      </w:r>
      <w:r>
        <w:rPr>
          <w:rFonts w:hint="eastAsia"/>
          <w:sz w:val="24"/>
        </w:rPr>
        <w:t>19104368668</w:t>
      </w:r>
    </w:p>
    <w:p w:rsidR="00265DDF" w:rsidRDefault="00265DDF" w:rsidP="00265DDF">
      <w:pPr>
        <w:ind w:right="480"/>
        <w:jc w:val="right"/>
        <w:rPr>
          <w:sz w:val="24"/>
        </w:rPr>
      </w:pPr>
      <w:r>
        <w:rPr>
          <w:rFonts w:hint="eastAsia"/>
          <w:sz w:val="24"/>
        </w:rPr>
        <w:t>通榆县</w:t>
      </w:r>
      <w:r>
        <w:rPr>
          <w:rFonts w:hint="eastAsia"/>
          <w:sz w:val="24"/>
        </w:rPr>
        <w:t>19104366721</w:t>
      </w:r>
    </w:p>
    <w:p w:rsidR="00265DDF" w:rsidRDefault="00265DDF" w:rsidP="00265DDF">
      <w:pPr>
        <w:ind w:right="480"/>
        <w:jc w:val="right"/>
        <w:rPr>
          <w:sz w:val="24"/>
        </w:rPr>
      </w:pPr>
      <w:r>
        <w:rPr>
          <w:rFonts w:hint="eastAsia"/>
          <w:sz w:val="24"/>
        </w:rPr>
        <w:t>大安市</w:t>
      </w:r>
      <w:r>
        <w:rPr>
          <w:rFonts w:hint="eastAsia"/>
          <w:sz w:val="24"/>
        </w:rPr>
        <w:t>19104366631</w:t>
      </w:r>
    </w:p>
    <w:p w:rsidR="00265DDF" w:rsidRPr="00265DDF" w:rsidRDefault="00265DDF" w:rsidP="00265DDF">
      <w:pPr>
        <w:ind w:right="480"/>
        <w:jc w:val="right"/>
        <w:rPr>
          <w:rFonts w:hint="eastAsia"/>
          <w:sz w:val="24"/>
        </w:rPr>
      </w:pPr>
      <w:r>
        <w:rPr>
          <w:rFonts w:hint="eastAsia"/>
          <w:sz w:val="24"/>
        </w:rPr>
        <w:t>镇赉县</w:t>
      </w:r>
      <w:r>
        <w:rPr>
          <w:rFonts w:hint="eastAsia"/>
          <w:sz w:val="24"/>
        </w:rPr>
        <w:t>19104366788</w:t>
      </w:r>
    </w:p>
    <w:p w:rsidR="002E05F5" w:rsidRPr="002E05F5" w:rsidRDefault="002E05F5" w:rsidP="002E05F5">
      <w:pPr>
        <w:widowControl/>
        <w:shd w:val="clear" w:color="auto" w:fill="FFFFFF"/>
        <w:spacing w:line="300" w:lineRule="atLeast"/>
        <w:jc w:val="left"/>
        <w:outlineLvl w:val="3"/>
        <w:rPr>
          <w:rFonts w:ascii="微软雅黑" w:eastAsia="微软雅黑" w:hAnsi="微软雅黑" w:cs="宋体"/>
          <w:b/>
          <w:bCs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>
            <wp:extent cx="5274310" cy="3487850"/>
            <wp:effectExtent l="0" t="0" r="2540" b="0"/>
            <wp:docPr id="1" name="图片 1" descr="C:\Users\ADMINI~1\AppData\Local\Temp\15996575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99657519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F5" w:rsidRPr="002E05F5" w:rsidRDefault="002E05F5" w:rsidP="002E05F5">
      <w:pPr>
        <w:widowControl/>
        <w:shd w:val="clear" w:color="auto" w:fill="FFFFFF"/>
        <w:spacing w:line="360" w:lineRule="atLeast"/>
        <w:jc w:val="left"/>
        <w:rPr>
          <w:rFonts w:ascii="微软雅黑" w:eastAsia="微软雅黑" w:hAnsi="微软雅黑" w:cs="宋体" w:hint="eastAsia"/>
          <w:b/>
          <w:color w:val="333333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b/>
          <w:color w:val="333333"/>
          <w:kern w:val="0"/>
          <w:szCs w:val="21"/>
        </w:rPr>
        <w:t>作业高效</w:t>
      </w:r>
    </w:p>
    <w:p w:rsidR="002E05F5" w:rsidRPr="002E05F5" w:rsidRDefault="002E05F5" w:rsidP="002E05F5">
      <w:pPr>
        <w:widowControl/>
        <w:numPr>
          <w:ilvl w:val="0"/>
          <w:numId w:val="1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5行×650</w:t>
      </w:r>
      <w:r w:rsidR="00265DDF">
        <w:rPr>
          <w:rFonts w:ascii="微软雅黑" w:eastAsia="微软雅黑" w:hAnsi="微软雅黑" w:cs="宋体" w:hint="eastAsia"/>
          <w:color w:val="000000"/>
          <w:kern w:val="0"/>
          <w:szCs w:val="21"/>
        </w:rPr>
        <w:t>（或600）</w:t>
      </w: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mm行距板式摘穗单元，适应东北目标市场的对行收获的要求。</w:t>
      </w:r>
    </w:p>
    <w:p w:rsidR="002E05F5" w:rsidRPr="002E05F5" w:rsidRDefault="002E05F5" w:rsidP="002E05F5">
      <w:pPr>
        <w:widowControl/>
        <w:numPr>
          <w:ilvl w:val="0"/>
          <w:numId w:val="1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体现对刀式拉茎辊 结构，提高早晚收获青湿作物的适应性，提升作物效率，不易缠草。</w:t>
      </w:r>
    </w:p>
    <w:p w:rsidR="002E05F5" w:rsidRPr="002E05F5" w:rsidRDefault="002E05F5" w:rsidP="002E05F5">
      <w:pPr>
        <w:widowControl/>
        <w:numPr>
          <w:ilvl w:val="0"/>
          <w:numId w:val="1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果穗输送搅龙的刮板加宽，满足高速作业时果穗输送流畅，提高工作效率。</w:t>
      </w:r>
    </w:p>
    <w:p w:rsidR="002E05F5" w:rsidRPr="002E05F5" w:rsidRDefault="002E05F5" w:rsidP="002E05F5">
      <w:pPr>
        <w:widowControl/>
        <w:numPr>
          <w:ilvl w:val="0"/>
          <w:numId w:val="1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一级果穗升运器，升运器工作宽度为825mm，提高果穗输送效率。</w:t>
      </w:r>
    </w:p>
    <w:p w:rsidR="002E05F5" w:rsidRPr="002E05F5" w:rsidRDefault="002E05F5" w:rsidP="002E05F5">
      <w:pPr>
        <w:widowControl/>
        <w:numPr>
          <w:ilvl w:val="0"/>
          <w:numId w:val="1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排草口随升运器同步加宽至825mm，排杂通道加宽，排杂能力提升。</w:t>
      </w:r>
    </w:p>
    <w:p w:rsidR="002E05F5" w:rsidRPr="002E05F5" w:rsidRDefault="002E05F5" w:rsidP="002E05F5">
      <w:pPr>
        <w:widowControl/>
        <w:numPr>
          <w:ilvl w:val="0"/>
          <w:numId w:val="1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配置六组剥皮机，提升整机高速作业时的剥皮能力，提升工作效率。</w:t>
      </w:r>
    </w:p>
    <w:p w:rsidR="002E05F5" w:rsidRPr="002E05F5" w:rsidRDefault="002E05F5" w:rsidP="002E05F5">
      <w:pPr>
        <w:widowControl/>
        <w:numPr>
          <w:ilvl w:val="0"/>
          <w:numId w:val="1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平辊剥皮机+星轮压送器，与槽辊剥皮机比较，可减少剥皮机掉籽粒。</w:t>
      </w:r>
    </w:p>
    <w:p w:rsidR="002E05F5" w:rsidRPr="002E05F5" w:rsidRDefault="002E05F5" w:rsidP="002E05F5">
      <w:pPr>
        <w:widowControl/>
        <w:shd w:val="clear" w:color="auto" w:fill="FFFFFF"/>
        <w:spacing w:line="360" w:lineRule="atLeast"/>
        <w:jc w:val="left"/>
        <w:rPr>
          <w:rFonts w:ascii="微软雅黑" w:eastAsia="微软雅黑" w:hAnsi="微软雅黑" w:cs="宋体" w:hint="eastAsia"/>
          <w:b/>
          <w:color w:val="333333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b/>
          <w:color w:val="333333"/>
          <w:kern w:val="0"/>
          <w:szCs w:val="21"/>
        </w:rPr>
        <w:t>作业效果好</w:t>
      </w:r>
    </w:p>
    <w:p w:rsidR="002E05F5" w:rsidRPr="002E05F5" w:rsidRDefault="002E05F5" w:rsidP="002E05F5">
      <w:pPr>
        <w:widowControl/>
        <w:numPr>
          <w:ilvl w:val="0"/>
          <w:numId w:val="2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果穗箱容积3.8m3，卸粮高度2.5m。</w:t>
      </w:r>
    </w:p>
    <w:p w:rsidR="002E05F5" w:rsidRPr="002E05F5" w:rsidRDefault="002E05F5" w:rsidP="002E05F5">
      <w:pPr>
        <w:widowControl/>
        <w:numPr>
          <w:ilvl w:val="0"/>
          <w:numId w:val="2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果穗箱内增加</w:t>
      </w:r>
      <w:r w:rsidR="00265DDF">
        <w:rPr>
          <w:rFonts w:ascii="微软雅黑" w:eastAsia="微软雅黑" w:hAnsi="微软雅黑" w:cs="宋体" w:hint="eastAsia"/>
          <w:color w:val="000000"/>
          <w:kern w:val="0"/>
          <w:szCs w:val="21"/>
        </w:rPr>
        <w:t>液压马达驱动</w:t>
      </w: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果穗输送带，并且角度可调。</w:t>
      </w:r>
    </w:p>
    <w:p w:rsidR="002E05F5" w:rsidRPr="002E05F5" w:rsidRDefault="002E05F5" w:rsidP="002E05F5">
      <w:pPr>
        <w:widowControl/>
        <w:numPr>
          <w:ilvl w:val="0"/>
          <w:numId w:val="2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果穗箱配置优势明显，节省卸粮次数，提升综合作业效率。</w:t>
      </w:r>
    </w:p>
    <w:p w:rsidR="002E05F5" w:rsidRPr="002E05F5" w:rsidRDefault="002E05F5" w:rsidP="002E05F5">
      <w:pPr>
        <w:widowControl/>
        <w:numPr>
          <w:ilvl w:val="0"/>
          <w:numId w:val="2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配置贝壳式振动筛，清选面积1.38m2，清选效果好。</w:t>
      </w:r>
    </w:p>
    <w:p w:rsidR="002E05F5" w:rsidRPr="002E05F5" w:rsidRDefault="002E05F5" w:rsidP="002E05F5">
      <w:pPr>
        <w:widowControl/>
        <w:numPr>
          <w:ilvl w:val="0"/>
          <w:numId w:val="2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振动筛改为轴承支撑摆动，提高整机可靠性。</w:t>
      </w:r>
    </w:p>
    <w:p w:rsidR="002E05F5" w:rsidRPr="002E05F5" w:rsidRDefault="002E05F5" w:rsidP="002E05F5">
      <w:pPr>
        <w:widowControl/>
        <w:numPr>
          <w:ilvl w:val="0"/>
          <w:numId w:val="2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籽粒出口处增加清杂吸风机，提高回收箱籽粒的清洁度。</w:t>
      </w:r>
    </w:p>
    <w:p w:rsidR="002E05F5" w:rsidRPr="002E05F5" w:rsidRDefault="002E05F5" w:rsidP="002E05F5">
      <w:pPr>
        <w:widowControl/>
        <w:numPr>
          <w:ilvl w:val="0"/>
          <w:numId w:val="2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配置幅宽为3.05m的还田机，采用两端输送动力，提高传动可靠性。</w:t>
      </w:r>
    </w:p>
    <w:p w:rsidR="002E05F5" w:rsidRDefault="002E05F5" w:rsidP="002E05F5">
      <w:pPr>
        <w:widowControl/>
        <w:numPr>
          <w:ilvl w:val="0"/>
          <w:numId w:val="2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通过更改底盘结构，还田机通过高度提升至410mm。</w:t>
      </w:r>
    </w:p>
    <w:p w:rsidR="00265DDF" w:rsidRPr="002E05F5" w:rsidRDefault="00265DDF" w:rsidP="002E05F5">
      <w:pPr>
        <w:widowControl/>
        <w:numPr>
          <w:ilvl w:val="0"/>
          <w:numId w:val="2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333333"/>
          <w:szCs w:val="21"/>
          <w:shd w:val="clear" w:color="auto" w:fill="FFFFFF"/>
        </w:rPr>
        <w:t>割台倾角小，分禾器加长，具有较强的收获倒伏的功能，玉米果穗损失少。</w:t>
      </w:r>
    </w:p>
    <w:p w:rsidR="002E05F5" w:rsidRPr="002E05F5" w:rsidRDefault="002E05F5" w:rsidP="002E05F5">
      <w:pPr>
        <w:widowControl/>
        <w:shd w:val="clear" w:color="auto" w:fill="FFFFFF"/>
        <w:spacing w:line="360" w:lineRule="atLeast"/>
        <w:jc w:val="left"/>
        <w:rPr>
          <w:rFonts w:ascii="微软雅黑" w:eastAsia="微软雅黑" w:hAnsi="微软雅黑" w:cs="宋体" w:hint="eastAsia"/>
          <w:b/>
          <w:color w:val="333333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b/>
          <w:color w:val="333333"/>
          <w:kern w:val="0"/>
          <w:szCs w:val="21"/>
        </w:rPr>
        <w:t>可靠性高</w:t>
      </w:r>
    </w:p>
    <w:p w:rsidR="002E05F5" w:rsidRPr="002E05F5" w:rsidRDefault="002E05F5" w:rsidP="002E05F5">
      <w:pPr>
        <w:widowControl/>
        <w:numPr>
          <w:ilvl w:val="0"/>
          <w:numId w:val="3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底盘纵梁选用高强度方管结构，提高承载能力及抗扭曲能力。</w:t>
      </w:r>
    </w:p>
    <w:p w:rsidR="002E05F5" w:rsidRPr="002E05F5" w:rsidRDefault="002E05F5" w:rsidP="002E05F5">
      <w:pPr>
        <w:widowControl/>
        <w:numPr>
          <w:ilvl w:val="0"/>
          <w:numId w:val="3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配置D7系列变速箱+封闭边减驱动桥，承载能力强，可靠性高。</w:t>
      </w:r>
    </w:p>
    <w:p w:rsidR="002E05F5" w:rsidRDefault="002E05F5" w:rsidP="002E05F5">
      <w:pPr>
        <w:widowControl/>
        <w:numPr>
          <w:ilvl w:val="0"/>
          <w:numId w:val="3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2E05F5">
        <w:rPr>
          <w:rFonts w:ascii="微软雅黑" w:eastAsia="微软雅黑" w:hAnsi="微软雅黑" w:cs="宋体" w:hint="eastAsia"/>
          <w:color w:val="000000"/>
          <w:kern w:val="0"/>
          <w:szCs w:val="21"/>
        </w:rPr>
        <w:t>后转向轮配置12-18型轮胎，加大后轮直径，提升了整机通过性及行驶稳定性。</w:t>
      </w:r>
    </w:p>
    <w:p w:rsidR="00265DDF" w:rsidRPr="002E05F5" w:rsidRDefault="00265DDF" w:rsidP="002E05F5">
      <w:pPr>
        <w:widowControl/>
        <w:numPr>
          <w:ilvl w:val="0"/>
          <w:numId w:val="3"/>
        </w:numPr>
        <w:shd w:val="clear" w:color="auto" w:fill="FFFFFF"/>
        <w:spacing w:line="360" w:lineRule="atLeast"/>
        <w:ind w:left="450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采用冷暖弧形驾驶室，室内宽敞，视野宽阔。</w:t>
      </w:r>
    </w:p>
    <w:p w:rsidR="002E05F5" w:rsidRPr="002E05F5" w:rsidRDefault="002E05F5" w:rsidP="002E05F5">
      <w:pPr>
        <w:widowControl/>
        <w:shd w:val="clear" w:color="auto" w:fill="FFFFFF"/>
        <w:spacing w:line="600" w:lineRule="atLeast"/>
        <w:jc w:val="left"/>
        <w:outlineLvl w:val="2"/>
        <w:rPr>
          <w:rFonts w:ascii="微软雅黑" w:eastAsia="微软雅黑" w:hAnsi="微软雅黑" w:cs="宋体" w:hint="eastAsia"/>
          <w:b/>
          <w:bCs/>
          <w:color w:val="000000"/>
          <w:kern w:val="0"/>
          <w:sz w:val="26"/>
          <w:szCs w:val="26"/>
        </w:rPr>
      </w:pPr>
      <w:r w:rsidRPr="002E05F5">
        <w:rPr>
          <w:rFonts w:ascii="微软雅黑" w:eastAsia="微软雅黑" w:hAnsi="微软雅黑" w:cs="宋体" w:hint="eastAsia"/>
          <w:b/>
          <w:bCs/>
          <w:color w:val="000000"/>
          <w:kern w:val="0"/>
          <w:sz w:val="26"/>
          <w:szCs w:val="26"/>
        </w:rPr>
        <w:t>雷沃谷神CC05(4YZ-5B)玉米收获机技术参数</w:t>
      </w:r>
    </w:p>
    <w:tbl>
      <w:tblPr>
        <w:tblW w:w="4750" w:type="pct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0"/>
        <w:gridCol w:w="3812"/>
      </w:tblGrid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机型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CC05（4YZ-5B）</w:t>
            </w:r>
          </w:p>
        </w:tc>
      </w:tr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整机尺寸（mm）长×宽×高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8650×3400×4160</w:t>
            </w:r>
          </w:p>
        </w:tc>
      </w:tr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动力系统额定功率（ps）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190</w:t>
            </w:r>
            <w:r w:rsidR="00265DDF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（或200）</w:t>
            </w:r>
          </w:p>
        </w:tc>
      </w:tr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固定行距（mm）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650</w:t>
            </w:r>
          </w:p>
        </w:tc>
      </w:tr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变速箱型式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D7+封闭边减</w:t>
            </w:r>
          </w:p>
        </w:tc>
      </w:tr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剥皮辊型式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六组平辊复合辊式剥皮机</w:t>
            </w:r>
          </w:p>
        </w:tc>
      </w:tr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果穗箱容积（m³）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3.8</w:t>
            </w:r>
          </w:p>
        </w:tc>
      </w:tr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最大卸粮高度（mm）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2500</w:t>
            </w:r>
          </w:p>
        </w:tc>
      </w:tr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还田机位置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中置</w:t>
            </w:r>
          </w:p>
        </w:tc>
      </w:tr>
      <w:tr w:rsidR="002E05F5" w:rsidRPr="002E05F5" w:rsidTr="002E05F5"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还田机幅宽（mm）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05F5" w:rsidRPr="002E05F5" w:rsidRDefault="002E05F5" w:rsidP="002E05F5">
            <w:pPr>
              <w:widowControl/>
              <w:spacing w:line="36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2E05F5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3050</w:t>
            </w:r>
          </w:p>
        </w:tc>
      </w:tr>
    </w:tbl>
    <w:p w:rsidR="00B54F6A" w:rsidRDefault="00B54F6A"/>
    <w:sectPr w:rsidR="00B54F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672F1"/>
    <w:multiLevelType w:val="multilevel"/>
    <w:tmpl w:val="D43C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F533DF"/>
    <w:multiLevelType w:val="multilevel"/>
    <w:tmpl w:val="5D2E4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E23215"/>
    <w:multiLevelType w:val="multilevel"/>
    <w:tmpl w:val="181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EA"/>
    <w:rsid w:val="001A70D6"/>
    <w:rsid w:val="00265DDF"/>
    <w:rsid w:val="002E05F5"/>
    <w:rsid w:val="005A06EA"/>
    <w:rsid w:val="00B5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05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05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05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05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7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2020-09-09T13:04:00Z</dcterms:created>
  <dcterms:modified xsi:type="dcterms:W3CDTF">2020-09-09T13:25:00Z</dcterms:modified>
</cp:coreProperties>
</file>