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4" w:firstLineChars="200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2023年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洮北区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农业转基因</w:t>
      </w:r>
    </w:p>
    <w:p>
      <w:pPr>
        <w:ind w:firstLine="2088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生物监管工作方案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根据《吉林省2023年农业转基因生物监管工作方案》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、《白城市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年农业转基因生物监管工作方案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</w:rPr>
        <w:t>按照《中华人民共和国生物安全法》《中华人民共和国种子法》《农业转基因生物安全管理条例》和《吉林省农作物种子条例》等法律法规，聚焦重点单位、重点环节和重点区域，依法依规严厉打击非法制种、非法种植等违法违规行为，落实监管责任，提升监管能力，落实监管措施，为生物育种产业化发展奠定坚实基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实际，制定本方案。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一、监管重点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以玉米为重点，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重点单位、重点环节和重点区域，强化执法监管，加强科普宣传，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严厉打击</w:t>
      </w:r>
      <w:r>
        <w:rPr>
          <w:rFonts w:hint="eastAsia" w:ascii="仿宋" w:hAnsi="仿宋" w:eastAsia="仿宋" w:cs="仿宋"/>
          <w:sz w:val="32"/>
          <w:szCs w:val="32"/>
        </w:rPr>
        <w:t>非法种植，防止未经安全评价的转基因生物及其产品流入市场，进一步加强农业转基因作物监管工作。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</w:t>
      </w:r>
      <w:r>
        <w:rPr>
          <w:rFonts w:hint="eastAsia" w:ascii="仿宋" w:hAnsi="仿宋" w:eastAsia="仿宋" w:cs="仿宋"/>
          <w:sz w:val="32"/>
          <w:szCs w:val="32"/>
        </w:rPr>
        <w:t>加强对</w:t>
      </w:r>
      <w:r>
        <w:rPr>
          <w:rFonts w:hint="eastAsia" w:ascii="仿宋" w:hAnsi="仿宋" w:eastAsia="仿宋" w:cs="仿宋"/>
          <w:sz w:val="32"/>
          <w:szCs w:val="32"/>
        </w:rPr>
        <w:t>种子生产经营单位制种亲本的管理，建立健全档案，确保源头和流向可追溯，严防非法生产经营转基因种子。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sz w:val="32"/>
          <w:szCs w:val="32"/>
        </w:rPr>
        <w:t>加强制种环节监管。对制种基地开展全面排查，查早查小，加大种子下地前和苗期检测力度，备春耕前和种子收获季节开展专项检查活动，严防非法转基因种子流入市场。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</w:t>
      </w:r>
      <w:r>
        <w:rPr>
          <w:rFonts w:hint="eastAsia" w:ascii="仿宋" w:hAnsi="仿宋" w:eastAsia="仿宋" w:cs="仿宋"/>
          <w:sz w:val="32"/>
          <w:szCs w:val="32"/>
        </w:rPr>
        <w:t>加强种子市场监管。对种子销售市场、种子企业、经营门店开展种子加工和销售环节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检查</w:t>
      </w:r>
      <w:r>
        <w:rPr>
          <w:rFonts w:hint="eastAsia" w:ascii="仿宋" w:hAnsi="仿宋" w:eastAsia="仿宋" w:cs="仿宋"/>
          <w:sz w:val="32"/>
          <w:szCs w:val="32"/>
        </w:rPr>
        <w:t>，发现问题追根溯源，严防严控并依法打击非法转基因种子生产经营行为。同时加强农业转基因生物产品的标识管理，农业转基因生物标识应当醒目，凡列入标识管理目录并用于销售的农业转基因生物，应当进行标识，未标识和不按规定标识的，不得进行销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发现问题从严从速查处。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</w:t>
      </w:r>
      <w:r>
        <w:rPr>
          <w:rFonts w:hint="eastAsia" w:ascii="仿宋" w:hAnsi="仿宋" w:eastAsia="仿宋" w:cs="仿宋"/>
          <w:sz w:val="32"/>
          <w:szCs w:val="32"/>
        </w:rPr>
        <w:t>加大查处力度。突出问题导向，狠抓关键时节、关键环节和重点区域的监督检查，注重监管实效。摸排线索，及时立案调查，依法从严处理，形成严惩转基因种子违法违规扩散的高压态势。对重点案件要追根溯源，打掉非法扩散的源头。对群众直接举报和上级转办的监管线索认真核查，及时反馈核查情况。</w:t>
      </w:r>
      <w:r>
        <w:rPr>
          <w:rFonts w:hint="eastAsia" w:ascii="仿宋" w:hAnsi="仿宋" w:eastAsia="仿宋" w:cs="仿宋"/>
          <w:sz w:val="32"/>
          <w:szCs w:val="32"/>
        </w:rPr>
        <w:t>针对非法转基因种子隐秘性强、流动性快、直接面对种植户等特征，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检查</w:t>
      </w:r>
      <w:r>
        <w:rPr>
          <w:rFonts w:hint="eastAsia" w:ascii="仿宋" w:hAnsi="仿宋" w:eastAsia="仿宋" w:cs="仿宋"/>
          <w:sz w:val="32"/>
          <w:szCs w:val="32"/>
        </w:rPr>
        <w:t>重心下移，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倒查，将农作物转基因种子监管工作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下移</w:t>
      </w:r>
      <w:r>
        <w:rPr>
          <w:rFonts w:hint="eastAsia" w:ascii="仿宋" w:hAnsi="仿宋" w:eastAsia="仿宋" w:cs="仿宋"/>
          <w:sz w:val="32"/>
          <w:szCs w:val="32"/>
        </w:rPr>
        <w:t>，防止非法转基因种子流入到农业生产中。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强化组织领导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成立领导小组，分管副局长刘杨为组长，洮北区农业执法大队长关涛为副组长，洮北区农业执法大队一中队全体为组员。领导小组办公室设在洮北区农业执法大队长办公室。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加强信息报送。</w:t>
      </w:r>
    </w:p>
    <w:p>
      <w:pPr>
        <w:numPr>
          <w:numId w:val="0"/>
        </w:numPr>
        <w:ind w:firstLine="2880" w:firstLineChars="9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白城市洮北区农业综合行政执法大队</w:t>
      </w:r>
    </w:p>
    <w:p>
      <w:pPr>
        <w:numPr>
          <w:numId w:val="0"/>
        </w:numPr>
        <w:ind w:firstLine="4480" w:firstLineChars="1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63027"/>
    <w:multiLevelType w:val="singleLevel"/>
    <w:tmpl w:val="750630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zY5ZjkwZjljZTQ4NjFiNTY4NDAzNTA3YzM5ZmQifQ=="/>
  </w:docVars>
  <w:rsids>
    <w:rsidRoot w:val="00000000"/>
    <w:rsid w:val="1CAA0DF9"/>
    <w:rsid w:val="354F0976"/>
    <w:rsid w:val="6D7B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1424</Words>
  <Characters>1441</Characters>
  <Lines>0</Lines>
  <Paragraphs>0</Paragraphs>
  <TotalTime>3</TotalTime>
  <ScaleCrop>false</ScaleCrop>
  <LinksUpToDate>false</LinksUpToDate>
  <CharactersWithSpaces>1447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2023-06-16T07:24:55Z</dcterms:created>
  <dc:creator>Administrator</dc:creator>
  <cp:lastModifiedBy>Administrator</cp:lastModifiedBy>
  <dcterms:modified xsi:type="dcterms:W3CDTF">2023-06-16T08:08:56Z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8729FC3A2B4944FCA740833134C5A139_12</vt:lpwstr>
  </property>
</Properties>
</file>