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A6" w:rsidRDefault="00113FA6" w:rsidP="00113FA6">
      <w:pPr>
        <w:spacing w:after="280" w:line="400" w:lineRule="exact"/>
        <w:jc w:val="center"/>
        <w:rPr>
          <w:rFonts w:ascii="SimSun" w:hAnsi="SimSun" w:hint="eastAsia"/>
          <w:b/>
          <w:color w:val="000000"/>
          <w:sz w:val="44"/>
          <w:szCs w:val="44"/>
        </w:rPr>
      </w:pPr>
    </w:p>
    <w:p w:rsidR="00113FA6" w:rsidRDefault="00113FA6" w:rsidP="00113FA6">
      <w:pPr>
        <w:spacing w:after="280" w:line="400" w:lineRule="exact"/>
        <w:jc w:val="center"/>
        <w:rPr>
          <w:rFonts w:ascii="SimSun" w:hAnsi="SimSun" w:hint="eastAsia"/>
          <w:b/>
          <w:color w:val="000000"/>
          <w:sz w:val="44"/>
          <w:szCs w:val="44"/>
        </w:rPr>
      </w:pPr>
    </w:p>
    <w:p w:rsidR="00113FA6" w:rsidRDefault="00113FA6" w:rsidP="0035244C">
      <w:pPr>
        <w:spacing w:after="280" w:line="400" w:lineRule="exact"/>
        <w:jc w:val="center"/>
        <w:rPr>
          <w:rFonts w:ascii="SimSun" w:hAnsi="SimSun" w:hint="eastAsia"/>
          <w:b/>
          <w:color w:val="000000"/>
          <w:sz w:val="36"/>
          <w:szCs w:val="36"/>
        </w:rPr>
      </w:pPr>
    </w:p>
    <w:p w:rsidR="00113FA6" w:rsidRDefault="00113FA6" w:rsidP="0035244C">
      <w:pPr>
        <w:spacing w:after="280" w:line="400" w:lineRule="exact"/>
        <w:jc w:val="center"/>
        <w:rPr>
          <w:rFonts w:ascii="SimSun" w:hAnsi="SimSun" w:hint="eastAsia"/>
          <w:b/>
          <w:color w:val="000000"/>
          <w:sz w:val="36"/>
          <w:szCs w:val="36"/>
        </w:rPr>
      </w:pPr>
    </w:p>
    <w:p w:rsidR="00981E24" w:rsidRDefault="0035244C" w:rsidP="0035244C">
      <w:pPr>
        <w:spacing w:after="280" w:line="400" w:lineRule="exact"/>
        <w:jc w:val="center"/>
        <w:rPr>
          <w:rFonts w:ascii="SimSun" w:hAnsi="SimSun" w:hint="eastAsia"/>
          <w:b/>
          <w:color w:val="000000"/>
          <w:sz w:val="36"/>
          <w:szCs w:val="36"/>
        </w:rPr>
      </w:pPr>
      <w:r w:rsidRPr="00981E24">
        <w:rPr>
          <w:rFonts w:ascii="SimSun" w:hAnsi="SimSun" w:hint="eastAsia"/>
          <w:b/>
          <w:color w:val="000000"/>
          <w:sz w:val="36"/>
          <w:szCs w:val="36"/>
        </w:rPr>
        <w:t>镇赉县</w:t>
      </w:r>
      <w:r w:rsidRPr="00981E24">
        <w:rPr>
          <w:rFonts w:ascii="SimSun" w:eastAsia="SimSun" w:hAnsi="SimSun" w:hint="eastAsia"/>
          <w:b/>
          <w:color w:val="000000"/>
          <w:sz w:val="36"/>
          <w:szCs w:val="36"/>
        </w:rPr>
        <w:t>2023年农业转基因</w:t>
      </w:r>
    </w:p>
    <w:p w:rsidR="0035244C" w:rsidRPr="00981E24" w:rsidRDefault="0035244C" w:rsidP="00113FA6">
      <w:pPr>
        <w:spacing w:after="280" w:line="400" w:lineRule="exact"/>
        <w:ind w:firstLineChars="750" w:firstLine="2711"/>
        <w:rPr>
          <w:rFonts w:ascii="SimSun" w:hAnsi="SimSun" w:hint="eastAsia"/>
          <w:b/>
          <w:color w:val="000000"/>
          <w:sz w:val="36"/>
          <w:szCs w:val="36"/>
        </w:rPr>
      </w:pPr>
      <w:r w:rsidRPr="00981E24">
        <w:rPr>
          <w:rFonts w:ascii="SimSun" w:eastAsia="SimSun" w:hAnsi="SimSun" w:hint="eastAsia"/>
          <w:b/>
          <w:color w:val="000000"/>
          <w:sz w:val="36"/>
          <w:szCs w:val="36"/>
        </w:rPr>
        <w:t>生物监管工作方案</w:t>
      </w:r>
    </w:p>
    <w:p w:rsidR="0035244C" w:rsidRPr="00113FA6" w:rsidRDefault="0035244C" w:rsidP="00113FA6">
      <w:pPr>
        <w:spacing w:line="300" w:lineRule="exact"/>
        <w:ind w:left="360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根据《吉林省2023年农业转基因生物监管工作方案》（吉农科发〔2023〕2号）要求，为做好全县2023年农业转基因生物安全监管工作，结合我县实际，制定本方案。</w:t>
      </w:r>
    </w:p>
    <w:p w:rsidR="0035244C" w:rsidRPr="00113FA6" w:rsidRDefault="0035244C" w:rsidP="00113FA6">
      <w:pPr>
        <w:spacing w:line="300" w:lineRule="exact"/>
        <w:ind w:firstLineChars="300" w:firstLine="964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b/>
          <w:color w:val="000000"/>
          <w:sz w:val="32"/>
          <w:szCs w:val="32"/>
        </w:rPr>
        <w:t>一、总体思路</w:t>
      </w:r>
    </w:p>
    <w:p w:rsidR="0035244C" w:rsidRPr="00113FA6" w:rsidRDefault="0035244C" w:rsidP="00113FA6">
      <w:pPr>
        <w:spacing w:line="300" w:lineRule="exact"/>
        <w:ind w:left="360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以习近平新时代中国特色社会主义思想为指导，全面贯彻党的二十大精神，深入落实2023年中央农村工作会议、省委农村工作会议和市农委农村工作会议精神，维护国家粮食安全，按照《中华人民共和国生物安全法》《中华人民共和国种子法》《农业转基因生物安全管理条例》和《吉林省农作物种子条例》等法律法规，聚焦重点单位、重点环节和重点区域，依法依规严厉打击非法制种、非法种植等违法违规行为，落实监管责任，提升监管能力，落实监管措施，为生物育种产业化发展奠定坚实基础。</w:t>
      </w:r>
    </w:p>
    <w:p w:rsidR="0035244C" w:rsidRPr="00113FA6" w:rsidRDefault="0035244C" w:rsidP="00113FA6">
      <w:pPr>
        <w:spacing w:line="300" w:lineRule="exact"/>
        <w:ind w:firstLineChars="300" w:firstLine="964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b/>
          <w:color w:val="000000"/>
          <w:sz w:val="32"/>
          <w:szCs w:val="32"/>
        </w:rPr>
        <w:t>二、监管重点</w:t>
      </w:r>
    </w:p>
    <w:p w:rsidR="00981E24" w:rsidRPr="00113FA6" w:rsidRDefault="00256307" w:rsidP="00981E24">
      <w:pPr>
        <w:spacing w:after="440" w:line="280" w:lineRule="exact"/>
        <w:ind w:left="360" w:firstLine="380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结合我县</w:t>
      </w:r>
      <w:r w:rsidR="0035244C" w:rsidRPr="00113FA6">
        <w:rPr>
          <w:rFonts w:ascii="仿宋" w:eastAsia="仿宋" w:hAnsi="仿宋" w:hint="eastAsia"/>
          <w:color w:val="000000"/>
          <w:sz w:val="32"/>
          <w:szCs w:val="32"/>
        </w:rPr>
        <w:t>实际</w:t>
      </w:r>
      <w:r w:rsidRPr="00113FA6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35244C" w:rsidRPr="00113FA6">
        <w:rPr>
          <w:rFonts w:ascii="仿宋" w:eastAsia="仿宋" w:hAnsi="仿宋" w:hint="eastAsia"/>
          <w:color w:val="000000"/>
          <w:sz w:val="32"/>
          <w:szCs w:val="32"/>
        </w:rPr>
        <w:t>，以玉米为重点，瞄准重点单位、重点环节和重点区域，落实管理责任，深挖扩散源头，强化执法监管，加强科普宣传，杜绝非法种植，防止未经安全评价的转基因生物及其产品流入市场，进一步加强农业转基因作物监管工作。</w:t>
      </w:r>
    </w:p>
    <w:p w:rsidR="0035244C" w:rsidRPr="00113FA6" w:rsidRDefault="00256307" w:rsidP="00113FA6">
      <w:pPr>
        <w:spacing w:after="440" w:line="28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（一）压实主体责任。农业农村部门</w:t>
      </w:r>
      <w:r w:rsidR="0035244C" w:rsidRPr="00113FA6">
        <w:rPr>
          <w:rFonts w:ascii="仿宋" w:eastAsia="仿宋" w:hAnsi="仿宋" w:hint="eastAsia"/>
          <w:color w:val="000000"/>
          <w:sz w:val="32"/>
          <w:szCs w:val="32"/>
        </w:rPr>
        <w:t>通过召开会议、监督检查、政策法规培训、约谈等方式，督促辖区内种子生产经营者落实主体责任，强化从业主体自我约束和管理。种子生产经营单位应加强对制种亲本的管理，建立健全档案，确保源头和流向可追溯，严防非法生产经营转基因种子。</w:t>
      </w:r>
      <w:r w:rsidR="00F642AF">
        <w:rPr>
          <w:rFonts w:ascii="仿宋" w:eastAsia="仿宋" w:hAnsi="仿宋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pt;margin-top:183pt;width:358pt;height:13pt;z-index:251662336;mso-position-horizontal-relative:page;mso-position-vertical-relative:page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 fillcolor="white [3201]" stroked="f" strokeweight=".5pt">
            <v:textbox style="mso-next-textbox:#_x0000_s1027" inset="6e-5mm,0,6e-5mm,0">
              <w:txbxContent>
                <w:p w:rsidR="0035244C" w:rsidRDefault="0035244C" w:rsidP="0035244C"/>
                <w:p w:rsidR="0035244C" w:rsidRDefault="00F642AF" w:rsidP="0035244C">
                  <w:r>
                    <w:pict>
                      <v:rect id="_x0000_i1025" style="width:356pt;height:1.5pt" o:hrpct="0" o:hralign="center" o:hrstd="t" o:hrnoshade="t" o:hr="t" fillcolor="black [3213]" stroked="f"/>
                    </w:pict>
                  </w:r>
                </w:p>
              </w:txbxContent>
            </v:textbox>
            <w10:wrap anchorx="page" anchory="page"/>
          </v:shape>
        </w:pict>
      </w:r>
    </w:p>
    <w:p w:rsidR="0035244C" w:rsidRPr="00113FA6" w:rsidRDefault="00C05346" w:rsidP="00113FA6">
      <w:pPr>
        <w:spacing w:line="320" w:lineRule="exact"/>
        <w:ind w:left="580" w:firstLineChars="150" w:firstLine="480"/>
        <w:jc w:val="left"/>
        <w:rPr>
          <w:rFonts w:ascii="仿宋" w:eastAsia="仿宋" w:hAnsi="仿宋"/>
          <w:color w:val="000000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（二）加强制种环节监管。对制种基地开展全面排查，查早</w:t>
      </w:r>
      <w:r w:rsidR="0035244C" w:rsidRPr="00113FA6">
        <w:rPr>
          <w:rFonts w:ascii="仿宋" w:eastAsia="仿宋" w:hAnsi="仿宋" w:hint="eastAsia"/>
          <w:color w:val="000000"/>
          <w:sz w:val="32"/>
          <w:szCs w:val="32"/>
        </w:rPr>
        <w:t>查小，加大种子下地前和苗期检测力度，备春耕前和种子收获季节开展专项检查活动，严防非法转基因种子流入市场。</w:t>
      </w:r>
    </w:p>
    <w:p w:rsidR="00C05346" w:rsidRPr="00113FA6" w:rsidRDefault="00C05346" w:rsidP="00C05346">
      <w:pPr>
        <w:spacing w:line="320" w:lineRule="exact"/>
        <w:ind w:left="58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C05346" w:rsidRPr="00113FA6" w:rsidRDefault="00C05346" w:rsidP="00C05346">
      <w:pPr>
        <w:spacing w:line="320" w:lineRule="exact"/>
        <w:ind w:left="58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35244C" w:rsidRPr="00113FA6" w:rsidRDefault="00C05346" w:rsidP="0035244C">
      <w:pPr>
        <w:spacing w:line="320" w:lineRule="exact"/>
        <w:ind w:left="580" w:firstLine="440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lastRenderedPageBreak/>
        <w:t>（三）加强种子市场监管。结合打击制</w:t>
      </w:r>
      <w:r w:rsidR="0035244C" w:rsidRPr="00113FA6">
        <w:rPr>
          <w:rFonts w:ascii="仿宋" w:eastAsia="仿宋" w:hAnsi="仿宋" w:hint="eastAsia"/>
          <w:color w:val="000000"/>
          <w:sz w:val="32"/>
          <w:szCs w:val="32"/>
        </w:rPr>
        <w:t>售假冒伪劣农资专项行动，对种子销售市场、种子企业、经营门店开展种子加工和销售环节转基因成分全覆盖抽检，并利用试纸条检测，发现问题追根溯源，严防严控并依法打击非法转基因种子生产经营行为。同时，要加强农业转基因生物产品的标识管理，农业转基因生物标识应当醒目，凡列入标识管理目录并用于销售的农业转基因生物，应当进行标识，未标识和不按规定标识的，不得进行销售。如发现问题从严从速查处。</w:t>
      </w:r>
    </w:p>
    <w:p w:rsidR="00C05346" w:rsidRPr="00113FA6" w:rsidRDefault="0035244C" w:rsidP="00C05346">
      <w:pPr>
        <w:spacing w:after="420" w:line="320" w:lineRule="exact"/>
        <w:ind w:left="580" w:firstLine="440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（四）加强到户种子监管。针对非法转基因种子隐秘</w:t>
      </w:r>
      <w:r w:rsidR="00256307" w:rsidRPr="00113FA6">
        <w:rPr>
          <w:rFonts w:ascii="仿宋" w:eastAsia="仿宋" w:hAnsi="仿宋" w:hint="eastAsia"/>
          <w:color w:val="000000"/>
          <w:sz w:val="32"/>
          <w:szCs w:val="32"/>
        </w:rPr>
        <w:t>性强、流动性快、直接面对种植户等特征，</w:t>
      </w:r>
      <w:r w:rsidRPr="00113FA6">
        <w:rPr>
          <w:rFonts w:ascii="仿宋" w:eastAsia="仿宋" w:hAnsi="仿宋" w:hint="eastAsia"/>
          <w:color w:val="000000"/>
          <w:sz w:val="32"/>
          <w:szCs w:val="32"/>
        </w:rPr>
        <w:t>要做到重心下移，加大人力、物力、财力投入，深入乡村农户进行倒查，将农作物转基因种子监管工作延伸到田间地头，对发现的非法转基因种子要追根溯源，依法查办，有效防止非法转基因种子流入到农业生产中。</w:t>
      </w:r>
    </w:p>
    <w:p w:rsidR="00C05346" w:rsidRPr="00113FA6" w:rsidRDefault="0035244C" w:rsidP="00C05346">
      <w:pPr>
        <w:spacing w:after="420" w:line="320" w:lineRule="exact"/>
        <w:ind w:left="580" w:firstLine="440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三、保障措施</w:t>
      </w:r>
    </w:p>
    <w:p w:rsidR="00256307" w:rsidRPr="00113FA6" w:rsidRDefault="00256307" w:rsidP="00C05346">
      <w:pPr>
        <w:spacing w:after="420" w:line="320" w:lineRule="exact"/>
        <w:ind w:left="580" w:firstLine="440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（一）加强</w:t>
      </w:r>
      <w:r w:rsidR="0035244C" w:rsidRPr="00113FA6">
        <w:rPr>
          <w:rFonts w:ascii="仿宋" w:eastAsia="仿宋" w:hAnsi="仿宋" w:hint="eastAsia"/>
          <w:color w:val="000000"/>
          <w:sz w:val="32"/>
          <w:szCs w:val="32"/>
        </w:rPr>
        <w:t>组织</w:t>
      </w:r>
      <w:r w:rsidRPr="00113FA6">
        <w:rPr>
          <w:rFonts w:ascii="仿宋" w:eastAsia="仿宋" w:hAnsi="仿宋" w:hint="eastAsia"/>
          <w:color w:val="000000"/>
          <w:sz w:val="32"/>
          <w:szCs w:val="32"/>
        </w:rPr>
        <w:t>领导。农业农村局</w:t>
      </w:r>
      <w:r w:rsidR="0035244C" w:rsidRPr="00113FA6">
        <w:rPr>
          <w:rFonts w:ascii="仿宋" w:eastAsia="仿宋" w:hAnsi="仿宋" w:hint="eastAsia"/>
          <w:color w:val="000000"/>
          <w:sz w:val="32"/>
          <w:szCs w:val="32"/>
        </w:rPr>
        <w:t>成立相应机构，</w:t>
      </w:r>
      <w:r w:rsidRPr="00113FA6">
        <w:rPr>
          <w:rFonts w:ascii="仿宋" w:eastAsia="仿宋" w:hAnsi="仿宋" w:hint="eastAsia"/>
          <w:color w:val="000000"/>
          <w:sz w:val="32"/>
          <w:szCs w:val="32"/>
        </w:rPr>
        <w:t>加强对本地农业转基因安全监管工作的组织领导和督导落实，形成全县上下齐抓共管的工作机制。农业农村局</w:t>
      </w:r>
      <w:r w:rsidR="0035244C" w:rsidRPr="00113FA6">
        <w:rPr>
          <w:rFonts w:ascii="仿宋" w:eastAsia="仿宋" w:hAnsi="仿宋" w:hint="eastAsia"/>
          <w:color w:val="000000"/>
          <w:sz w:val="32"/>
          <w:szCs w:val="32"/>
        </w:rPr>
        <w:t>制定2023</w:t>
      </w:r>
      <w:r w:rsidRPr="00113FA6">
        <w:rPr>
          <w:rFonts w:ascii="仿宋" w:eastAsia="仿宋" w:hAnsi="仿宋" w:hint="eastAsia"/>
          <w:color w:val="000000"/>
          <w:sz w:val="32"/>
          <w:szCs w:val="32"/>
        </w:rPr>
        <w:t>年农业转基因生物监管工作方案。</w:t>
      </w:r>
    </w:p>
    <w:p w:rsidR="0035244C" w:rsidRPr="00113FA6" w:rsidRDefault="00256307" w:rsidP="0035244C">
      <w:pPr>
        <w:spacing w:line="320" w:lineRule="exact"/>
        <w:ind w:left="720" w:firstLine="440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（二）强化管理。农业农村局</w:t>
      </w:r>
      <w:r w:rsidR="0035244C" w:rsidRPr="00113FA6">
        <w:rPr>
          <w:rFonts w:ascii="仿宋" w:eastAsia="仿宋" w:hAnsi="仿宋" w:hint="eastAsia"/>
          <w:color w:val="000000"/>
          <w:sz w:val="32"/>
          <w:szCs w:val="32"/>
        </w:rPr>
        <w:t>落实法</w:t>
      </w:r>
      <w:r w:rsidRPr="00113FA6">
        <w:rPr>
          <w:rFonts w:ascii="仿宋" w:eastAsia="仿宋" w:hAnsi="仿宋" w:hint="eastAsia"/>
          <w:color w:val="000000"/>
          <w:sz w:val="32"/>
          <w:szCs w:val="32"/>
        </w:rPr>
        <w:t>定职责，认真做好本行政区域内农业转基因生物安全的监督管理工作。</w:t>
      </w:r>
      <w:r w:rsidR="0035244C" w:rsidRPr="00113FA6">
        <w:rPr>
          <w:rFonts w:ascii="仿宋" w:eastAsia="仿宋" w:hAnsi="仿宋" w:hint="eastAsia"/>
          <w:color w:val="000000"/>
          <w:sz w:val="32"/>
          <w:szCs w:val="32"/>
        </w:rPr>
        <w:t>加强工作部署，主要负责人应专题研究农业转基因监管工作，加强工作调度和培训宣传，建立专门的工作机制，保障人员、装备和工作经费。</w:t>
      </w:r>
    </w:p>
    <w:p w:rsidR="0035244C" w:rsidRPr="00113FA6" w:rsidRDefault="0035244C" w:rsidP="0035244C">
      <w:pPr>
        <w:spacing w:line="320" w:lineRule="exact"/>
        <w:ind w:left="720" w:firstLine="440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（三）加大查处力度。突出问题导向，狠抓关键时节、关键环节和重点区域的监督检查，注重监管实效。落实监管线索督办、约谈问题制度，严肃追究不作为、慢作为、不监管、相互推诿人员的责任。全面摸排收集违规线索，及时立案调查，依法从严处理，形成严惩转基因种子违法违规扩散的高压态势。对重点案件要追根溯源，打掉非法扩散的源头。对群</w:t>
      </w:r>
      <w:r w:rsidR="00256307" w:rsidRPr="00113FA6">
        <w:rPr>
          <w:rFonts w:ascii="仿宋" w:eastAsia="仿宋" w:hAnsi="仿宋" w:hint="eastAsia"/>
          <w:color w:val="000000"/>
          <w:sz w:val="32"/>
          <w:szCs w:val="32"/>
        </w:rPr>
        <w:t>众直接举报和上级转办的监管线索认真核查，及时反馈核查情况。</w:t>
      </w:r>
      <w:r w:rsidRPr="00113FA6">
        <w:rPr>
          <w:rFonts w:ascii="仿宋" w:eastAsia="仿宋" w:hAnsi="仿宋" w:hint="eastAsia"/>
          <w:color w:val="000000"/>
          <w:sz w:val="32"/>
          <w:szCs w:val="32"/>
        </w:rPr>
        <w:t>不定期开展督导检查。</w:t>
      </w:r>
    </w:p>
    <w:p w:rsidR="0035244C" w:rsidRPr="00113FA6" w:rsidRDefault="0035244C" w:rsidP="00113FA6">
      <w:pPr>
        <w:spacing w:line="340" w:lineRule="exact"/>
        <w:ind w:left="780"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（四）加强信息报送。推进转基因监管信息报送制化，关键节点实行监管信息日报，案件情况实行信息月报，每月3日之前按时报送上个月月底监管信息，重大案件随时报送，实行零报告制度。</w:t>
      </w:r>
    </w:p>
    <w:p w:rsidR="0035244C" w:rsidRPr="00113FA6" w:rsidRDefault="0035244C" w:rsidP="0035244C">
      <w:pPr>
        <w:spacing w:after="320" w:line="340" w:lineRule="exact"/>
        <w:ind w:left="780" w:firstLine="440"/>
        <w:jc w:val="left"/>
        <w:rPr>
          <w:rFonts w:ascii="仿宋" w:eastAsia="仿宋" w:hAnsi="仿宋"/>
          <w:color w:val="000000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>（五）加强科普宣传。加大科普宣传和普法工作力</w:t>
      </w:r>
      <w:r w:rsidRPr="00113FA6">
        <w:rPr>
          <w:rFonts w:ascii="仿宋" w:eastAsia="仿宋" w:hAnsi="仿宋" w:hint="eastAsia"/>
          <w:color w:val="000000"/>
          <w:sz w:val="32"/>
          <w:szCs w:val="32"/>
        </w:rPr>
        <w:lastRenderedPageBreak/>
        <w:t>度，引导公众客观理性地认识转基因，开展农业农村系统干部全员科普培训，普及转基因科学知识和生物安全知识，保持舆论平稳向好的势头，要加强培训宣传，建立专门的工作机制，保障人员、装备和工作经费。</w:t>
      </w:r>
    </w:p>
    <w:p w:rsidR="00113FA6" w:rsidRPr="00113FA6" w:rsidRDefault="00113FA6" w:rsidP="0035244C">
      <w:pPr>
        <w:spacing w:after="320" w:line="340" w:lineRule="exact"/>
        <w:ind w:left="780" w:firstLine="4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113FA6" w:rsidRPr="00113FA6" w:rsidRDefault="00113FA6" w:rsidP="0035244C">
      <w:pPr>
        <w:spacing w:after="320" w:line="340" w:lineRule="exact"/>
        <w:ind w:left="780" w:firstLine="4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113FA6" w:rsidRPr="00113FA6" w:rsidRDefault="00113FA6" w:rsidP="0035244C">
      <w:pPr>
        <w:spacing w:after="320" w:line="340" w:lineRule="exact"/>
        <w:ind w:left="780" w:firstLine="4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113FA6" w:rsidRPr="00113FA6" w:rsidRDefault="00113FA6" w:rsidP="0035244C">
      <w:pPr>
        <w:spacing w:after="320" w:line="340" w:lineRule="exact"/>
        <w:ind w:left="780" w:firstLine="4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113FA6" w:rsidRPr="00113FA6" w:rsidRDefault="00113FA6" w:rsidP="0035244C">
      <w:pPr>
        <w:spacing w:after="320" w:line="340" w:lineRule="exact"/>
        <w:ind w:left="780" w:firstLine="4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113FA6" w:rsidRPr="00113FA6" w:rsidRDefault="00113FA6" w:rsidP="00113FA6">
      <w:pPr>
        <w:spacing w:after="280" w:line="40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 w:rsidRPr="00113FA6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镇赉县农业农村局</w:t>
      </w:r>
    </w:p>
    <w:p w:rsidR="00113FA6" w:rsidRPr="00113FA6" w:rsidRDefault="00113FA6" w:rsidP="00113FA6">
      <w:pPr>
        <w:spacing w:after="280" w:line="40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</w:t>
      </w:r>
      <w:r w:rsidRPr="00113FA6">
        <w:rPr>
          <w:rFonts w:ascii="仿宋" w:eastAsia="仿宋" w:hAnsi="仿宋" w:hint="eastAsia"/>
          <w:color w:val="000000"/>
          <w:sz w:val="32"/>
          <w:szCs w:val="32"/>
        </w:rPr>
        <w:t xml:space="preserve"> 2023年6月20日</w:t>
      </w:r>
    </w:p>
    <w:p w:rsidR="00113FA6" w:rsidRPr="00113FA6" w:rsidRDefault="00113FA6" w:rsidP="0035244C">
      <w:pPr>
        <w:spacing w:after="320" w:line="340" w:lineRule="exact"/>
        <w:ind w:left="780" w:firstLine="4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113FA6" w:rsidRPr="00113FA6" w:rsidRDefault="00113FA6" w:rsidP="0035244C">
      <w:pPr>
        <w:spacing w:after="320" w:line="340" w:lineRule="exact"/>
        <w:ind w:left="780" w:firstLine="440"/>
        <w:jc w:val="left"/>
        <w:rPr>
          <w:rFonts w:ascii="仿宋" w:eastAsia="仿宋" w:hAnsi="仿宋"/>
          <w:sz w:val="32"/>
          <w:szCs w:val="32"/>
        </w:rPr>
      </w:pPr>
    </w:p>
    <w:p w:rsidR="00113FA6" w:rsidRPr="00113FA6" w:rsidRDefault="00113FA6" w:rsidP="00003F32">
      <w:pPr>
        <w:spacing w:line="34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113FA6" w:rsidRDefault="00113FA6" w:rsidP="00003F32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113FA6" w:rsidRDefault="00113FA6" w:rsidP="00003F32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113FA6" w:rsidRDefault="00113FA6" w:rsidP="00003F32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113FA6" w:rsidRDefault="00113FA6" w:rsidP="00003F32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113FA6" w:rsidRDefault="00113FA6" w:rsidP="00003F32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113FA6" w:rsidRDefault="00113FA6" w:rsidP="00003F32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113FA6" w:rsidRDefault="00113FA6" w:rsidP="00003F32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113FA6" w:rsidRDefault="00113FA6" w:rsidP="00003F32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113FA6" w:rsidRDefault="00113FA6" w:rsidP="00003F32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113FA6" w:rsidRDefault="00113FA6" w:rsidP="00003F32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113FA6" w:rsidRDefault="00113FA6" w:rsidP="00003F32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BE741C" w:rsidRDefault="00BE741C" w:rsidP="00BE741C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BE741C" w:rsidRDefault="00BE741C" w:rsidP="00BE741C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BE741C" w:rsidRDefault="00BE741C" w:rsidP="00BE741C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BE741C" w:rsidRDefault="00BE741C" w:rsidP="00BE741C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BE741C" w:rsidRDefault="00BE741C" w:rsidP="00BE741C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BE741C" w:rsidRDefault="00BE741C" w:rsidP="00BE741C">
      <w:pPr>
        <w:spacing w:line="340" w:lineRule="exact"/>
        <w:jc w:val="left"/>
        <w:rPr>
          <w:rFonts w:ascii="SimSun" w:hAnsi="SimSun" w:hint="eastAsia"/>
          <w:color w:val="000000"/>
          <w:sz w:val="30"/>
          <w:szCs w:val="30"/>
        </w:rPr>
      </w:pPr>
    </w:p>
    <w:p w:rsidR="00003F32" w:rsidRPr="00981E24" w:rsidRDefault="00003F32" w:rsidP="00BE741C">
      <w:pPr>
        <w:spacing w:line="340" w:lineRule="exact"/>
        <w:jc w:val="left"/>
        <w:rPr>
          <w:sz w:val="30"/>
          <w:szCs w:val="30"/>
        </w:rPr>
      </w:pPr>
      <w:r w:rsidRPr="00981E24">
        <w:rPr>
          <w:rFonts w:ascii="SimSun" w:hAnsi="SimSun" w:hint="eastAsia"/>
          <w:color w:val="000000"/>
          <w:sz w:val="30"/>
          <w:szCs w:val="30"/>
        </w:rPr>
        <w:lastRenderedPageBreak/>
        <w:t>附表</w:t>
      </w:r>
      <w:r w:rsidRPr="00981E24">
        <w:rPr>
          <w:rFonts w:ascii="SimSun" w:eastAsia="SimSun" w:hAnsi="SimSun" w:hint="eastAsia"/>
          <w:color w:val="000000"/>
          <w:sz w:val="30"/>
          <w:szCs w:val="30"/>
        </w:rPr>
        <w:t>1.2023年＿月份农业转基因案件情况统计表</w:t>
      </w:r>
    </w:p>
    <w:p w:rsidR="00003F32" w:rsidRPr="00981E24" w:rsidRDefault="00003F32" w:rsidP="00981E24">
      <w:pPr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981E24">
        <w:rPr>
          <w:rFonts w:ascii="SimSun" w:eastAsia="SimSun" w:hAnsi="SimSun" w:hint="eastAsia"/>
          <w:color w:val="000000"/>
          <w:sz w:val="30"/>
          <w:szCs w:val="30"/>
        </w:rPr>
        <w:t>2.2023年（上半年／全年）农业转基因监管情况统计表</w:t>
      </w:r>
    </w:p>
    <w:p w:rsidR="00DB7B25" w:rsidRPr="00981E24" w:rsidRDefault="00DB7B25" w:rsidP="00981E24">
      <w:pPr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</w:p>
    <w:p w:rsidR="00003F32" w:rsidRDefault="00003F32" w:rsidP="00BE741C">
      <w:pPr>
        <w:rPr>
          <w:rFonts w:ascii="SimSun" w:hAnsi="SimSun" w:hint="eastAsia"/>
          <w:color w:val="000000"/>
          <w:sz w:val="18"/>
        </w:rPr>
      </w:pPr>
      <w:r>
        <w:rPr>
          <w:rFonts w:ascii="SimSun" w:hAnsi="SimSun" w:hint="eastAsia"/>
          <w:color w:val="000000"/>
          <w:sz w:val="18"/>
        </w:rPr>
        <w:t>附表</w:t>
      </w:r>
      <w:r>
        <w:rPr>
          <w:rFonts w:ascii="SimSun" w:hAnsi="SimSun" w:hint="eastAsia"/>
          <w:color w:val="000000"/>
          <w:sz w:val="18"/>
        </w:rPr>
        <w:t>1</w:t>
      </w:r>
    </w:p>
    <w:p w:rsidR="00003F32" w:rsidRPr="00DB7B25" w:rsidRDefault="00003F32" w:rsidP="00DB7B25">
      <w:pPr>
        <w:ind w:firstLineChars="750" w:firstLine="1581"/>
        <w:rPr>
          <w:rFonts w:ascii="SimSun" w:hAnsi="SimSun" w:hint="eastAsia"/>
          <w:b/>
          <w:color w:val="000000"/>
          <w:szCs w:val="21"/>
        </w:rPr>
      </w:pPr>
      <w:r w:rsidRPr="00DB7B25">
        <w:rPr>
          <w:rFonts w:ascii="SimSun" w:hAnsi="SimSun" w:hint="eastAsia"/>
          <w:b/>
          <w:color w:val="000000"/>
          <w:szCs w:val="21"/>
        </w:rPr>
        <w:t>2023</w:t>
      </w:r>
      <w:r w:rsidRPr="00DB7B25">
        <w:rPr>
          <w:rFonts w:ascii="SimSun" w:hAnsi="SimSun" w:hint="eastAsia"/>
          <w:b/>
          <w:color w:val="000000"/>
          <w:szCs w:val="21"/>
        </w:rPr>
        <w:t>年</w:t>
      </w:r>
      <w:r w:rsidR="007B65A4" w:rsidRPr="00DB7B25">
        <w:rPr>
          <w:rFonts w:ascii="SimSun" w:hAnsi="SimSun" w:hint="eastAsia"/>
          <w:b/>
          <w:color w:val="000000"/>
          <w:szCs w:val="21"/>
          <w:u w:val="single"/>
        </w:rPr>
        <w:t xml:space="preserve"> </w:t>
      </w:r>
      <w:r w:rsidR="00BE741C">
        <w:rPr>
          <w:rFonts w:ascii="SimSun" w:hAnsi="SimSun" w:hint="eastAsia"/>
          <w:b/>
          <w:color w:val="000000"/>
          <w:szCs w:val="21"/>
          <w:u w:val="single"/>
        </w:rPr>
        <w:t>6</w:t>
      </w:r>
      <w:r w:rsidR="007B65A4" w:rsidRPr="00DB7B25">
        <w:rPr>
          <w:rFonts w:ascii="SimSun" w:hAnsi="SimSun" w:hint="eastAsia"/>
          <w:b/>
          <w:color w:val="000000"/>
          <w:szCs w:val="21"/>
          <w:u w:val="single"/>
        </w:rPr>
        <w:t xml:space="preserve"> </w:t>
      </w:r>
      <w:r w:rsidR="007B65A4" w:rsidRPr="00DB7B25">
        <w:rPr>
          <w:rFonts w:ascii="SimSun" w:hAnsi="SimSun" w:hint="eastAsia"/>
          <w:b/>
          <w:color w:val="000000"/>
          <w:szCs w:val="21"/>
        </w:rPr>
        <w:t>月份农业转基因案件情况统计表</w:t>
      </w:r>
    </w:p>
    <w:tbl>
      <w:tblPr>
        <w:tblStyle w:val="a4"/>
        <w:tblW w:w="0" w:type="auto"/>
        <w:tblLook w:val="04A0"/>
      </w:tblPr>
      <w:tblGrid>
        <w:gridCol w:w="675"/>
        <w:gridCol w:w="1134"/>
        <w:gridCol w:w="1386"/>
        <w:gridCol w:w="1308"/>
        <w:gridCol w:w="708"/>
        <w:gridCol w:w="1179"/>
        <w:gridCol w:w="1066"/>
        <w:gridCol w:w="1066"/>
      </w:tblGrid>
      <w:tr w:rsidR="00003F32" w:rsidTr="00003F32">
        <w:tc>
          <w:tcPr>
            <w:tcW w:w="4503" w:type="dxa"/>
            <w:gridSpan w:val="4"/>
          </w:tcPr>
          <w:p w:rsidR="00003F32" w:rsidRDefault="00003F32" w:rsidP="007B65A4">
            <w:pPr>
              <w:ind w:firstLineChars="550" w:firstLine="1155"/>
            </w:pPr>
            <w:r>
              <w:rPr>
                <w:rFonts w:hint="eastAsia"/>
              </w:rPr>
              <w:t>行政执法案件</w:t>
            </w:r>
          </w:p>
        </w:tc>
        <w:tc>
          <w:tcPr>
            <w:tcW w:w="4019" w:type="dxa"/>
            <w:gridSpan w:val="4"/>
          </w:tcPr>
          <w:p w:rsidR="00003F32" w:rsidRDefault="00003F32" w:rsidP="007B65A4">
            <w:pPr>
              <w:ind w:firstLineChars="600" w:firstLine="1260"/>
            </w:pPr>
            <w:r>
              <w:rPr>
                <w:rFonts w:hint="eastAsia"/>
              </w:rPr>
              <w:t>移送司法机关案件</w:t>
            </w:r>
          </w:p>
        </w:tc>
      </w:tr>
      <w:tr w:rsidR="00003F32" w:rsidTr="00003F32">
        <w:tc>
          <w:tcPr>
            <w:tcW w:w="675" w:type="dxa"/>
          </w:tcPr>
          <w:p w:rsidR="00003F32" w:rsidRDefault="00003F32" w:rsidP="00003F32">
            <w:r>
              <w:rPr>
                <w:rFonts w:hint="eastAsia"/>
              </w:rPr>
              <w:t>件数</w:t>
            </w:r>
          </w:p>
        </w:tc>
        <w:tc>
          <w:tcPr>
            <w:tcW w:w="1134" w:type="dxa"/>
          </w:tcPr>
          <w:p w:rsidR="00003F32" w:rsidRDefault="00003F32" w:rsidP="00003F32">
            <w:r>
              <w:rPr>
                <w:rFonts w:hint="eastAsia"/>
              </w:rPr>
              <w:t>面积（亩）</w:t>
            </w:r>
          </w:p>
        </w:tc>
        <w:tc>
          <w:tcPr>
            <w:tcW w:w="1386" w:type="dxa"/>
          </w:tcPr>
          <w:p w:rsidR="00003F32" w:rsidRDefault="00003F32" w:rsidP="00003F32">
            <w:r>
              <w:rPr>
                <w:rFonts w:hint="eastAsia"/>
              </w:rPr>
              <w:t>数量（公斤）</w:t>
            </w:r>
          </w:p>
        </w:tc>
        <w:tc>
          <w:tcPr>
            <w:tcW w:w="1308" w:type="dxa"/>
          </w:tcPr>
          <w:p w:rsidR="00003F32" w:rsidRDefault="00003F32" w:rsidP="00003F32">
            <w:r>
              <w:rPr>
                <w:rFonts w:hint="eastAsia"/>
              </w:rPr>
              <w:t>金额（万元）</w:t>
            </w:r>
          </w:p>
        </w:tc>
        <w:tc>
          <w:tcPr>
            <w:tcW w:w="708" w:type="dxa"/>
          </w:tcPr>
          <w:p w:rsidR="00003F32" w:rsidRDefault="00003F32" w:rsidP="003F662D">
            <w:r>
              <w:rPr>
                <w:rFonts w:hint="eastAsia"/>
              </w:rPr>
              <w:t>件数</w:t>
            </w:r>
          </w:p>
        </w:tc>
        <w:tc>
          <w:tcPr>
            <w:tcW w:w="1179" w:type="dxa"/>
          </w:tcPr>
          <w:p w:rsidR="00003F32" w:rsidRDefault="00003F32" w:rsidP="003F662D">
            <w:r>
              <w:rPr>
                <w:rFonts w:hint="eastAsia"/>
              </w:rPr>
              <w:t>面积（亩）</w:t>
            </w:r>
          </w:p>
        </w:tc>
        <w:tc>
          <w:tcPr>
            <w:tcW w:w="1066" w:type="dxa"/>
          </w:tcPr>
          <w:p w:rsidR="00003F32" w:rsidRDefault="00003F32" w:rsidP="003F662D">
            <w:r>
              <w:rPr>
                <w:rFonts w:hint="eastAsia"/>
              </w:rPr>
              <w:t>数量（公斤）</w:t>
            </w:r>
          </w:p>
        </w:tc>
        <w:tc>
          <w:tcPr>
            <w:tcW w:w="1066" w:type="dxa"/>
          </w:tcPr>
          <w:p w:rsidR="00003F32" w:rsidRDefault="00003F32" w:rsidP="003F662D">
            <w:r>
              <w:rPr>
                <w:rFonts w:hint="eastAsia"/>
              </w:rPr>
              <w:t>金额（万元）</w:t>
            </w:r>
          </w:p>
        </w:tc>
      </w:tr>
      <w:tr w:rsidR="00003F32" w:rsidTr="00003F32">
        <w:tc>
          <w:tcPr>
            <w:tcW w:w="675" w:type="dxa"/>
          </w:tcPr>
          <w:p w:rsidR="00003F32" w:rsidRDefault="00BE741C" w:rsidP="00003F32">
            <w:r>
              <w:rPr>
                <w:rFonts w:hint="eastAsia"/>
              </w:rPr>
              <w:t>0</w:t>
            </w:r>
          </w:p>
        </w:tc>
        <w:tc>
          <w:tcPr>
            <w:tcW w:w="1134" w:type="dxa"/>
          </w:tcPr>
          <w:p w:rsidR="00003F32" w:rsidRDefault="00BE741C" w:rsidP="00003F32">
            <w:r>
              <w:rPr>
                <w:rFonts w:hint="eastAsia"/>
              </w:rPr>
              <w:t>0</w:t>
            </w:r>
          </w:p>
        </w:tc>
        <w:tc>
          <w:tcPr>
            <w:tcW w:w="1386" w:type="dxa"/>
          </w:tcPr>
          <w:p w:rsidR="00003F32" w:rsidRDefault="00BE741C" w:rsidP="00003F32">
            <w:r>
              <w:rPr>
                <w:rFonts w:hint="eastAsia"/>
              </w:rPr>
              <w:t>0</w:t>
            </w:r>
          </w:p>
        </w:tc>
        <w:tc>
          <w:tcPr>
            <w:tcW w:w="1308" w:type="dxa"/>
          </w:tcPr>
          <w:p w:rsidR="00003F32" w:rsidRDefault="00BE741C" w:rsidP="00003F32"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 w:rsidR="00003F32" w:rsidRDefault="00BE741C" w:rsidP="00003F32">
            <w:r>
              <w:rPr>
                <w:rFonts w:hint="eastAsia"/>
              </w:rPr>
              <w:t>0</w:t>
            </w:r>
          </w:p>
        </w:tc>
        <w:tc>
          <w:tcPr>
            <w:tcW w:w="1179" w:type="dxa"/>
          </w:tcPr>
          <w:p w:rsidR="00003F32" w:rsidRDefault="00BE741C" w:rsidP="00003F32"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 w:rsidR="00003F32" w:rsidRDefault="00BE741C" w:rsidP="00003F32"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 w:rsidR="00003F32" w:rsidRDefault="00BE741C" w:rsidP="00003F32">
            <w:r>
              <w:rPr>
                <w:rFonts w:hint="eastAsia"/>
              </w:rPr>
              <w:t>0</w:t>
            </w:r>
          </w:p>
        </w:tc>
      </w:tr>
      <w:tr w:rsidR="00003F32" w:rsidTr="00003F32">
        <w:tc>
          <w:tcPr>
            <w:tcW w:w="675" w:type="dxa"/>
          </w:tcPr>
          <w:p w:rsidR="00003F32" w:rsidRDefault="00003F32" w:rsidP="00003F32"/>
        </w:tc>
        <w:tc>
          <w:tcPr>
            <w:tcW w:w="1134" w:type="dxa"/>
          </w:tcPr>
          <w:p w:rsidR="00003F32" w:rsidRDefault="00003F32" w:rsidP="00003F32"/>
        </w:tc>
        <w:tc>
          <w:tcPr>
            <w:tcW w:w="1386" w:type="dxa"/>
          </w:tcPr>
          <w:p w:rsidR="00003F32" w:rsidRDefault="00003F32" w:rsidP="00003F32"/>
        </w:tc>
        <w:tc>
          <w:tcPr>
            <w:tcW w:w="1308" w:type="dxa"/>
          </w:tcPr>
          <w:p w:rsidR="00003F32" w:rsidRDefault="00003F32" w:rsidP="00003F32"/>
        </w:tc>
        <w:tc>
          <w:tcPr>
            <w:tcW w:w="708" w:type="dxa"/>
          </w:tcPr>
          <w:p w:rsidR="00003F32" w:rsidRDefault="00003F32" w:rsidP="00003F32"/>
        </w:tc>
        <w:tc>
          <w:tcPr>
            <w:tcW w:w="1179" w:type="dxa"/>
          </w:tcPr>
          <w:p w:rsidR="00003F32" w:rsidRDefault="00003F32" w:rsidP="00003F32"/>
        </w:tc>
        <w:tc>
          <w:tcPr>
            <w:tcW w:w="1066" w:type="dxa"/>
          </w:tcPr>
          <w:p w:rsidR="00003F32" w:rsidRDefault="00003F32" w:rsidP="00003F32"/>
        </w:tc>
        <w:tc>
          <w:tcPr>
            <w:tcW w:w="1066" w:type="dxa"/>
          </w:tcPr>
          <w:p w:rsidR="00003F32" w:rsidRDefault="00003F32" w:rsidP="00003F32"/>
        </w:tc>
      </w:tr>
      <w:tr w:rsidR="00003F32" w:rsidTr="00003F32">
        <w:tc>
          <w:tcPr>
            <w:tcW w:w="675" w:type="dxa"/>
          </w:tcPr>
          <w:p w:rsidR="00003F32" w:rsidRDefault="00003F32" w:rsidP="00003F32"/>
        </w:tc>
        <w:tc>
          <w:tcPr>
            <w:tcW w:w="1134" w:type="dxa"/>
          </w:tcPr>
          <w:p w:rsidR="00003F32" w:rsidRDefault="00003F32" w:rsidP="00003F32"/>
        </w:tc>
        <w:tc>
          <w:tcPr>
            <w:tcW w:w="1386" w:type="dxa"/>
          </w:tcPr>
          <w:p w:rsidR="00003F32" w:rsidRDefault="00003F32" w:rsidP="00003F32"/>
        </w:tc>
        <w:tc>
          <w:tcPr>
            <w:tcW w:w="1308" w:type="dxa"/>
          </w:tcPr>
          <w:p w:rsidR="00003F32" w:rsidRDefault="00003F32" w:rsidP="00003F32"/>
        </w:tc>
        <w:tc>
          <w:tcPr>
            <w:tcW w:w="708" w:type="dxa"/>
          </w:tcPr>
          <w:p w:rsidR="00003F32" w:rsidRDefault="00003F32" w:rsidP="00003F32"/>
        </w:tc>
        <w:tc>
          <w:tcPr>
            <w:tcW w:w="1179" w:type="dxa"/>
          </w:tcPr>
          <w:p w:rsidR="00003F32" w:rsidRDefault="00003F32" w:rsidP="00003F32"/>
        </w:tc>
        <w:tc>
          <w:tcPr>
            <w:tcW w:w="1066" w:type="dxa"/>
          </w:tcPr>
          <w:p w:rsidR="00003F32" w:rsidRDefault="00003F32" w:rsidP="00003F32"/>
        </w:tc>
        <w:tc>
          <w:tcPr>
            <w:tcW w:w="1066" w:type="dxa"/>
          </w:tcPr>
          <w:p w:rsidR="00003F32" w:rsidRDefault="00003F32" w:rsidP="00003F32"/>
        </w:tc>
      </w:tr>
      <w:tr w:rsidR="00003F32" w:rsidTr="0054399B">
        <w:tc>
          <w:tcPr>
            <w:tcW w:w="8522" w:type="dxa"/>
            <w:gridSpan w:val="8"/>
          </w:tcPr>
          <w:p w:rsidR="00003F32" w:rsidRPr="00003F32" w:rsidRDefault="00003F32" w:rsidP="00003F32">
            <w:pPr>
              <w:rPr>
                <w:sz w:val="15"/>
                <w:szCs w:val="15"/>
              </w:rPr>
            </w:pPr>
            <w:r w:rsidRPr="00003F32">
              <w:rPr>
                <w:rFonts w:hint="eastAsia"/>
                <w:sz w:val="15"/>
                <w:szCs w:val="15"/>
              </w:rPr>
              <w:t>说明：</w:t>
            </w:r>
            <w:r w:rsidRPr="00003F32">
              <w:rPr>
                <w:rFonts w:hint="eastAsia"/>
                <w:sz w:val="15"/>
                <w:szCs w:val="15"/>
              </w:rPr>
              <w:t>1</w:t>
            </w:r>
            <w:r w:rsidRPr="00003F32">
              <w:rPr>
                <w:rFonts w:hint="eastAsia"/>
                <w:sz w:val="15"/>
                <w:szCs w:val="15"/>
              </w:rPr>
              <w:t>、此表按月报送，每月</w:t>
            </w:r>
            <w:r w:rsidRPr="00003F32">
              <w:rPr>
                <w:rFonts w:hint="eastAsia"/>
                <w:sz w:val="15"/>
                <w:szCs w:val="15"/>
              </w:rPr>
              <w:t>3</w:t>
            </w:r>
            <w:r w:rsidRPr="00003F32">
              <w:rPr>
                <w:rFonts w:hint="eastAsia"/>
                <w:sz w:val="15"/>
                <w:szCs w:val="15"/>
              </w:rPr>
              <w:t>日前报送上月的案件统计数具。</w:t>
            </w:r>
            <w:r w:rsidRPr="00003F32">
              <w:rPr>
                <w:rFonts w:hint="eastAsia"/>
                <w:sz w:val="15"/>
                <w:szCs w:val="15"/>
              </w:rPr>
              <w:t>2</w:t>
            </w:r>
            <w:r w:rsidRPr="00003F32">
              <w:rPr>
                <w:rFonts w:hint="eastAsia"/>
                <w:sz w:val="15"/>
                <w:szCs w:val="15"/>
              </w:rPr>
              <w:t>、案件详细案情随此表同时报送。</w:t>
            </w:r>
          </w:p>
        </w:tc>
      </w:tr>
    </w:tbl>
    <w:p w:rsidR="00003F32" w:rsidRDefault="00003F32" w:rsidP="00003F32">
      <w:pPr>
        <w:ind w:firstLineChars="200" w:firstLine="420"/>
      </w:pPr>
      <w:r>
        <w:rPr>
          <w:rFonts w:hint="eastAsia"/>
        </w:rPr>
        <w:t>填报时间：</w:t>
      </w:r>
      <w:r>
        <w:rPr>
          <w:rFonts w:hint="eastAsia"/>
        </w:rPr>
        <w:t xml:space="preserve"> </w:t>
      </w:r>
      <w:r w:rsidR="00BE741C">
        <w:rPr>
          <w:rFonts w:hint="eastAsia"/>
        </w:rPr>
        <w:t>6</w:t>
      </w:r>
      <w:r w:rsidR="00BE741C">
        <w:rPr>
          <w:rFonts w:hint="eastAsia"/>
        </w:rPr>
        <w:t>月</w:t>
      </w:r>
      <w:r w:rsidR="00BE741C">
        <w:rPr>
          <w:rFonts w:hint="eastAsia"/>
        </w:rPr>
        <w:t>19</w:t>
      </w:r>
      <w:r>
        <w:rPr>
          <w:rFonts w:hint="eastAsia"/>
        </w:rPr>
        <w:t xml:space="preserve"> </w:t>
      </w:r>
      <w:r w:rsidR="00BE741C">
        <w:rPr>
          <w:rFonts w:hint="eastAsia"/>
        </w:rPr>
        <w:t>日</w:t>
      </w:r>
      <w:r>
        <w:rPr>
          <w:rFonts w:hint="eastAsia"/>
        </w:rPr>
        <w:t xml:space="preserve">          </w:t>
      </w:r>
      <w:r>
        <w:rPr>
          <w:rFonts w:hint="eastAsia"/>
        </w:rPr>
        <w:t>联系人：</w:t>
      </w:r>
      <w:r w:rsidR="00BE741C">
        <w:rPr>
          <w:rFonts w:hint="eastAsia"/>
        </w:rPr>
        <w:t>张洪有</w:t>
      </w:r>
      <w:r>
        <w:rPr>
          <w:rFonts w:hint="eastAsia"/>
        </w:rPr>
        <w:t xml:space="preserve">        </w:t>
      </w:r>
      <w:r>
        <w:rPr>
          <w:rFonts w:hint="eastAsia"/>
        </w:rPr>
        <w:t>联系电话：</w:t>
      </w:r>
      <w:r w:rsidR="00BE741C">
        <w:rPr>
          <w:rFonts w:hint="eastAsia"/>
        </w:rPr>
        <w:t>13943623066</w:t>
      </w:r>
    </w:p>
    <w:p w:rsidR="00DB7B25" w:rsidRDefault="00DB7B25" w:rsidP="00003F32">
      <w:pPr>
        <w:ind w:firstLineChars="200" w:firstLine="420"/>
      </w:pPr>
    </w:p>
    <w:p w:rsidR="007B65A4" w:rsidRDefault="007B65A4" w:rsidP="00BE741C">
      <w:r>
        <w:rPr>
          <w:rFonts w:hint="eastAsia"/>
        </w:rPr>
        <w:t>附件</w:t>
      </w:r>
      <w:r>
        <w:rPr>
          <w:rFonts w:hint="eastAsia"/>
        </w:rPr>
        <w:t>2</w:t>
      </w:r>
    </w:p>
    <w:p w:rsidR="007B65A4" w:rsidRDefault="007B65A4" w:rsidP="00DB7B25">
      <w:pPr>
        <w:ind w:firstLineChars="650" w:firstLine="1370"/>
        <w:rPr>
          <w:b/>
        </w:rPr>
      </w:pPr>
      <w:r w:rsidRPr="00DB7B25">
        <w:rPr>
          <w:rFonts w:hint="eastAsia"/>
          <w:b/>
        </w:rPr>
        <w:t>2023</w:t>
      </w:r>
      <w:r w:rsidRPr="00DB7B25">
        <w:rPr>
          <w:rFonts w:hint="eastAsia"/>
          <w:b/>
        </w:rPr>
        <w:t>年（上半年</w:t>
      </w:r>
      <w:r w:rsidRPr="00DB7B25">
        <w:rPr>
          <w:rFonts w:asciiTheme="minorEastAsia" w:hAnsiTheme="minorEastAsia" w:hint="eastAsia"/>
          <w:b/>
        </w:rPr>
        <w:t>／</w:t>
      </w:r>
      <w:r w:rsidRPr="00DB7B25">
        <w:rPr>
          <w:rFonts w:hint="eastAsia"/>
          <w:b/>
        </w:rPr>
        <w:t>全年）农业转基因监管情况统计表</w:t>
      </w:r>
    </w:p>
    <w:p w:rsidR="00DB7B25" w:rsidRPr="00DB7B25" w:rsidRDefault="00DB7B25" w:rsidP="00DB7B25">
      <w:pPr>
        <w:ind w:firstLineChars="650" w:firstLine="1370"/>
        <w:rPr>
          <w:b/>
        </w:rPr>
      </w:pPr>
    </w:p>
    <w:p w:rsidR="007B65A4" w:rsidRPr="007B65A4" w:rsidRDefault="007B65A4" w:rsidP="00DB7B25">
      <w:pPr>
        <w:rPr>
          <w:sz w:val="18"/>
          <w:szCs w:val="18"/>
        </w:rPr>
      </w:pPr>
      <w:r w:rsidRPr="007B65A4">
        <w:rPr>
          <w:rFonts w:hint="eastAsia"/>
          <w:sz w:val="18"/>
          <w:szCs w:val="18"/>
        </w:rPr>
        <w:t>填报单</w:t>
      </w:r>
      <w:r w:rsidR="00DB7B25">
        <w:rPr>
          <w:rFonts w:hint="eastAsia"/>
          <w:sz w:val="18"/>
          <w:szCs w:val="18"/>
        </w:rPr>
        <w:t>位：</w:t>
      </w:r>
      <w:r w:rsidR="00DB7B25" w:rsidRPr="00DB7B25">
        <w:rPr>
          <w:rFonts w:hint="eastAsia"/>
          <w:sz w:val="18"/>
          <w:szCs w:val="18"/>
          <w:u w:val="single"/>
        </w:rPr>
        <w:t xml:space="preserve">  </w:t>
      </w:r>
      <w:r w:rsidRPr="007B65A4">
        <w:rPr>
          <w:rFonts w:hint="eastAsia"/>
          <w:sz w:val="18"/>
          <w:szCs w:val="18"/>
        </w:rPr>
        <w:t>县（市、区）农业农村局（加盖公章）</w:t>
      </w:r>
      <w:r w:rsidRPr="007B65A4">
        <w:rPr>
          <w:rFonts w:hint="eastAsia"/>
          <w:sz w:val="18"/>
          <w:szCs w:val="18"/>
        </w:rPr>
        <w:t xml:space="preserve">          </w:t>
      </w:r>
      <w:r w:rsidRPr="007B65A4">
        <w:rPr>
          <w:rFonts w:hint="eastAsia"/>
          <w:sz w:val="18"/>
          <w:szCs w:val="18"/>
        </w:rPr>
        <w:t>负责人签字：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425"/>
        <w:gridCol w:w="567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617"/>
      </w:tblGrid>
      <w:tr w:rsidR="00DB7B25" w:rsidRPr="00DB7B25" w:rsidTr="00DB7B25">
        <w:tc>
          <w:tcPr>
            <w:tcW w:w="95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B7B25" w:rsidRPr="00C05346" w:rsidRDefault="00DB7B25" w:rsidP="007B65A4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检查单位（家）</w:t>
            </w:r>
          </w:p>
        </w:tc>
        <w:tc>
          <w:tcPr>
            <w:tcW w:w="567" w:type="dxa"/>
          </w:tcPr>
          <w:p w:rsidR="00DB7B25" w:rsidRPr="00C05346" w:rsidRDefault="00DB7B25" w:rsidP="007B65A4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出动执法人员（人次）</w:t>
            </w:r>
          </w:p>
        </w:tc>
        <w:tc>
          <w:tcPr>
            <w:tcW w:w="567" w:type="dxa"/>
          </w:tcPr>
          <w:p w:rsidR="00DB7B25" w:rsidRPr="00C05346" w:rsidRDefault="00DB7B25" w:rsidP="007B65A4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涉及数量（亩、公斤）</w:t>
            </w:r>
          </w:p>
        </w:tc>
        <w:tc>
          <w:tcPr>
            <w:tcW w:w="709" w:type="dxa"/>
          </w:tcPr>
          <w:p w:rsidR="00DB7B25" w:rsidRPr="00C05346" w:rsidRDefault="00DB7B25" w:rsidP="007B65A4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发现问题（起）</w:t>
            </w:r>
          </w:p>
        </w:tc>
        <w:tc>
          <w:tcPr>
            <w:tcW w:w="709" w:type="dxa"/>
          </w:tcPr>
          <w:p w:rsidR="00DB7B25" w:rsidRPr="00C05346" w:rsidRDefault="00DB7B25" w:rsidP="007B65A4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涉及面积（亩）</w:t>
            </w:r>
          </w:p>
        </w:tc>
        <w:tc>
          <w:tcPr>
            <w:tcW w:w="567" w:type="dxa"/>
          </w:tcPr>
          <w:p w:rsidR="00DB7B25" w:rsidRPr="00C05346" w:rsidRDefault="00DB7B25" w:rsidP="007B65A4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涉及数量（公斤）</w:t>
            </w:r>
          </w:p>
        </w:tc>
        <w:tc>
          <w:tcPr>
            <w:tcW w:w="708" w:type="dxa"/>
          </w:tcPr>
          <w:p w:rsidR="00DB7B25" w:rsidRPr="00C05346" w:rsidRDefault="00DB7B25" w:rsidP="007B65A4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涉及金额（万元）</w:t>
            </w:r>
          </w:p>
        </w:tc>
        <w:tc>
          <w:tcPr>
            <w:tcW w:w="709" w:type="dxa"/>
          </w:tcPr>
          <w:p w:rsidR="00DB7B25" w:rsidRPr="00C05346" w:rsidRDefault="00DB7B25" w:rsidP="003F662D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铲除销毁（亩、公斤）</w:t>
            </w:r>
          </w:p>
        </w:tc>
        <w:tc>
          <w:tcPr>
            <w:tcW w:w="567" w:type="dxa"/>
          </w:tcPr>
          <w:p w:rsidR="00DB7B25" w:rsidRPr="00C05346" w:rsidRDefault="00DB7B25" w:rsidP="007B65A4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责令整改（起）</w:t>
            </w:r>
          </w:p>
        </w:tc>
        <w:tc>
          <w:tcPr>
            <w:tcW w:w="709" w:type="dxa"/>
          </w:tcPr>
          <w:p w:rsidR="00DB7B25" w:rsidRPr="00C05346" w:rsidRDefault="00DB7B25" w:rsidP="007B65A4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立案查处（起）</w:t>
            </w:r>
          </w:p>
        </w:tc>
        <w:tc>
          <w:tcPr>
            <w:tcW w:w="709" w:type="dxa"/>
          </w:tcPr>
          <w:p w:rsidR="00DB7B25" w:rsidRPr="00C05346" w:rsidRDefault="00DB7B25" w:rsidP="003F662D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取缔无证照企业（家）</w:t>
            </w:r>
          </w:p>
        </w:tc>
        <w:tc>
          <w:tcPr>
            <w:tcW w:w="617" w:type="dxa"/>
          </w:tcPr>
          <w:p w:rsidR="00DB7B25" w:rsidRPr="00C05346" w:rsidRDefault="00DB7B25" w:rsidP="007B65A4">
            <w:pPr>
              <w:rPr>
                <w:sz w:val="18"/>
                <w:szCs w:val="18"/>
              </w:rPr>
            </w:pPr>
            <w:r w:rsidRPr="00C05346">
              <w:rPr>
                <w:rFonts w:hint="eastAsia"/>
                <w:sz w:val="18"/>
                <w:szCs w:val="18"/>
              </w:rPr>
              <w:t>吊销证照企业（家）</w:t>
            </w:r>
          </w:p>
        </w:tc>
      </w:tr>
      <w:tr w:rsidR="00DB7B25" w:rsidTr="00DB7B25">
        <w:tc>
          <w:tcPr>
            <w:tcW w:w="95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研究试验环节监管</w:t>
            </w:r>
          </w:p>
        </w:tc>
        <w:tc>
          <w:tcPr>
            <w:tcW w:w="425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</w:tr>
      <w:tr w:rsidR="00DB7B25" w:rsidTr="00DB7B25">
        <w:tc>
          <w:tcPr>
            <w:tcW w:w="95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种了加工企业监管</w:t>
            </w:r>
          </w:p>
        </w:tc>
        <w:tc>
          <w:tcPr>
            <w:tcW w:w="425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</w:tr>
      <w:tr w:rsidR="00DB7B25" w:rsidTr="00DB7B25">
        <w:tc>
          <w:tcPr>
            <w:tcW w:w="95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种子市场监管</w:t>
            </w:r>
          </w:p>
        </w:tc>
        <w:tc>
          <w:tcPr>
            <w:tcW w:w="425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17" w:type="dxa"/>
          </w:tcPr>
          <w:p w:rsidR="00DB7B25" w:rsidRDefault="00BE741C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B7B25" w:rsidTr="00DB7B25">
        <w:tc>
          <w:tcPr>
            <w:tcW w:w="95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转基因生物加工企业监管</w:t>
            </w:r>
          </w:p>
        </w:tc>
        <w:tc>
          <w:tcPr>
            <w:tcW w:w="425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B7B25" w:rsidRDefault="00DB7B25" w:rsidP="007B65A4">
            <w:pPr>
              <w:rPr>
                <w:sz w:val="18"/>
                <w:szCs w:val="18"/>
              </w:rPr>
            </w:pPr>
          </w:p>
        </w:tc>
      </w:tr>
      <w:tr w:rsidR="00DB7B25" w:rsidTr="00774EFC">
        <w:tc>
          <w:tcPr>
            <w:tcW w:w="8522" w:type="dxa"/>
            <w:gridSpan w:val="13"/>
          </w:tcPr>
          <w:p w:rsidR="00DB7B25" w:rsidRDefault="00DB7B25" w:rsidP="007B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说明：此表半年报送一次，分别于当年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日前和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日前报送。</w:t>
            </w:r>
          </w:p>
        </w:tc>
      </w:tr>
    </w:tbl>
    <w:p w:rsidR="00DB7B25" w:rsidRDefault="00DB7B25" w:rsidP="00DB7B25">
      <w:pPr>
        <w:ind w:firstLineChars="200" w:firstLine="420"/>
      </w:pPr>
      <w:r>
        <w:rPr>
          <w:rFonts w:hint="eastAsia"/>
        </w:rPr>
        <w:t>填报时间：</w:t>
      </w:r>
      <w:r w:rsidR="00BE741C">
        <w:rPr>
          <w:rFonts w:hint="eastAsia"/>
        </w:rPr>
        <w:t>6</w:t>
      </w:r>
      <w:r w:rsidR="00BE741C">
        <w:rPr>
          <w:rFonts w:hint="eastAsia"/>
        </w:rPr>
        <w:t>月</w:t>
      </w:r>
      <w:r w:rsidR="00BE741C">
        <w:rPr>
          <w:rFonts w:hint="eastAsia"/>
        </w:rPr>
        <w:t>19</w:t>
      </w:r>
      <w:r w:rsidR="00BE741C">
        <w:rPr>
          <w:rFonts w:hint="eastAsia"/>
        </w:rPr>
        <w:t>日</w:t>
      </w:r>
      <w:r>
        <w:rPr>
          <w:rFonts w:hint="eastAsia"/>
        </w:rPr>
        <w:t xml:space="preserve">            </w:t>
      </w:r>
      <w:r>
        <w:rPr>
          <w:rFonts w:hint="eastAsia"/>
        </w:rPr>
        <w:t>联系人：</w:t>
      </w:r>
      <w:r w:rsidR="00BE741C">
        <w:rPr>
          <w:rFonts w:hint="eastAsia"/>
        </w:rPr>
        <w:t>张洪有</w:t>
      </w:r>
      <w:r>
        <w:rPr>
          <w:rFonts w:hint="eastAsia"/>
        </w:rPr>
        <w:t xml:space="preserve">   </w:t>
      </w:r>
      <w:r>
        <w:rPr>
          <w:rFonts w:hint="eastAsia"/>
        </w:rPr>
        <w:t>联系电话：</w:t>
      </w:r>
      <w:r w:rsidR="00BE741C">
        <w:rPr>
          <w:rFonts w:hint="eastAsia"/>
        </w:rPr>
        <w:t>13943623066</w:t>
      </w:r>
    </w:p>
    <w:p w:rsidR="007B65A4" w:rsidRPr="007B65A4" w:rsidRDefault="007B65A4" w:rsidP="00DB7B25">
      <w:pPr>
        <w:rPr>
          <w:sz w:val="18"/>
          <w:szCs w:val="18"/>
        </w:rPr>
      </w:pPr>
    </w:p>
    <w:sectPr w:rsidR="007B65A4" w:rsidRPr="007B65A4" w:rsidSect="0086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86C" w:rsidRDefault="00E4386C" w:rsidP="009654C1">
      <w:r>
        <w:separator/>
      </w:r>
    </w:p>
  </w:endnote>
  <w:endnote w:type="continuationSeparator" w:id="0">
    <w:p w:rsidR="00E4386C" w:rsidRDefault="00E4386C" w:rsidP="0096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86C" w:rsidRDefault="00E4386C" w:rsidP="009654C1">
      <w:r>
        <w:separator/>
      </w:r>
    </w:p>
  </w:footnote>
  <w:footnote w:type="continuationSeparator" w:id="0">
    <w:p w:rsidR="00E4386C" w:rsidRDefault="00E4386C" w:rsidP="00965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44C"/>
    <w:rsid w:val="00003F32"/>
    <w:rsid w:val="00113FA6"/>
    <w:rsid w:val="00255879"/>
    <w:rsid w:val="00256307"/>
    <w:rsid w:val="002C359C"/>
    <w:rsid w:val="0035244C"/>
    <w:rsid w:val="007047EC"/>
    <w:rsid w:val="007B65A4"/>
    <w:rsid w:val="00863F70"/>
    <w:rsid w:val="00864703"/>
    <w:rsid w:val="009654C1"/>
    <w:rsid w:val="00981E24"/>
    <w:rsid w:val="009F285B"/>
    <w:rsid w:val="00A74400"/>
    <w:rsid w:val="00BE741C"/>
    <w:rsid w:val="00C05346"/>
    <w:rsid w:val="00DB7B25"/>
    <w:rsid w:val="00E4386C"/>
    <w:rsid w:val="00F6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5244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5244C"/>
  </w:style>
  <w:style w:type="table" w:styleId="a4">
    <w:name w:val="Table Grid"/>
    <w:basedOn w:val="a1"/>
    <w:uiPriority w:val="59"/>
    <w:rsid w:val="00003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65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54C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5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5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2023-06-20T02:35:00Z</dcterms:created>
  <dcterms:modified xsi:type="dcterms:W3CDTF">2023-06-20T02:35:00Z</dcterms:modified>
</cp:coreProperties>
</file>