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通榆县2023年农业转基因生物监管</w:t>
      </w: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工作方案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根据《白城市2023年农业转基因生物监管工作方案》的要求，为做好全县2023年农业转基因生物安全监管工作，结合我县实际，制定本方案。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一、总体思路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以习近平新时代中国特色社会主义思想为指导，深入落实2023年中央农村工作会议和省委农村工作会议精神，维护国家粮食安全，按照《中华人民共和国生物安全法》、《农业转基因生物安全管理条例》和《吉林省农作物种子条例》等法律法规，依法依规严厉打击非法制种、非法种植等违法违规行为，落实监管责任，提升监管能力，落实监管措施，为生物育种产业化发展奠定坚实基础。</w:t>
      </w:r>
    </w:p>
    <w:p>
      <w:pPr>
        <w:numPr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二、监管重点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县实际，以玉米为重点，瞄准重点单位、重点环节和重点区域，落实管理责任，深挖扩散源头，强化执法监管，加强科普宣传，杜绝非法种植，防止未经安全评价的转基因生物及其产品流入市场，进一步加强农业转基因作物监管工作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（一）压实主体责任。通过召开会议、监督检查、政策法规培训、约谈等方式，督促辖区内种子生产经营者落实主体责任，强化从业主体自我约束和管理。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（二）加强制种环节监管。对制种基地开展全面排查，查早查小，加大种子下地前和苗期检测力度，备春耕和种子收获季节开展专项检查活动，严防非法转基因种子流入市场。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）加强种子市场监管。结合打击制售假冒伪劣农资 专项行动，对种子销售市场、种子企业、经营门店开展种子加工和销售环节转基因成份全覆盖抽检，并利用试纸条检测，发现问题追根溯源，严防严控并依法打击非法转基因种子生产经营行为。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加强到户种子监管。针对非法转基因种子隐秘性强、流动性快、直接面对种植户等特征，要做到重心下移，加大人力、物力、财力投入，深入乡村农户进行倒查，将农作物转基因种子监管工作延伸到田间地头，对发现的非法转基因种子要追根溯源，依法查办，有效防止非法转基因种子流入到农业生产中。</w:t>
      </w:r>
    </w:p>
    <w:p>
      <w:pPr>
        <w:numPr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三、保障措施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强化组织领导。成立以县农业农村局局长为组长，分管领导为副组长，相关科室及执法大队参加的领导小组。制定2023年农业转基因生物监管工作方案，并在单位官方网站公开。每月3日前报送上个月监管信息，6月19日前、12月8日前，分别报送半年和全年工作总结至白城市种子管理站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大查处力度。突出问题导向，狠抓关键时节、关键环节和重点区域的监督检查，注重监管实效。落实监管线索督办、约谈问题制度，严肃追究不作为、慢作为、不监管、相互推诿人员的责任。全面摸排收集违规线索，及时立案调查，依法从严处理，形成严惩转基因种子违法违规扩散的高压态势。对重点案件要追根溯源，打掉非法扩散的源头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（三）加强科普宣传。加大科普宣传和普法工作力度，引导公众客观理性地认识转基因，开展农业农村系统干部全员科普培训，普及转基因科学知识和生物安全知识，保持舆论平稳向好的势头。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2023年6月15日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OTVkNWYyOTMyYzlhNTI0MmJjM2QyMjEyZDg0YTUifQ=="/>
  </w:docVars>
  <w:rsids>
    <w:rsidRoot w:val="60AD3CD3"/>
    <w:rsid w:val="22A041D6"/>
    <w:rsid w:val="32B31504"/>
    <w:rsid w:val="60AD3CD3"/>
    <w:rsid w:val="61F327C7"/>
    <w:rsid w:val="692C74F0"/>
    <w:rsid w:val="695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1106</Characters>
  <Lines>0</Lines>
  <Paragraphs>0</Paragraphs>
  <TotalTime>12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2023-06-15T07:53:00Z</dcterms:created>
  <dc:creator>qweiojj</dc:creator>
  <cp:lastModifiedBy>WPS_1643003506</cp:lastModifiedBy>
  <dcterms:modified xsi:type="dcterms:W3CDTF">2023-06-15T08:52:23Z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7561BCE3751B4048B34000D8BE2E5CE8_11</vt:lpwstr>
  </property>
</Properties>
</file>