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B230CF">
      <w:pPr>
        <w:jc w:val="center"/>
        <w:rPr>
          <w:rFonts w:ascii="宋体" w:hAnsi="宋体" w:cs="宋体"/>
          <w:b/>
          <w:bCs/>
          <w:sz w:val="44"/>
          <w:szCs w:val="44"/>
        </w:rPr>
      </w:pPr>
      <w:r>
        <w:rPr>
          <w:rFonts w:ascii="宋体" w:hAnsi="宋体" w:cs="宋体"/>
          <w:b/>
          <w:bCs/>
          <w:sz w:val="44"/>
          <w:szCs w:val="44"/>
        </w:rPr>
        <w:t>20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25</w:t>
      </w:r>
      <w:r>
        <w:rPr>
          <w:rFonts w:hint="eastAsia" w:ascii="宋体" w:hAnsi="宋体" w:cs="宋体"/>
          <w:b/>
          <w:bCs/>
          <w:sz w:val="44"/>
          <w:szCs w:val="44"/>
        </w:rPr>
        <w:t>年白城市本级税收返还和转移支付</w:t>
      </w:r>
    </w:p>
    <w:p w14:paraId="1E7BE429">
      <w:pPr>
        <w:jc w:val="center"/>
        <w:rPr>
          <w:rFonts w:ascii="宋体" w:cs="Times New Roman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明细</w:t>
      </w:r>
      <w:r>
        <w:rPr>
          <w:rFonts w:hint="eastAsia" w:ascii="宋体" w:hAnsi="宋体" w:cs="宋体"/>
          <w:b/>
          <w:bCs/>
          <w:sz w:val="44"/>
          <w:szCs w:val="44"/>
        </w:rPr>
        <w:t>说明</w:t>
      </w:r>
    </w:p>
    <w:p w14:paraId="45DD191E">
      <w:pPr>
        <w:rPr>
          <w:rFonts w:cs="Times New Roman"/>
        </w:rPr>
      </w:pPr>
      <w:r>
        <w:rPr>
          <w:rFonts w:hint="eastAsia" w:cs="宋体"/>
        </w:rPr>
        <w:t>　</w:t>
      </w:r>
    </w:p>
    <w:p w14:paraId="2D510A29">
      <w:pPr>
        <w:ind w:firstLine="640" w:firstLineChars="200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ascii="仿宋_GB2312" w:eastAsia="仿宋_GB2312" w:cs="仿宋_GB2312"/>
          <w:sz w:val="32"/>
          <w:szCs w:val="32"/>
        </w:rPr>
        <w:t>20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 w:cs="仿宋_GB2312"/>
          <w:sz w:val="32"/>
          <w:szCs w:val="32"/>
        </w:rPr>
        <w:t>年白城市本级税收返</w:t>
      </w:r>
      <w:bookmarkStart w:id="0" w:name="_GoBack"/>
      <w:bookmarkEnd w:id="0"/>
      <w:r>
        <w:rPr>
          <w:rFonts w:hint="eastAsia" w:ascii="仿宋_GB2312" w:eastAsia="仿宋_GB2312" w:cs="仿宋_GB2312"/>
          <w:sz w:val="32"/>
          <w:szCs w:val="32"/>
        </w:rPr>
        <w:t>还和转移支付</w:t>
      </w:r>
      <w:r>
        <w:rPr>
          <w:rFonts w:hint="eastAsia" w:ascii="仿宋_GB2312" w:eastAsia="仿宋_GB2312" w:cs="仿宋_GB2312"/>
          <w:color w:val="auto"/>
          <w:sz w:val="32"/>
          <w:szCs w:val="32"/>
          <w:lang w:val="en-US" w:eastAsia="zh-CN"/>
        </w:rPr>
        <w:t>599390</w:t>
      </w:r>
      <w:r>
        <w:rPr>
          <w:rFonts w:hint="eastAsia" w:ascii="仿宋_GB2312" w:eastAsia="仿宋_GB2312" w:cs="仿宋_GB2312"/>
          <w:sz w:val="32"/>
          <w:szCs w:val="32"/>
        </w:rPr>
        <w:t>万元，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具体如下：</w:t>
      </w:r>
    </w:p>
    <w:p w14:paraId="16FD88D0">
      <w:pPr>
        <w:numPr>
          <w:ilvl w:val="0"/>
          <w:numId w:val="0"/>
        </w:numPr>
        <w:ind w:firstLine="640" w:firstLineChars="200"/>
        <w:rPr>
          <w:rFonts w:hint="default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1.税收</w:t>
      </w:r>
      <w:r>
        <w:rPr>
          <w:rFonts w:hint="eastAsia" w:ascii="仿宋_GB2312" w:eastAsia="仿宋_GB2312" w:cs="仿宋_GB2312"/>
          <w:sz w:val="32"/>
          <w:szCs w:val="32"/>
        </w:rPr>
        <w:t>返还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13690</w:t>
      </w:r>
      <w:r>
        <w:rPr>
          <w:rFonts w:hint="eastAsia" w:ascii="仿宋_GB2312" w:eastAsia="仿宋_GB2312" w:cs="仿宋_GB2312"/>
          <w:sz w:val="32"/>
          <w:szCs w:val="32"/>
        </w:rPr>
        <w:t>万元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包括所得税基数返还2132万元、成品油税费改革税收返还349万元、增值税税收返还8266万元、消费税税收返还1393万元、增值税“五五分享”税收返还1550万元。</w:t>
      </w:r>
    </w:p>
    <w:p w14:paraId="26933047">
      <w:pPr>
        <w:numPr>
          <w:ilvl w:val="0"/>
          <w:numId w:val="0"/>
        </w:numPr>
        <w:ind w:firstLine="640" w:firstLineChars="200"/>
        <w:rPr>
          <w:rFonts w:hint="default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eastAsia="仿宋_GB2312" w:cs="仿宋_GB2312"/>
          <w:sz w:val="32"/>
          <w:szCs w:val="32"/>
        </w:rPr>
        <w:t>一般性转移支付收入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548134</w:t>
      </w:r>
      <w:r>
        <w:rPr>
          <w:rFonts w:hint="eastAsia" w:ascii="仿宋_GB2312" w:eastAsia="仿宋_GB2312" w:cs="仿宋_GB2312"/>
          <w:sz w:val="32"/>
          <w:szCs w:val="32"/>
        </w:rPr>
        <w:t>万元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包括均衡性转移支付、县级基本财力保障机制奖补、结算补助、产粮（油）大县奖励资金、固定数额补助、民族地区转移支付、巩固脱贫攻坚成果衔接乡村振兴转移支付、共同财政事权转移支付、增值税留抵退税转移支付、其他退税减税降费转移支付、补充县区财力转移支付、其他一般性转移支付等。</w:t>
      </w:r>
    </w:p>
    <w:p w14:paraId="383F9879">
      <w:pPr>
        <w:ind w:firstLine="640" w:firstLineChars="200"/>
        <w:rPr>
          <w:rFonts w:hint="default" w:ascii="仿宋_GB2312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eastAsia="仿宋_GB2312" w:cs="仿宋_GB2312"/>
          <w:sz w:val="32"/>
          <w:szCs w:val="32"/>
        </w:rPr>
        <w:t>专项转移支付收入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37566</w:t>
      </w:r>
      <w:r>
        <w:rPr>
          <w:rFonts w:hint="eastAsia" w:ascii="仿宋_GB2312" w:eastAsia="仿宋_GB2312" w:cs="仿宋_GB2312"/>
          <w:sz w:val="32"/>
          <w:szCs w:val="32"/>
        </w:rPr>
        <w:t>万元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包括一般公共服务、国防、公共安全、教育、文化旅游体育与传媒、社会保障和就业、卫生健康、节能环保、城乡社区、农林水、资源勘探工业信息等、商业服务业、住房保障、其他收入等。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start="87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97C525">
    <w:pPr>
      <w:pStyle w:val="3"/>
      <w:ind w:right="360" w:firstLine="360"/>
      <w:rPr>
        <w:rFonts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OTBkMzhiNDEyZDI5M2JhNmM3NWVkMmU0MjI1MzNlNjYifQ=="/>
  </w:docVars>
  <w:rsids>
    <w:rsidRoot w:val="00391A2A"/>
    <w:rsid w:val="00041984"/>
    <w:rsid w:val="000554B7"/>
    <w:rsid w:val="0007164C"/>
    <w:rsid w:val="000831C4"/>
    <w:rsid w:val="001A67D9"/>
    <w:rsid w:val="00326B6B"/>
    <w:rsid w:val="00335742"/>
    <w:rsid w:val="00391A2A"/>
    <w:rsid w:val="003A03E9"/>
    <w:rsid w:val="003C1AD9"/>
    <w:rsid w:val="003E7DD3"/>
    <w:rsid w:val="004F0AF7"/>
    <w:rsid w:val="004F76EC"/>
    <w:rsid w:val="005119C7"/>
    <w:rsid w:val="006B29DC"/>
    <w:rsid w:val="007741DC"/>
    <w:rsid w:val="007824BE"/>
    <w:rsid w:val="007B12C9"/>
    <w:rsid w:val="007C40D8"/>
    <w:rsid w:val="008947B9"/>
    <w:rsid w:val="008B5449"/>
    <w:rsid w:val="009023E4"/>
    <w:rsid w:val="00911266"/>
    <w:rsid w:val="00A254D3"/>
    <w:rsid w:val="00A500CF"/>
    <w:rsid w:val="00B40696"/>
    <w:rsid w:val="00B44600"/>
    <w:rsid w:val="00BE3097"/>
    <w:rsid w:val="00C40CF4"/>
    <w:rsid w:val="00C50240"/>
    <w:rsid w:val="00C642B2"/>
    <w:rsid w:val="00C75F4C"/>
    <w:rsid w:val="00CC148E"/>
    <w:rsid w:val="00CD32B6"/>
    <w:rsid w:val="00D415CB"/>
    <w:rsid w:val="00D71DEA"/>
    <w:rsid w:val="00DB7692"/>
    <w:rsid w:val="00DC6F77"/>
    <w:rsid w:val="00DE61F5"/>
    <w:rsid w:val="00E163E3"/>
    <w:rsid w:val="00E16B36"/>
    <w:rsid w:val="00E73659"/>
    <w:rsid w:val="00ED4EB4"/>
    <w:rsid w:val="00F31122"/>
    <w:rsid w:val="00FA617F"/>
    <w:rsid w:val="00FD3A19"/>
    <w:rsid w:val="1052464E"/>
    <w:rsid w:val="18C27F65"/>
    <w:rsid w:val="19E31B75"/>
    <w:rsid w:val="1C5C0ACF"/>
    <w:rsid w:val="1DA81042"/>
    <w:rsid w:val="313A4000"/>
    <w:rsid w:val="35B742C0"/>
    <w:rsid w:val="3A2679BA"/>
    <w:rsid w:val="3FBFF84B"/>
    <w:rsid w:val="45673672"/>
    <w:rsid w:val="4ADB709E"/>
    <w:rsid w:val="4FEFC914"/>
    <w:rsid w:val="54D916B7"/>
    <w:rsid w:val="56FF5A9B"/>
    <w:rsid w:val="57F351AF"/>
    <w:rsid w:val="5CC41560"/>
    <w:rsid w:val="5D967A22"/>
    <w:rsid w:val="5EAB6504"/>
    <w:rsid w:val="6E077908"/>
    <w:rsid w:val="73CB2BCD"/>
    <w:rsid w:val="750F1636"/>
    <w:rsid w:val="777FC6F8"/>
    <w:rsid w:val="77896DB2"/>
    <w:rsid w:val="77EA09E1"/>
    <w:rsid w:val="7EFE0FB5"/>
    <w:rsid w:val="9B7A9C00"/>
    <w:rsid w:val="B575075A"/>
    <w:rsid w:val="CFFFCA7B"/>
    <w:rsid w:val="D6FEA37B"/>
    <w:rsid w:val="ED6D9383"/>
    <w:rsid w:val="F6BE2E7E"/>
    <w:rsid w:val="F7FD6557"/>
    <w:rsid w:val="FADD50A0"/>
    <w:rsid w:val="FB4DE0B8"/>
    <w:rsid w:val="FDBA3FF6"/>
    <w:rsid w:val="FDCF8617"/>
    <w:rsid w:val="FF3B35EC"/>
    <w:rsid w:val="FFD62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qFormat/>
    <w:uiPriority w:val="99"/>
    <w:rPr>
      <w:sz w:val="18"/>
      <w:szCs w:val="18"/>
    </w:rPr>
  </w:style>
  <w:style w:type="paragraph" w:styleId="3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99"/>
  </w:style>
  <w:style w:type="character" w:customStyle="1" w:styleId="8">
    <w:name w:val="页脚 Char"/>
    <w:link w:val="3"/>
    <w:semiHidden/>
    <w:qFormat/>
    <w:locked/>
    <w:uiPriority w:val="99"/>
    <w:rPr>
      <w:sz w:val="18"/>
      <w:szCs w:val="18"/>
    </w:rPr>
  </w:style>
  <w:style w:type="character" w:customStyle="1" w:styleId="9">
    <w:name w:val="批注框文本 Char"/>
    <w:link w:val="2"/>
    <w:semiHidden/>
    <w:qFormat/>
    <w:locked/>
    <w:uiPriority w:val="99"/>
    <w:rPr>
      <w:sz w:val="2"/>
      <w:szCs w:val="2"/>
    </w:rPr>
  </w:style>
  <w:style w:type="character" w:customStyle="1" w:styleId="10">
    <w:name w:val="页眉 Char"/>
    <w:link w:val="4"/>
    <w:qFormat/>
    <w:uiPriority w:val="99"/>
    <w:rPr>
      <w:rFonts w:cs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391</Words>
  <Characters>432</Characters>
  <Lines>1</Lines>
  <Paragraphs>1</Paragraphs>
  <TotalTime>55</TotalTime>
  <ScaleCrop>false</ScaleCrop>
  <LinksUpToDate>false</LinksUpToDate>
  <CharactersWithSpaces>433</CharactersWithSpaces>
  <Application>WPS Office_12.1.2.23582_F1E327BC-269C-435d-A152-05C5408002CA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2017-10-27T22:11:00Z</dcterms:created>
  <dc:creator>china</dc:creator>
  <cp:lastModifiedBy>user</cp:lastModifiedBy>
  <cp:lastPrinted>2017-10-27T22:41:00Z</cp:lastPrinted>
  <dcterms:modified xsi:type="dcterms:W3CDTF">2026-09-08T16:03:06Z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2052-12.1.2.23582</vt:lpwstr>
  </property>
  <property fmtid="{D5CDD505-2E9C-101B-9397-08002B2CF9AE}" pid="3" name="ICV">
    <vt:lpwstr>27A7C9FBE346419DB2EADFECD1C4A6CF</vt:lpwstr>
  </property>
  <property fmtid="{D5CDD505-2E9C-101B-9397-08002B2CF9AE}" pid="4" name="KSOTemplateDocerSaveRecord">
    <vt:lpwstr>eyJoZGlkIjoiOTA3MzY2ODRjMTFmMGJmNmJhZWZlYTkxNmNmMzE0MzkifQ==</vt:lpwstr>
  </property>
</Properties>
</file>