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FC" w:rsidRPr="001B3D83" w:rsidRDefault="00B502FC" w:rsidP="00B502FC">
      <w:pPr>
        <w:spacing w:line="660" w:lineRule="exact"/>
        <w:jc w:val="center"/>
        <w:textAlignment w:val="baseline"/>
        <w:rPr>
          <w:rFonts w:eastAsia="方正小标宋_GBK"/>
          <w:sz w:val="44"/>
          <w:szCs w:val="44"/>
        </w:rPr>
      </w:pPr>
      <w:r w:rsidRPr="001B3D83">
        <w:rPr>
          <w:rFonts w:eastAsia="方正小标宋_GBK"/>
          <w:sz w:val="44"/>
          <w:szCs w:val="44"/>
        </w:rPr>
        <w:t>关于白城市本级</w:t>
      </w:r>
      <w:r w:rsidRPr="001B3D83">
        <w:rPr>
          <w:rFonts w:eastAsia="方正小标宋_GBK"/>
          <w:sz w:val="44"/>
          <w:szCs w:val="44"/>
        </w:rPr>
        <w:t>2020</w:t>
      </w:r>
      <w:r w:rsidRPr="001B3D83">
        <w:rPr>
          <w:rFonts w:eastAsia="方正小标宋_GBK"/>
          <w:sz w:val="44"/>
          <w:szCs w:val="44"/>
        </w:rPr>
        <w:t>年决算的报告</w:t>
      </w:r>
    </w:p>
    <w:p w:rsidR="00B502FC" w:rsidRPr="001B3D83" w:rsidRDefault="00B502FC" w:rsidP="00B502FC">
      <w:pPr>
        <w:widowControl/>
        <w:shd w:val="clear" w:color="auto" w:fill="FFFFFF"/>
        <w:spacing w:line="576" w:lineRule="exact"/>
        <w:rPr>
          <w:rFonts w:eastAsia="方正仿宋_GBK"/>
          <w:kern w:val="0"/>
          <w:sz w:val="24"/>
        </w:rPr>
      </w:pPr>
    </w:p>
    <w:p w:rsidR="00B502FC" w:rsidRPr="00307BF6" w:rsidRDefault="00B502FC" w:rsidP="00B502FC">
      <w:pPr>
        <w:spacing w:line="360" w:lineRule="auto"/>
        <w:jc w:val="center"/>
        <w:textAlignment w:val="baseline"/>
        <w:rPr>
          <w:rFonts w:eastAsia="楷体"/>
          <w:sz w:val="32"/>
          <w:szCs w:val="32"/>
        </w:rPr>
      </w:pPr>
      <w:r w:rsidRPr="00307BF6">
        <w:rPr>
          <w:rFonts w:eastAsia="楷体"/>
          <w:sz w:val="32"/>
          <w:szCs w:val="32"/>
        </w:rPr>
        <w:t>——2021</w:t>
      </w:r>
      <w:r w:rsidRPr="00307BF6">
        <w:rPr>
          <w:rFonts w:eastAsia="楷体"/>
          <w:sz w:val="32"/>
          <w:szCs w:val="32"/>
        </w:rPr>
        <w:t>年</w:t>
      </w:r>
      <w:r w:rsidRPr="00307BF6">
        <w:rPr>
          <w:rFonts w:eastAsia="楷体"/>
          <w:sz w:val="32"/>
          <w:szCs w:val="32"/>
        </w:rPr>
        <w:t>8</w:t>
      </w:r>
      <w:r w:rsidRPr="00307BF6">
        <w:rPr>
          <w:rFonts w:eastAsia="楷体"/>
          <w:sz w:val="32"/>
          <w:szCs w:val="32"/>
        </w:rPr>
        <w:t>月</w:t>
      </w:r>
      <w:r>
        <w:rPr>
          <w:rFonts w:eastAsia="楷体" w:hint="eastAsia"/>
          <w:sz w:val="32"/>
          <w:szCs w:val="32"/>
        </w:rPr>
        <w:t>31</w:t>
      </w:r>
      <w:r w:rsidRPr="00307BF6">
        <w:rPr>
          <w:rFonts w:eastAsia="楷体"/>
          <w:sz w:val="32"/>
          <w:szCs w:val="32"/>
        </w:rPr>
        <w:t>日在白城市六届人大常委会第</w:t>
      </w:r>
      <w:r>
        <w:rPr>
          <w:rFonts w:eastAsia="楷体" w:hint="eastAsia"/>
          <w:sz w:val="32"/>
          <w:szCs w:val="32"/>
        </w:rPr>
        <w:t>39</w:t>
      </w:r>
      <w:r w:rsidRPr="00307BF6">
        <w:rPr>
          <w:rFonts w:eastAsia="楷体"/>
          <w:sz w:val="32"/>
          <w:szCs w:val="32"/>
        </w:rPr>
        <w:t>次会议上</w:t>
      </w:r>
    </w:p>
    <w:p w:rsidR="00B502FC" w:rsidRPr="00307BF6" w:rsidRDefault="00B502FC" w:rsidP="00B502FC">
      <w:pPr>
        <w:jc w:val="center"/>
        <w:textAlignment w:val="baseline"/>
        <w:rPr>
          <w:rFonts w:eastAsia="楷体"/>
          <w:sz w:val="32"/>
          <w:szCs w:val="32"/>
        </w:rPr>
      </w:pPr>
      <w:r w:rsidRPr="00307BF6">
        <w:rPr>
          <w:rFonts w:eastAsia="楷体"/>
          <w:sz w:val="32"/>
          <w:szCs w:val="32"/>
        </w:rPr>
        <w:t>市财政局局长</w:t>
      </w:r>
      <w:r>
        <w:rPr>
          <w:rFonts w:eastAsia="楷体" w:hint="eastAsia"/>
          <w:sz w:val="32"/>
          <w:szCs w:val="32"/>
        </w:rPr>
        <w:t xml:space="preserve"> </w:t>
      </w:r>
      <w:r w:rsidRPr="00307BF6">
        <w:rPr>
          <w:rFonts w:eastAsia="楷体"/>
          <w:sz w:val="32"/>
          <w:szCs w:val="32"/>
        </w:rPr>
        <w:t>林树岩</w:t>
      </w:r>
    </w:p>
    <w:p w:rsidR="00B502FC" w:rsidRPr="00307BF6" w:rsidRDefault="00B502FC" w:rsidP="00B502FC">
      <w:pPr>
        <w:spacing w:line="360" w:lineRule="auto"/>
        <w:textAlignment w:val="baseline"/>
        <w:rPr>
          <w:rFonts w:eastAsia="仿宋_GB2312"/>
          <w:sz w:val="2"/>
          <w:szCs w:val="2"/>
        </w:rPr>
      </w:pPr>
    </w:p>
    <w:p w:rsidR="00B502FC" w:rsidRPr="003D28AC" w:rsidRDefault="00B502FC" w:rsidP="00B502FC">
      <w:pPr>
        <w:spacing w:line="360" w:lineRule="auto"/>
        <w:textAlignment w:val="baseline"/>
        <w:rPr>
          <w:rFonts w:eastAsia="方正仿宋_GBK"/>
          <w:sz w:val="32"/>
          <w:szCs w:val="32"/>
        </w:rPr>
      </w:pPr>
      <w:r w:rsidRPr="003D28AC">
        <w:rPr>
          <w:rFonts w:eastAsia="方正仿宋_GBK"/>
          <w:sz w:val="32"/>
          <w:szCs w:val="32"/>
        </w:rPr>
        <w:t>主任、各位副主任、秘书长、各位委员：</w:t>
      </w:r>
    </w:p>
    <w:p w:rsidR="00B502FC" w:rsidRPr="003D28AC" w:rsidRDefault="00B502FC" w:rsidP="00B502FC">
      <w:pPr>
        <w:spacing w:line="576" w:lineRule="exact"/>
        <w:ind w:firstLineChars="200" w:firstLine="640"/>
        <w:textAlignment w:val="baseline"/>
        <w:rPr>
          <w:rFonts w:eastAsia="方正仿宋_GBK"/>
          <w:sz w:val="32"/>
          <w:szCs w:val="32"/>
        </w:rPr>
      </w:pPr>
      <w:r w:rsidRPr="003D28AC">
        <w:rPr>
          <w:rFonts w:eastAsia="方正仿宋_GBK"/>
          <w:sz w:val="32"/>
          <w:szCs w:val="32"/>
        </w:rPr>
        <w:t>受市政府委托，向市人大常委会报告白城市本级</w:t>
      </w:r>
      <w:r w:rsidRPr="003D28AC">
        <w:rPr>
          <w:rFonts w:eastAsia="方正仿宋_GBK"/>
          <w:sz w:val="32"/>
          <w:szCs w:val="32"/>
        </w:rPr>
        <w:t>2020</w:t>
      </w:r>
      <w:r w:rsidRPr="003D28AC">
        <w:rPr>
          <w:rFonts w:eastAsia="方正仿宋_GBK"/>
          <w:sz w:val="32"/>
          <w:szCs w:val="32"/>
        </w:rPr>
        <w:t>年财政决算，请</w:t>
      </w:r>
      <w:proofErr w:type="gramStart"/>
      <w:r w:rsidRPr="003D28AC">
        <w:rPr>
          <w:rFonts w:eastAsia="方正仿宋_GBK"/>
          <w:sz w:val="32"/>
          <w:szCs w:val="32"/>
        </w:rPr>
        <w:t>予审</w:t>
      </w:r>
      <w:proofErr w:type="gramEnd"/>
      <w:r w:rsidRPr="003D28AC">
        <w:rPr>
          <w:rFonts w:eastAsia="方正仿宋_GBK"/>
          <w:sz w:val="32"/>
          <w:szCs w:val="32"/>
        </w:rPr>
        <w:t>议。</w:t>
      </w:r>
    </w:p>
    <w:p w:rsidR="00B502FC" w:rsidRPr="001B3D83" w:rsidRDefault="00B502FC" w:rsidP="00B502FC">
      <w:pPr>
        <w:spacing w:line="576" w:lineRule="exact"/>
        <w:ind w:firstLineChars="200" w:firstLine="640"/>
        <w:textAlignment w:val="baseline"/>
        <w:rPr>
          <w:rFonts w:eastAsia="方正黑体_GBK"/>
          <w:sz w:val="32"/>
          <w:szCs w:val="32"/>
        </w:rPr>
      </w:pPr>
      <w:r w:rsidRPr="001B3D83">
        <w:rPr>
          <w:rFonts w:eastAsia="方正黑体_GBK" w:hAnsi="方正黑体_GBK"/>
          <w:sz w:val="32"/>
          <w:szCs w:val="32"/>
        </w:rPr>
        <w:t>一、</w:t>
      </w:r>
      <w:r w:rsidRPr="001B3D83">
        <w:rPr>
          <w:rFonts w:eastAsia="方正黑体_GBK"/>
          <w:sz w:val="32"/>
          <w:szCs w:val="32"/>
        </w:rPr>
        <w:t>2020</w:t>
      </w:r>
      <w:r w:rsidRPr="001B3D83">
        <w:rPr>
          <w:rFonts w:eastAsia="方正黑体_GBK" w:hAnsi="方正黑体_GBK"/>
          <w:sz w:val="32"/>
          <w:szCs w:val="32"/>
        </w:rPr>
        <w:t>年决算情况</w:t>
      </w:r>
    </w:p>
    <w:p w:rsidR="00B502FC" w:rsidRPr="001B3D83" w:rsidRDefault="00B502FC" w:rsidP="00B502FC">
      <w:pPr>
        <w:spacing w:line="576" w:lineRule="exact"/>
        <w:ind w:firstLineChars="200" w:firstLine="640"/>
        <w:textAlignment w:val="baseline"/>
        <w:rPr>
          <w:rFonts w:eastAsia="方正仿宋_GBK"/>
          <w:sz w:val="32"/>
          <w:szCs w:val="32"/>
        </w:rPr>
      </w:pPr>
      <w:r w:rsidRPr="001B3D83">
        <w:rPr>
          <w:rFonts w:eastAsia="方正仿宋_GBK"/>
          <w:sz w:val="32"/>
          <w:szCs w:val="32"/>
        </w:rPr>
        <w:t>2020</w:t>
      </w:r>
      <w:r w:rsidRPr="001B3D83">
        <w:rPr>
          <w:rFonts w:eastAsia="方正仿宋_GBK"/>
          <w:sz w:val="32"/>
          <w:szCs w:val="32"/>
        </w:rPr>
        <w:t>年，受新冠疫情影响，经济下行压力不断加大，预算执行所面临的收支矛盾前所未有。全市各级财政部门迎难而上、主动作为，坚持以习近平新时代中国特色社会主义思想为指导，深入贯彻党的十九大和十九届二中、三中、四中、五中全会精神，</w:t>
      </w:r>
      <w:r w:rsidRPr="001B3D83">
        <w:rPr>
          <w:rFonts w:eastAsia="方正仿宋_GBK"/>
          <w:kern w:val="0"/>
          <w:sz w:val="32"/>
          <w:szCs w:val="32"/>
        </w:rPr>
        <w:t>全面落</w:t>
      </w:r>
      <w:proofErr w:type="gramStart"/>
      <w:r w:rsidRPr="001B3D83">
        <w:rPr>
          <w:rFonts w:eastAsia="方正仿宋_GBK"/>
          <w:kern w:val="0"/>
          <w:sz w:val="32"/>
          <w:szCs w:val="32"/>
        </w:rPr>
        <w:t>实习近</w:t>
      </w:r>
      <w:proofErr w:type="gramEnd"/>
      <w:r w:rsidRPr="001B3D83">
        <w:rPr>
          <w:rFonts w:eastAsia="方正仿宋_GBK"/>
          <w:kern w:val="0"/>
          <w:sz w:val="32"/>
          <w:szCs w:val="32"/>
        </w:rPr>
        <w:t>平总书记关于吉林振兴发展的重要讲话和重要指示批示精神，按照市委对财政经济工作的总体部署和</w:t>
      </w:r>
      <w:r w:rsidRPr="001B3D83">
        <w:rPr>
          <w:rFonts w:eastAsia="方正仿宋_GBK"/>
          <w:sz w:val="32"/>
          <w:szCs w:val="32"/>
        </w:rPr>
        <w:t>市六届人大四次会议</w:t>
      </w:r>
      <w:r w:rsidRPr="001B3D83">
        <w:rPr>
          <w:rFonts w:eastAsia="方正仿宋_GBK"/>
          <w:kern w:val="0"/>
          <w:sz w:val="32"/>
          <w:szCs w:val="32"/>
        </w:rPr>
        <w:t>有关决议</w:t>
      </w:r>
      <w:r w:rsidRPr="001B3D83">
        <w:rPr>
          <w:rFonts w:eastAsia="方正仿宋_GBK"/>
          <w:sz w:val="32"/>
          <w:szCs w:val="32"/>
        </w:rPr>
        <w:t>，</w:t>
      </w:r>
      <w:r w:rsidRPr="001B3D83">
        <w:rPr>
          <w:rFonts w:eastAsia="方正仿宋_GBK"/>
          <w:kern w:val="0"/>
          <w:sz w:val="32"/>
          <w:szCs w:val="32"/>
        </w:rPr>
        <w:t>坚持稳中求进工作总基调，</w:t>
      </w:r>
      <w:r w:rsidRPr="001B3D83">
        <w:rPr>
          <w:rFonts w:eastAsia="方正仿宋_GBK"/>
          <w:sz w:val="32"/>
          <w:szCs w:val="32"/>
        </w:rPr>
        <w:t>积极稳妥推进各项工作，圆满完成了全年工作任务。</w:t>
      </w:r>
    </w:p>
    <w:p w:rsidR="00B502FC" w:rsidRPr="001B3D83" w:rsidRDefault="00B502FC" w:rsidP="00B502FC">
      <w:pPr>
        <w:spacing w:line="576" w:lineRule="exact"/>
        <w:ind w:firstLineChars="148" w:firstLine="474"/>
        <w:textAlignment w:val="baseline"/>
        <w:rPr>
          <w:rFonts w:eastAsia="方正楷体_GBK"/>
          <w:sz w:val="32"/>
          <w:szCs w:val="32"/>
        </w:rPr>
      </w:pPr>
      <w:r w:rsidRPr="001B3D83">
        <w:rPr>
          <w:rFonts w:eastAsia="方正楷体_GBK" w:hAnsi="方正楷体_GBK"/>
          <w:sz w:val="32"/>
          <w:szCs w:val="32"/>
        </w:rPr>
        <w:t>（一）一般公共预算收支决算情况</w:t>
      </w:r>
    </w:p>
    <w:p w:rsidR="00B502FC" w:rsidRPr="001B3D83" w:rsidRDefault="00B502FC" w:rsidP="00B502FC">
      <w:pPr>
        <w:spacing w:line="576" w:lineRule="exact"/>
        <w:ind w:firstLineChars="200" w:firstLine="640"/>
        <w:textAlignment w:val="baseline"/>
        <w:rPr>
          <w:rFonts w:eastAsia="方正仿宋_GBK"/>
          <w:sz w:val="32"/>
          <w:szCs w:val="32"/>
        </w:rPr>
      </w:pPr>
      <w:r w:rsidRPr="001B3D83">
        <w:rPr>
          <w:rFonts w:eastAsia="方正仿宋_GBK"/>
          <w:sz w:val="32"/>
          <w:szCs w:val="32"/>
        </w:rPr>
        <w:t>市本级一般公共预算收入</w:t>
      </w:r>
      <w:r w:rsidRPr="001B3D83">
        <w:rPr>
          <w:rFonts w:eastAsia="方正仿宋_GBK"/>
          <w:sz w:val="32"/>
          <w:szCs w:val="32"/>
        </w:rPr>
        <w:t>14.1</w:t>
      </w:r>
      <w:r w:rsidRPr="001B3D83">
        <w:rPr>
          <w:rFonts w:eastAsia="方正仿宋_GBK"/>
          <w:sz w:val="32"/>
          <w:szCs w:val="32"/>
        </w:rPr>
        <w:t>亿元，为预算的</w:t>
      </w:r>
      <w:r w:rsidRPr="001B3D83">
        <w:rPr>
          <w:rFonts w:eastAsia="方正仿宋_GBK"/>
          <w:sz w:val="32"/>
          <w:szCs w:val="32"/>
        </w:rPr>
        <w:t>103%</w:t>
      </w:r>
      <w:r w:rsidRPr="001B3D83">
        <w:rPr>
          <w:rFonts w:eastAsia="方正仿宋_GBK"/>
          <w:sz w:val="32"/>
          <w:szCs w:val="32"/>
        </w:rPr>
        <w:t>（调整后预算，下同），同比下降</w:t>
      </w:r>
      <w:r w:rsidRPr="001B3D83">
        <w:rPr>
          <w:rFonts w:eastAsia="方正仿宋_GBK"/>
          <w:sz w:val="32"/>
          <w:szCs w:val="32"/>
        </w:rPr>
        <w:t>13.6%</w:t>
      </w:r>
      <w:r w:rsidRPr="001B3D83">
        <w:rPr>
          <w:rFonts w:eastAsia="方正仿宋_GBK"/>
          <w:sz w:val="32"/>
          <w:szCs w:val="32"/>
        </w:rPr>
        <w:t>，再加上债务转贷收入</w:t>
      </w:r>
      <w:r w:rsidRPr="001B3D83">
        <w:rPr>
          <w:rFonts w:eastAsia="方正仿宋_GBK"/>
          <w:sz w:val="32"/>
          <w:szCs w:val="32"/>
        </w:rPr>
        <w:t>19.2</w:t>
      </w:r>
      <w:r w:rsidRPr="001B3D83">
        <w:rPr>
          <w:rFonts w:eastAsia="方正仿宋_GBK"/>
          <w:sz w:val="32"/>
          <w:szCs w:val="32"/>
        </w:rPr>
        <w:t>亿元，上级补助收入</w:t>
      </w:r>
      <w:r w:rsidRPr="001B3D83">
        <w:rPr>
          <w:rFonts w:eastAsia="方正仿宋_GBK"/>
          <w:sz w:val="32"/>
          <w:szCs w:val="32"/>
        </w:rPr>
        <w:t>49.2</w:t>
      </w:r>
      <w:r w:rsidRPr="001B3D83">
        <w:rPr>
          <w:rFonts w:eastAsia="方正仿宋_GBK"/>
          <w:sz w:val="32"/>
          <w:szCs w:val="32"/>
        </w:rPr>
        <w:t>亿元，预算稳定调节基金、上年结余和</w:t>
      </w:r>
      <w:r w:rsidRPr="001B3D83">
        <w:rPr>
          <w:rFonts w:eastAsia="方正仿宋_GBK"/>
          <w:sz w:val="32"/>
          <w:szCs w:val="32"/>
        </w:rPr>
        <w:lastRenderedPageBreak/>
        <w:t>调入资金</w:t>
      </w:r>
      <w:r w:rsidRPr="001B3D83">
        <w:rPr>
          <w:rFonts w:eastAsia="方正仿宋_GBK"/>
          <w:sz w:val="32"/>
          <w:szCs w:val="32"/>
        </w:rPr>
        <w:t>19.2</w:t>
      </w:r>
      <w:r w:rsidRPr="001B3D83">
        <w:rPr>
          <w:rFonts w:eastAsia="方正仿宋_GBK"/>
          <w:sz w:val="32"/>
          <w:szCs w:val="32"/>
        </w:rPr>
        <w:t>亿元，市本级财政各项收入总计</w:t>
      </w:r>
      <w:r w:rsidRPr="001B3D83">
        <w:rPr>
          <w:rFonts w:eastAsia="方正仿宋_GBK"/>
          <w:sz w:val="32"/>
          <w:szCs w:val="32"/>
        </w:rPr>
        <w:t>101.7</w:t>
      </w:r>
      <w:r w:rsidRPr="001B3D83">
        <w:rPr>
          <w:rFonts w:eastAsia="方正仿宋_GBK"/>
          <w:sz w:val="32"/>
          <w:szCs w:val="32"/>
        </w:rPr>
        <w:t>亿元，与向市六届人大五次会议报告的预算执行数相同（以下简称原报告数）。</w:t>
      </w:r>
    </w:p>
    <w:p w:rsidR="00B502FC" w:rsidRPr="001B3D83" w:rsidRDefault="00B502FC" w:rsidP="00B502FC">
      <w:pPr>
        <w:spacing w:line="576" w:lineRule="exact"/>
        <w:ind w:firstLineChars="200" w:firstLine="640"/>
        <w:textAlignment w:val="baseline"/>
        <w:rPr>
          <w:rFonts w:eastAsia="方正仿宋_GBK"/>
          <w:sz w:val="32"/>
          <w:szCs w:val="32"/>
        </w:rPr>
      </w:pPr>
      <w:r w:rsidRPr="001B3D83">
        <w:rPr>
          <w:rFonts w:eastAsia="方正仿宋_GBK"/>
          <w:sz w:val="32"/>
          <w:szCs w:val="32"/>
        </w:rPr>
        <w:t>2020</w:t>
      </w:r>
      <w:r w:rsidRPr="001B3D83">
        <w:rPr>
          <w:rFonts w:eastAsia="方正仿宋_GBK"/>
          <w:sz w:val="32"/>
          <w:szCs w:val="32"/>
        </w:rPr>
        <w:t>年，市本级一般公共预算支出</w:t>
      </w:r>
      <w:r w:rsidRPr="001B3D83">
        <w:rPr>
          <w:rFonts w:eastAsia="方正仿宋_GBK"/>
          <w:sz w:val="32"/>
          <w:szCs w:val="32"/>
        </w:rPr>
        <w:t>69.8</w:t>
      </w:r>
      <w:r w:rsidRPr="001B3D83">
        <w:rPr>
          <w:rFonts w:eastAsia="方正仿宋_GBK"/>
          <w:sz w:val="32"/>
          <w:szCs w:val="32"/>
        </w:rPr>
        <w:t>亿元，为预算的</w:t>
      </w:r>
      <w:r w:rsidRPr="001B3D83">
        <w:rPr>
          <w:rFonts w:eastAsia="方正仿宋_GBK"/>
          <w:sz w:val="32"/>
          <w:szCs w:val="32"/>
        </w:rPr>
        <w:t>121%</w:t>
      </w:r>
      <w:r w:rsidRPr="001B3D83">
        <w:rPr>
          <w:rFonts w:eastAsia="方正仿宋_GBK"/>
          <w:sz w:val="32"/>
          <w:szCs w:val="32"/>
        </w:rPr>
        <w:t>，同比增长</w:t>
      </w:r>
      <w:r w:rsidRPr="001B3D83">
        <w:rPr>
          <w:rFonts w:eastAsia="方正仿宋_GBK"/>
          <w:sz w:val="32"/>
          <w:szCs w:val="32"/>
        </w:rPr>
        <w:t>8.1%</w:t>
      </w:r>
      <w:r w:rsidRPr="001B3D83">
        <w:rPr>
          <w:rFonts w:eastAsia="方正仿宋_GBK"/>
          <w:sz w:val="32"/>
          <w:szCs w:val="32"/>
        </w:rPr>
        <w:t>，加上上解上级支出</w:t>
      </w:r>
      <w:r w:rsidRPr="001B3D83">
        <w:rPr>
          <w:rFonts w:eastAsia="方正仿宋_GBK"/>
          <w:sz w:val="32"/>
          <w:szCs w:val="32"/>
        </w:rPr>
        <w:t>0.3</w:t>
      </w:r>
      <w:r w:rsidRPr="001B3D83">
        <w:rPr>
          <w:rFonts w:eastAsia="方正仿宋_GBK"/>
          <w:sz w:val="32"/>
          <w:szCs w:val="32"/>
        </w:rPr>
        <w:t>亿元、债务还本支出</w:t>
      </w:r>
      <w:r w:rsidRPr="001B3D83">
        <w:rPr>
          <w:rFonts w:eastAsia="方正仿宋_GBK"/>
          <w:sz w:val="32"/>
          <w:szCs w:val="32"/>
        </w:rPr>
        <w:t>16.1</w:t>
      </w:r>
      <w:r w:rsidRPr="001B3D83">
        <w:rPr>
          <w:rFonts w:eastAsia="方正仿宋_GBK"/>
          <w:sz w:val="32"/>
          <w:szCs w:val="32"/>
        </w:rPr>
        <w:t>亿元、安排预算稳定调节基金及年终结余</w:t>
      </w:r>
      <w:r w:rsidRPr="001B3D83">
        <w:rPr>
          <w:rFonts w:eastAsia="方正仿宋_GBK"/>
          <w:sz w:val="32"/>
          <w:szCs w:val="32"/>
        </w:rPr>
        <w:t>15.5</w:t>
      </w:r>
      <w:r w:rsidRPr="001B3D83">
        <w:rPr>
          <w:rFonts w:eastAsia="方正仿宋_GBK"/>
          <w:sz w:val="32"/>
          <w:szCs w:val="32"/>
        </w:rPr>
        <w:t>亿元，市本级财政各项支出总计</w:t>
      </w:r>
      <w:r w:rsidRPr="001B3D83">
        <w:rPr>
          <w:rFonts w:eastAsia="方正仿宋_GBK"/>
          <w:sz w:val="32"/>
          <w:szCs w:val="32"/>
        </w:rPr>
        <w:t>101.7</w:t>
      </w:r>
      <w:r w:rsidRPr="001B3D83">
        <w:rPr>
          <w:rFonts w:eastAsia="方正仿宋_GBK"/>
          <w:sz w:val="32"/>
          <w:szCs w:val="32"/>
        </w:rPr>
        <w:t>亿元，与原报告数相同。</w:t>
      </w:r>
    </w:p>
    <w:p w:rsidR="00B502FC" w:rsidRPr="001B3D83" w:rsidRDefault="00B502FC" w:rsidP="00B502FC">
      <w:pPr>
        <w:spacing w:line="576" w:lineRule="exact"/>
        <w:ind w:firstLineChars="200" w:firstLine="640"/>
        <w:textAlignment w:val="baseline"/>
        <w:rPr>
          <w:rFonts w:eastAsia="方正仿宋_GBK"/>
          <w:sz w:val="32"/>
          <w:szCs w:val="32"/>
        </w:rPr>
      </w:pPr>
      <w:r w:rsidRPr="001B3D83">
        <w:rPr>
          <w:rFonts w:eastAsia="方正仿宋_GBK"/>
          <w:sz w:val="32"/>
          <w:szCs w:val="32"/>
        </w:rPr>
        <w:t>2020</w:t>
      </w:r>
      <w:r w:rsidRPr="001B3D83">
        <w:rPr>
          <w:rFonts w:eastAsia="方正仿宋_GBK"/>
          <w:sz w:val="32"/>
          <w:szCs w:val="32"/>
        </w:rPr>
        <w:t>年，市本级财政收入总计</w:t>
      </w:r>
      <w:r w:rsidRPr="001B3D83">
        <w:rPr>
          <w:rFonts w:eastAsia="方正仿宋_GBK"/>
          <w:sz w:val="32"/>
          <w:szCs w:val="32"/>
        </w:rPr>
        <w:t>101.7</w:t>
      </w:r>
      <w:r w:rsidRPr="001B3D83">
        <w:rPr>
          <w:rFonts w:eastAsia="方正仿宋_GBK"/>
          <w:sz w:val="32"/>
          <w:szCs w:val="32"/>
        </w:rPr>
        <w:t>亿元，财政支出总计</w:t>
      </w:r>
      <w:r w:rsidRPr="001B3D83">
        <w:rPr>
          <w:rFonts w:eastAsia="方正仿宋_GBK"/>
          <w:sz w:val="32"/>
          <w:szCs w:val="32"/>
        </w:rPr>
        <w:t>101.7</w:t>
      </w:r>
      <w:r w:rsidRPr="001B3D83">
        <w:rPr>
          <w:rFonts w:eastAsia="方正仿宋_GBK"/>
          <w:sz w:val="32"/>
          <w:szCs w:val="32"/>
        </w:rPr>
        <w:t>亿元，实现了收支平衡。</w:t>
      </w:r>
    </w:p>
    <w:p w:rsidR="00B502FC" w:rsidRPr="001B3D83" w:rsidRDefault="00B502FC" w:rsidP="00B502FC">
      <w:pPr>
        <w:spacing w:line="576" w:lineRule="exact"/>
        <w:ind w:firstLineChars="150" w:firstLine="480"/>
        <w:textAlignment w:val="baseline"/>
        <w:rPr>
          <w:rFonts w:eastAsia="方正楷体_GBK"/>
          <w:sz w:val="32"/>
          <w:szCs w:val="32"/>
        </w:rPr>
      </w:pPr>
      <w:r w:rsidRPr="001B3D83">
        <w:rPr>
          <w:rFonts w:eastAsia="方正楷体_GBK" w:hAnsi="方正楷体_GBK"/>
          <w:sz w:val="32"/>
          <w:szCs w:val="32"/>
        </w:rPr>
        <w:t>（二）政府性基金收支决算情况</w:t>
      </w:r>
    </w:p>
    <w:p w:rsidR="00B502FC" w:rsidRPr="001B3D83" w:rsidRDefault="00B502FC" w:rsidP="00B502FC">
      <w:pPr>
        <w:spacing w:line="576" w:lineRule="exact"/>
        <w:ind w:firstLineChars="200" w:firstLine="672"/>
        <w:textAlignment w:val="baseline"/>
        <w:rPr>
          <w:rFonts w:eastAsia="方正仿宋_GBK"/>
          <w:sz w:val="32"/>
          <w:szCs w:val="32"/>
        </w:rPr>
      </w:pPr>
      <w:r w:rsidRPr="001B3D83">
        <w:rPr>
          <w:rFonts w:eastAsia="方正仿宋_GBK"/>
          <w:spacing w:val="8"/>
          <w:sz w:val="32"/>
          <w:szCs w:val="32"/>
        </w:rPr>
        <w:t>2020</w:t>
      </w:r>
      <w:r w:rsidRPr="001B3D83">
        <w:rPr>
          <w:rFonts w:eastAsia="方正仿宋_GBK"/>
          <w:spacing w:val="8"/>
          <w:sz w:val="32"/>
          <w:szCs w:val="32"/>
        </w:rPr>
        <w:t>年，</w:t>
      </w:r>
      <w:r w:rsidRPr="001B3D83">
        <w:rPr>
          <w:rFonts w:eastAsia="方正仿宋_GBK"/>
          <w:sz w:val="32"/>
          <w:szCs w:val="32"/>
        </w:rPr>
        <w:t>市本级政府性基金收入</w:t>
      </w:r>
      <w:r w:rsidRPr="001B3D83">
        <w:rPr>
          <w:rFonts w:eastAsia="方正仿宋_GBK"/>
          <w:sz w:val="32"/>
          <w:szCs w:val="32"/>
        </w:rPr>
        <w:t>2.8</w:t>
      </w:r>
      <w:r w:rsidRPr="001B3D83">
        <w:rPr>
          <w:rFonts w:eastAsia="方正仿宋_GBK"/>
          <w:sz w:val="32"/>
          <w:szCs w:val="32"/>
        </w:rPr>
        <w:t>亿元，</w:t>
      </w:r>
      <w:r w:rsidRPr="001B3D83">
        <w:rPr>
          <w:rFonts w:eastAsia="方正仿宋_GBK"/>
          <w:spacing w:val="8"/>
          <w:sz w:val="32"/>
          <w:szCs w:val="32"/>
        </w:rPr>
        <w:t>为预算的</w:t>
      </w:r>
      <w:r w:rsidRPr="001B3D83">
        <w:rPr>
          <w:rFonts w:eastAsia="方正仿宋_GBK"/>
          <w:spacing w:val="8"/>
          <w:sz w:val="32"/>
          <w:szCs w:val="32"/>
        </w:rPr>
        <w:t>77.8%</w:t>
      </w:r>
      <w:r w:rsidRPr="001B3D83">
        <w:rPr>
          <w:rFonts w:eastAsia="方正仿宋_GBK"/>
          <w:spacing w:val="8"/>
          <w:sz w:val="32"/>
          <w:szCs w:val="32"/>
        </w:rPr>
        <w:t>，下降</w:t>
      </w:r>
      <w:r w:rsidRPr="001B3D83">
        <w:rPr>
          <w:rFonts w:eastAsia="方正仿宋_GBK"/>
          <w:spacing w:val="8"/>
          <w:sz w:val="32"/>
          <w:szCs w:val="32"/>
        </w:rPr>
        <w:t>54.9%</w:t>
      </w:r>
      <w:r w:rsidRPr="001B3D83">
        <w:rPr>
          <w:rFonts w:eastAsia="方正仿宋_GBK"/>
          <w:spacing w:val="8"/>
          <w:sz w:val="32"/>
          <w:szCs w:val="32"/>
        </w:rPr>
        <w:t>，再</w:t>
      </w:r>
      <w:r w:rsidRPr="001B3D83">
        <w:rPr>
          <w:rFonts w:eastAsia="方正仿宋_GBK"/>
          <w:sz w:val="32"/>
          <w:szCs w:val="32"/>
        </w:rPr>
        <w:t>加上省补助收入、债务转贷收入、上年结余、调入资金等，市本级政府性基金收入总计</w:t>
      </w:r>
      <w:r w:rsidRPr="001B3D83">
        <w:rPr>
          <w:rFonts w:eastAsia="方正仿宋_GBK"/>
          <w:sz w:val="32"/>
          <w:szCs w:val="32"/>
        </w:rPr>
        <w:t>16.2</w:t>
      </w:r>
      <w:r w:rsidRPr="001B3D83">
        <w:rPr>
          <w:rFonts w:eastAsia="方正仿宋_GBK"/>
          <w:sz w:val="32"/>
          <w:szCs w:val="32"/>
        </w:rPr>
        <w:t>亿元，与原报告数相同。市本级政府性基金支出</w:t>
      </w:r>
      <w:r w:rsidRPr="001B3D83">
        <w:rPr>
          <w:rFonts w:eastAsia="方正仿宋_GBK"/>
          <w:sz w:val="32"/>
          <w:szCs w:val="32"/>
        </w:rPr>
        <w:t>9.6</w:t>
      </w:r>
      <w:r w:rsidRPr="001B3D83">
        <w:rPr>
          <w:rFonts w:eastAsia="方正仿宋_GBK"/>
          <w:sz w:val="32"/>
          <w:szCs w:val="32"/>
        </w:rPr>
        <w:t>亿元，</w:t>
      </w:r>
      <w:r w:rsidRPr="001B3D83">
        <w:rPr>
          <w:rFonts w:eastAsia="方正仿宋_GBK"/>
          <w:spacing w:val="8"/>
          <w:sz w:val="32"/>
          <w:szCs w:val="32"/>
        </w:rPr>
        <w:t>为预算的</w:t>
      </w:r>
      <w:r w:rsidRPr="001B3D83">
        <w:rPr>
          <w:rFonts w:eastAsia="方正仿宋_GBK"/>
          <w:spacing w:val="8"/>
          <w:sz w:val="32"/>
          <w:szCs w:val="32"/>
        </w:rPr>
        <w:t>136.6%</w:t>
      </w:r>
      <w:r w:rsidRPr="001B3D83">
        <w:rPr>
          <w:rFonts w:eastAsia="方正仿宋_GBK"/>
          <w:spacing w:val="8"/>
          <w:sz w:val="32"/>
          <w:szCs w:val="32"/>
        </w:rPr>
        <w:t>，</w:t>
      </w:r>
      <w:r w:rsidRPr="001B3D83">
        <w:rPr>
          <w:rFonts w:eastAsia="方正仿宋_GBK"/>
          <w:sz w:val="32"/>
          <w:szCs w:val="32"/>
        </w:rPr>
        <w:t>下降</w:t>
      </w:r>
      <w:r w:rsidRPr="001B3D83">
        <w:rPr>
          <w:rFonts w:eastAsia="方正仿宋_GBK"/>
          <w:sz w:val="32"/>
          <w:szCs w:val="32"/>
        </w:rPr>
        <w:t>15.5%</w:t>
      </w:r>
      <w:r w:rsidRPr="001B3D83">
        <w:rPr>
          <w:rFonts w:eastAsia="方正仿宋_GBK"/>
          <w:sz w:val="32"/>
          <w:szCs w:val="32"/>
        </w:rPr>
        <w:t>，加上债务还本支出、调出资金、年终结余等总计</w:t>
      </w:r>
      <w:r w:rsidRPr="001B3D83">
        <w:rPr>
          <w:rFonts w:eastAsia="方正仿宋_GBK"/>
          <w:sz w:val="32"/>
          <w:szCs w:val="32"/>
        </w:rPr>
        <w:t>16.2</w:t>
      </w:r>
      <w:r w:rsidRPr="001B3D83">
        <w:rPr>
          <w:rFonts w:eastAsia="方正仿宋_GBK"/>
          <w:sz w:val="32"/>
          <w:szCs w:val="32"/>
        </w:rPr>
        <w:t>亿元，与原报告数相同。收支相抵，实现收支平衡。</w:t>
      </w:r>
    </w:p>
    <w:p w:rsidR="00B502FC" w:rsidRPr="001B3D83" w:rsidRDefault="00B502FC" w:rsidP="00B502FC">
      <w:pPr>
        <w:spacing w:line="576" w:lineRule="exact"/>
        <w:ind w:firstLineChars="150" w:firstLine="504"/>
        <w:textAlignment w:val="baseline"/>
        <w:rPr>
          <w:rFonts w:eastAsia="方正楷体_GBK"/>
          <w:sz w:val="32"/>
          <w:szCs w:val="32"/>
        </w:rPr>
      </w:pPr>
      <w:r w:rsidRPr="001B3D83">
        <w:rPr>
          <w:rFonts w:eastAsia="方正楷体_GBK" w:hAnsi="方正楷体_GBK"/>
          <w:spacing w:val="8"/>
          <w:sz w:val="32"/>
          <w:szCs w:val="32"/>
        </w:rPr>
        <w:t>（三）</w:t>
      </w:r>
      <w:r w:rsidRPr="001B3D83">
        <w:rPr>
          <w:rFonts w:eastAsia="方正楷体_GBK" w:hAnsi="方正楷体_GBK"/>
          <w:sz w:val="32"/>
          <w:szCs w:val="32"/>
        </w:rPr>
        <w:t>社会保险基金决算情况</w:t>
      </w:r>
    </w:p>
    <w:p w:rsidR="00B502FC" w:rsidRPr="001B3D83" w:rsidRDefault="00B502FC" w:rsidP="00B502FC">
      <w:pPr>
        <w:spacing w:line="576" w:lineRule="exact"/>
        <w:ind w:firstLineChars="250" w:firstLine="800"/>
        <w:textAlignment w:val="baseline"/>
        <w:rPr>
          <w:rFonts w:eastAsia="方正仿宋_GBK"/>
          <w:sz w:val="32"/>
          <w:szCs w:val="32"/>
        </w:rPr>
      </w:pPr>
      <w:r w:rsidRPr="001B3D83">
        <w:rPr>
          <w:rFonts w:eastAsia="方正仿宋_GBK"/>
          <w:sz w:val="32"/>
          <w:szCs w:val="32"/>
        </w:rPr>
        <w:t>2020</w:t>
      </w:r>
      <w:r w:rsidRPr="001B3D83">
        <w:rPr>
          <w:rFonts w:eastAsia="方正仿宋_GBK"/>
          <w:sz w:val="32"/>
          <w:szCs w:val="32"/>
        </w:rPr>
        <w:t>年，市本级社会保险基金决算收入</w:t>
      </w:r>
      <w:r w:rsidRPr="001B3D83">
        <w:rPr>
          <w:rFonts w:eastAsia="方正仿宋_GBK"/>
          <w:sz w:val="32"/>
          <w:szCs w:val="32"/>
        </w:rPr>
        <w:t>31.37</w:t>
      </w:r>
      <w:r w:rsidRPr="001B3D83">
        <w:rPr>
          <w:rFonts w:eastAsia="方正仿宋_GBK"/>
          <w:sz w:val="32"/>
          <w:szCs w:val="32"/>
        </w:rPr>
        <w:t>亿元，</w:t>
      </w:r>
      <w:r w:rsidRPr="001B3D83">
        <w:rPr>
          <w:rFonts w:eastAsia="方正仿宋_GBK"/>
          <w:spacing w:val="8"/>
          <w:sz w:val="32"/>
          <w:szCs w:val="32"/>
        </w:rPr>
        <w:t>比原报告数增加</w:t>
      </w:r>
      <w:r w:rsidRPr="001B3D83">
        <w:rPr>
          <w:rFonts w:eastAsia="方正仿宋_GBK"/>
          <w:spacing w:val="8"/>
          <w:sz w:val="32"/>
          <w:szCs w:val="32"/>
        </w:rPr>
        <w:t>0.51</w:t>
      </w:r>
      <w:r w:rsidRPr="001B3D83">
        <w:rPr>
          <w:rFonts w:eastAsia="方正仿宋_GBK"/>
          <w:spacing w:val="8"/>
          <w:sz w:val="32"/>
          <w:szCs w:val="32"/>
        </w:rPr>
        <w:t>亿元（由于原报告数据统计时，全省社保基金决算尚未完成，此次数据为调整后数据，下同），同比</w:t>
      </w:r>
      <w:r w:rsidRPr="001B3D83">
        <w:rPr>
          <w:rFonts w:eastAsia="方正仿宋_GBK"/>
          <w:sz w:val="32"/>
          <w:szCs w:val="32"/>
        </w:rPr>
        <w:t>下降</w:t>
      </w:r>
      <w:r w:rsidRPr="001B3D83">
        <w:rPr>
          <w:rFonts w:eastAsia="方正仿宋_GBK"/>
          <w:sz w:val="32"/>
          <w:szCs w:val="32"/>
        </w:rPr>
        <w:t>22</w:t>
      </w:r>
      <w:r w:rsidRPr="001B3D83">
        <w:rPr>
          <w:rFonts w:eastAsia="方正仿宋_GBK"/>
          <w:sz w:val="32"/>
          <w:szCs w:val="32"/>
        </w:rPr>
        <w:t>％，主要是企业职工养老保险实行省级统筹，由省级统收统支所致（下同）。</w:t>
      </w:r>
    </w:p>
    <w:p w:rsidR="00B502FC" w:rsidRPr="001B3D83" w:rsidRDefault="00B502FC" w:rsidP="00B502FC">
      <w:pPr>
        <w:spacing w:line="576" w:lineRule="exact"/>
        <w:ind w:firstLineChars="200" w:firstLine="640"/>
        <w:textAlignment w:val="baseline"/>
        <w:rPr>
          <w:rFonts w:eastAsia="方正仿宋_GBK"/>
          <w:sz w:val="32"/>
          <w:szCs w:val="32"/>
        </w:rPr>
      </w:pPr>
      <w:r w:rsidRPr="001B3D83">
        <w:rPr>
          <w:rFonts w:eastAsia="方正仿宋_GBK"/>
          <w:sz w:val="32"/>
          <w:szCs w:val="32"/>
        </w:rPr>
        <w:lastRenderedPageBreak/>
        <w:t>2020</w:t>
      </w:r>
      <w:r w:rsidRPr="001B3D83">
        <w:rPr>
          <w:rFonts w:eastAsia="方正仿宋_GBK"/>
          <w:sz w:val="32"/>
          <w:szCs w:val="32"/>
        </w:rPr>
        <w:t>年，市本级社会保险基金决算支出</w:t>
      </w:r>
      <w:r w:rsidRPr="001B3D83">
        <w:rPr>
          <w:rFonts w:eastAsia="方正仿宋_GBK"/>
          <w:sz w:val="32"/>
          <w:szCs w:val="32"/>
        </w:rPr>
        <w:t>31.88</w:t>
      </w:r>
      <w:r w:rsidRPr="001B3D83">
        <w:rPr>
          <w:rFonts w:eastAsia="方正仿宋_GBK"/>
          <w:sz w:val="32"/>
          <w:szCs w:val="32"/>
        </w:rPr>
        <w:t>亿元，</w:t>
      </w:r>
      <w:r w:rsidRPr="001B3D83">
        <w:rPr>
          <w:rFonts w:eastAsia="方正仿宋_GBK"/>
          <w:spacing w:val="8"/>
          <w:sz w:val="32"/>
          <w:szCs w:val="32"/>
        </w:rPr>
        <w:t>比原报告数增加</w:t>
      </w:r>
      <w:r w:rsidRPr="001B3D83">
        <w:rPr>
          <w:rFonts w:eastAsia="方正仿宋_GBK"/>
          <w:spacing w:val="8"/>
          <w:sz w:val="32"/>
          <w:szCs w:val="32"/>
        </w:rPr>
        <w:t>0.6</w:t>
      </w:r>
      <w:r w:rsidRPr="001B3D83">
        <w:rPr>
          <w:rFonts w:eastAsia="方正仿宋_GBK"/>
          <w:spacing w:val="8"/>
          <w:sz w:val="32"/>
          <w:szCs w:val="32"/>
        </w:rPr>
        <w:t>亿元，同比</w:t>
      </w:r>
      <w:r w:rsidRPr="001B3D83">
        <w:rPr>
          <w:rFonts w:eastAsia="方正仿宋_GBK"/>
          <w:sz w:val="32"/>
          <w:szCs w:val="32"/>
        </w:rPr>
        <w:t>下降</w:t>
      </w:r>
      <w:r w:rsidRPr="001B3D83">
        <w:rPr>
          <w:rFonts w:eastAsia="方正仿宋_GBK"/>
          <w:sz w:val="32"/>
          <w:szCs w:val="32"/>
        </w:rPr>
        <w:t>18.6</w:t>
      </w:r>
      <w:r w:rsidRPr="001B3D83">
        <w:rPr>
          <w:rFonts w:eastAsia="方正仿宋_GBK"/>
          <w:sz w:val="32"/>
          <w:szCs w:val="32"/>
        </w:rPr>
        <w:t>％。收支相抵，缺口</w:t>
      </w:r>
      <w:r w:rsidRPr="001B3D83">
        <w:rPr>
          <w:rFonts w:eastAsia="方正仿宋_GBK"/>
          <w:sz w:val="32"/>
          <w:szCs w:val="32"/>
        </w:rPr>
        <w:t>0.51</w:t>
      </w:r>
      <w:r w:rsidRPr="001B3D83">
        <w:rPr>
          <w:rFonts w:eastAsia="方正仿宋_GBK"/>
          <w:sz w:val="32"/>
          <w:szCs w:val="32"/>
        </w:rPr>
        <w:t>亿元。</w:t>
      </w:r>
    </w:p>
    <w:p w:rsidR="00B502FC" w:rsidRPr="001B3D83" w:rsidRDefault="00B502FC" w:rsidP="00B502FC">
      <w:pPr>
        <w:spacing w:line="576" w:lineRule="exact"/>
        <w:ind w:firstLineChars="150" w:firstLine="480"/>
        <w:textAlignment w:val="baseline"/>
        <w:rPr>
          <w:rFonts w:eastAsia="方正楷体_GBK"/>
          <w:sz w:val="32"/>
          <w:szCs w:val="32"/>
        </w:rPr>
      </w:pPr>
      <w:r w:rsidRPr="001B3D83">
        <w:rPr>
          <w:rFonts w:eastAsia="方正楷体_GBK" w:hAnsi="方正楷体_GBK"/>
          <w:sz w:val="32"/>
          <w:szCs w:val="32"/>
        </w:rPr>
        <w:t>（四）地方政府债务情况</w:t>
      </w:r>
    </w:p>
    <w:p w:rsidR="00B502FC" w:rsidRPr="001B3D83" w:rsidRDefault="00B502FC" w:rsidP="00B502FC">
      <w:pPr>
        <w:spacing w:line="576" w:lineRule="exact"/>
        <w:ind w:firstLineChars="200" w:firstLine="640"/>
        <w:textAlignment w:val="baseline"/>
        <w:rPr>
          <w:rFonts w:eastAsia="方正仿宋_GBK"/>
          <w:sz w:val="32"/>
          <w:szCs w:val="32"/>
        </w:rPr>
      </w:pPr>
      <w:r w:rsidRPr="001B3D83">
        <w:rPr>
          <w:rFonts w:eastAsia="方正仿宋_GBK"/>
          <w:sz w:val="32"/>
          <w:szCs w:val="32"/>
        </w:rPr>
        <w:t>2020</w:t>
      </w:r>
      <w:r w:rsidRPr="001B3D83">
        <w:rPr>
          <w:rFonts w:eastAsia="方正仿宋_GBK"/>
          <w:sz w:val="32"/>
          <w:szCs w:val="32"/>
        </w:rPr>
        <w:t>年，经省政府批准，省财政厅核定白城市本级地方政府债务限额为</w:t>
      </w:r>
      <w:r w:rsidRPr="001B3D83">
        <w:rPr>
          <w:rFonts w:eastAsia="方正仿宋_GBK"/>
          <w:sz w:val="32"/>
          <w:szCs w:val="32"/>
        </w:rPr>
        <w:t> 134.14</w:t>
      </w:r>
      <w:r w:rsidRPr="001B3D83">
        <w:rPr>
          <w:rFonts w:eastAsia="方正仿宋_GBK"/>
          <w:sz w:val="32"/>
          <w:szCs w:val="32"/>
        </w:rPr>
        <w:t>亿元，比</w:t>
      </w:r>
      <w:r w:rsidRPr="001B3D83">
        <w:rPr>
          <w:rFonts w:eastAsia="方正仿宋_GBK"/>
          <w:sz w:val="32"/>
          <w:szCs w:val="32"/>
        </w:rPr>
        <w:t>2019</w:t>
      </w:r>
      <w:r w:rsidRPr="001B3D83">
        <w:rPr>
          <w:rFonts w:eastAsia="方正仿宋_GBK"/>
          <w:sz w:val="32"/>
          <w:szCs w:val="32"/>
        </w:rPr>
        <w:t>年新增债务限额</w:t>
      </w:r>
      <w:r w:rsidRPr="001B3D83">
        <w:rPr>
          <w:rFonts w:eastAsia="方正仿宋_GBK"/>
          <w:sz w:val="32"/>
          <w:szCs w:val="32"/>
        </w:rPr>
        <w:t>5.99</w:t>
      </w:r>
      <w:r w:rsidRPr="001B3D83">
        <w:rPr>
          <w:rFonts w:eastAsia="方正仿宋_GBK"/>
          <w:sz w:val="32"/>
          <w:szCs w:val="32"/>
        </w:rPr>
        <w:t>亿元。</w:t>
      </w:r>
      <w:r w:rsidRPr="001B3D83">
        <w:rPr>
          <w:rFonts w:eastAsia="方正仿宋_GBK"/>
          <w:sz w:val="32"/>
          <w:szCs w:val="32"/>
        </w:rPr>
        <w:t>2020</w:t>
      </w:r>
      <w:r w:rsidRPr="001B3D83">
        <w:rPr>
          <w:rFonts w:eastAsia="方正仿宋_GBK"/>
          <w:sz w:val="32"/>
          <w:szCs w:val="32"/>
        </w:rPr>
        <w:t>年末，市本级地方政府债务余额为</w:t>
      </w:r>
      <w:r w:rsidRPr="001B3D83">
        <w:rPr>
          <w:rFonts w:eastAsia="方正仿宋_GBK"/>
          <w:sz w:val="32"/>
          <w:szCs w:val="32"/>
        </w:rPr>
        <w:t> 127.22</w:t>
      </w:r>
      <w:r w:rsidRPr="001B3D83">
        <w:rPr>
          <w:rFonts w:eastAsia="方正仿宋_GBK"/>
          <w:sz w:val="32"/>
          <w:szCs w:val="32"/>
        </w:rPr>
        <w:t>亿元，比原报告数减少</w:t>
      </w:r>
      <w:r w:rsidRPr="001B3D83">
        <w:rPr>
          <w:rFonts w:eastAsia="方正仿宋_GBK"/>
          <w:sz w:val="32"/>
          <w:szCs w:val="32"/>
        </w:rPr>
        <w:t>0.18</w:t>
      </w:r>
      <w:r w:rsidRPr="001B3D83">
        <w:rPr>
          <w:rFonts w:eastAsia="方正仿宋_GBK"/>
          <w:sz w:val="32"/>
          <w:szCs w:val="32"/>
        </w:rPr>
        <w:t>亿元（主要是汇率变动影响所致），低于省财政厅核定限额。</w:t>
      </w:r>
    </w:p>
    <w:p w:rsidR="00B502FC" w:rsidRPr="001B3D83" w:rsidRDefault="00B502FC" w:rsidP="00B502FC">
      <w:pPr>
        <w:spacing w:line="576" w:lineRule="exact"/>
        <w:ind w:firstLineChars="200" w:firstLine="640"/>
        <w:textAlignment w:val="baseline"/>
        <w:rPr>
          <w:rFonts w:eastAsia="方正黑体_GBK"/>
          <w:sz w:val="32"/>
          <w:szCs w:val="32"/>
        </w:rPr>
      </w:pPr>
      <w:r w:rsidRPr="001B3D83">
        <w:rPr>
          <w:rFonts w:eastAsia="方正黑体_GBK" w:hAnsi="方正黑体_GBK"/>
          <w:sz w:val="32"/>
          <w:szCs w:val="32"/>
        </w:rPr>
        <w:t>二、</w:t>
      </w:r>
      <w:r w:rsidRPr="001B3D83">
        <w:rPr>
          <w:rFonts w:eastAsia="方正黑体_GBK"/>
          <w:sz w:val="32"/>
          <w:szCs w:val="32"/>
        </w:rPr>
        <w:t>2020</w:t>
      </w:r>
      <w:r w:rsidRPr="001B3D83">
        <w:rPr>
          <w:rFonts w:eastAsia="方正黑体_GBK" w:hAnsi="方正黑体_GBK"/>
          <w:sz w:val="32"/>
          <w:szCs w:val="32"/>
        </w:rPr>
        <w:t>年预算执行效果</w:t>
      </w:r>
    </w:p>
    <w:p w:rsidR="00B502FC" w:rsidRPr="001B3D83" w:rsidRDefault="00B502FC" w:rsidP="00B502FC">
      <w:pPr>
        <w:spacing w:line="576" w:lineRule="exact"/>
        <w:ind w:firstLineChars="200" w:firstLine="640"/>
        <w:textAlignment w:val="baseline"/>
        <w:rPr>
          <w:rFonts w:eastAsia="方正仿宋_GBK"/>
          <w:sz w:val="32"/>
          <w:szCs w:val="32"/>
        </w:rPr>
      </w:pPr>
      <w:r w:rsidRPr="001B3D83">
        <w:rPr>
          <w:rFonts w:eastAsia="方正仿宋_GBK"/>
          <w:sz w:val="32"/>
          <w:szCs w:val="32"/>
        </w:rPr>
        <w:t>2020</w:t>
      </w:r>
      <w:r w:rsidRPr="001B3D83">
        <w:rPr>
          <w:rFonts w:eastAsia="方正仿宋_GBK"/>
          <w:sz w:val="32"/>
          <w:szCs w:val="32"/>
        </w:rPr>
        <w:t>年，财政部门坚决贯彻执行市委的决策部署，按照市六届人大四次会议的各项决议要求，</w:t>
      </w:r>
      <w:r w:rsidRPr="001B3D83">
        <w:rPr>
          <w:rFonts w:eastAsia="方正仿宋_GBK"/>
          <w:kern w:val="0"/>
          <w:sz w:val="32"/>
          <w:szCs w:val="32"/>
        </w:rPr>
        <w:t>统筹推进稳增长、促改革、调结构、惠民生、防风险、保稳定等各项工作，保障了积极财政政策的有效实施，有力地促进了全市经济社会平稳健康发展。</w:t>
      </w:r>
    </w:p>
    <w:p w:rsidR="00B502FC" w:rsidRPr="001B3D83" w:rsidRDefault="00B502FC" w:rsidP="00B502FC">
      <w:pPr>
        <w:spacing w:line="576" w:lineRule="exact"/>
        <w:ind w:firstLineChars="200" w:firstLine="640"/>
        <w:textAlignment w:val="baseline"/>
        <w:rPr>
          <w:rFonts w:eastAsia="方正仿宋_GBK"/>
          <w:sz w:val="32"/>
          <w:szCs w:val="32"/>
        </w:rPr>
      </w:pPr>
      <w:r w:rsidRPr="001B3D83">
        <w:rPr>
          <w:rFonts w:eastAsia="方正楷体_GBK" w:hAnsi="方正楷体_GBK"/>
          <w:sz w:val="32"/>
          <w:szCs w:val="32"/>
        </w:rPr>
        <w:t>（一）发挥财政职能，拉动经济企稳回</w:t>
      </w:r>
      <w:r>
        <w:rPr>
          <w:rFonts w:eastAsia="方正楷体_GBK" w:hAnsi="方正楷体_GBK" w:hint="eastAsia"/>
          <w:sz w:val="32"/>
          <w:szCs w:val="32"/>
        </w:rPr>
        <w:t>升</w:t>
      </w:r>
      <w:r w:rsidRPr="001B3D83">
        <w:rPr>
          <w:rFonts w:eastAsia="方正楷体_GBK" w:hAnsi="方正楷体_GBK"/>
          <w:sz w:val="32"/>
          <w:szCs w:val="32"/>
        </w:rPr>
        <w:t>。</w:t>
      </w:r>
      <w:r w:rsidRPr="001B3D83">
        <w:rPr>
          <w:rFonts w:eastAsia="方正仿宋_GBK"/>
          <w:sz w:val="32"/>
          <w:szCs w:val="32"/>
        </w:rPr>
        <w:t>充分发挥财政的宏观调控作用，助力经济稳定恢复。积极申报项目，市本级共争取抗</w:t>
      </w:r>
      <w:proofErr w:type="gramStart"/>
      <w:r w:rsidRPr="001B3D83">
        <w:rPr>
          <w:rFonts w:eastAsia="方正仿宋_GBK"/>
          <w:sz w:val="32"/>
          <w:szCs w:val="32"/>
        </w:rPr>
        <w:t>疫</w:t>
      </w:r>
      <w:proofErr w:type="gramEnd"/>
      <w:r w:rsidRPr="001B3D83">
        <w:rPr>
          <w:rFonts w:eastAsia="方正仿宋_GBK"/>
          <w:sz w:val="32"/>
          <w:szCs w:val="32"/>
        </w:rPr>
        <w:t>特别国债资金</w:t>
      </w:r>
      <w:r w:rsidRPr="001B3D83">
        <w:rPr>
          <w:rFonts w:eastAsia="方正仿宋_GBK"/>
          <w:sz w:val="32"/>
          <w:szCs w:val="32"/>
        </w:rPr>
        <w:t>2.34</w:t>
      </w:r>
      <w:r w:rsidRPr="001B3D83">
        <w:rPr>
          <w:rFonts w:eastAsia="方正仿宋_GBK"/>
          <w:sz w:val="32"/>
          <w:szCs w:val="32"/>
        </w:rPr>
        <w:t>亿元，</w:t>
      </w:r>
      <w:r>
        <w:rPr>
          <w:rFonts w:eastAsia="方正仿宋_GBK" w:hint="eastAsia"/>
          <w:sz w:val="32"/>
          <w:szCs w:val="32"/>
        </w:rPr>
        <w:t>为</w:t>
      </w:r>
      <w:r w:rsidRPr="001B3D83">
        <w:rPr>
          <w:rFonts w:eastAsia="方正仿宋_GBK"/>
          <w:sz w:val="32"/>
          <w:szCs w:val="32"/>
        </w:rPr>
        <w:t>疫情的防控工作</w:t>
      </w:r>
      <w:r>
        <w:rPr>
          <w:rFonts w:eastAsia="方正仿宋_GBK" w:hint="eastAsia"/>
          <w:sz w:val="32"/>
          <w:szCs w:val="32"/>
        </w:rPr>
        <w:t>提供</w:t>
      </w:r>
      <w:r w:rsidRPr="001B3D83">
        <w:rPr>
          <w:rFonts w:eastAsia="方正仿宋_GBK"/>
          <w:sz w:val="32"/>
          <w:szCs w:val="32"/>
        </w:rPr>
        <w:t>了强有力的支撑。坚决贯彻落实国家</w:t>
      </w:r>
      <w:r w:rsidRPr="001B3D83">
        <w:rPr>
          <w:rFonts w:eastAsia="方正仿宋_GBK"/>
          <w:sz w:val="32"/>
          <w:szCs w:val="32"/>
        </w:rPr>
        <w:t>“</w:t>
      </w:r>
      <w:r w:rsidRPr="001B3D83">
        <w:rPr>
          <w:rFonts w:eastAsia="方正仿宋_GBK"/>
          <w:sz w:val="32"/>
          <w:szCs w:val="32"/>
        </w:rPr>
        <w:t>减税降费</w:t>
      </w:r>
      <w:r w:rsidRPr="001B3D83">
        <w:rPr>
          <w:rFonts w:eastAsia="方正仿宋_GBK"/>
          <w:sz w:val="32"/>
          <w:szCs w:val="32"/>
        </w:rPr>
        <w:t>”</w:t>
      </w:r>
      <w:r w:rsidRPr="001B3D83">
        <w:rPr>
          <w:rFonts w:eastAsia="方正仿宋_GBK"/>
          <w:sz w:val="32"/>
          <w:szCs w:val="32"/>
        </w:rPr>
        <w:t>相关政策，切实减轻企业负担，全年为市场主体</w:t>
      </w:r>
      <w:proofErr w:type="gramStart"/>
      <w:r w:rsidRPr="001B3D83">
        <w:rPr>
          <w:rFonts w:eastAsia="方正仿宋_GBK"/>
          <w:sz w:val="32"/>
          <w:szCs w:val="32"/>
        </w:rPr>
        <w:t>减负超</w:t>
      </w:r>
      <w:proofErr w:type="gramEnd"/>
      <w:r w:rsidRPr="001B3D83">
        <w:rPr>
          <w:rFonts w:eastAsia="方正仿宋_GBK"/>
          <w:sz w:val="32"/>
          <w:szCs w:val="32"/>
        </w:rPr>
        <w:t>3</w:t>
      </w:r>
      <w:r w:rsidRPr="001B3D83">
        <w:rPr>
          <w:rFonts w:eastAsia="方正仿宋_GBK"/>
          <w:sz w:val="32"/>
          <w:szCs w:val="32"/>
        </w:rPr>
        <w:t>亿元，</w:t>
      </w:r>
      <w:r>
        <w:rPr>
          <w:rFonts w:eastAsia="方正仿宋_GBK" w:hint="eastAsia"/>
          <w:sz w:val="32"/>
          <w:szCs w:val="32"/>
        </w:rPr>
        <w:t>为</w:t>
      </w:r>
      <w:r w:rsidRPr="001B3D83">
        <w:rPr>
          <w:rFonts w:eastAsia="方正仿宋_GBK"/>
          <w:sz w:val="32"/>
          <w:szCs w:val="32"/>
        </w:rPr>
        <w:t>帮助企业渡过难关发挥了积极的作用。同时，我们进一步加大存量资金的盘活力度，将清理回收的资金优先用于支持疫情防控和促进经济复苏。</w:t>
      </w:r>
    </w:p>
    <w:p w:rsidR="00B502FC" w:rsidRPr="001B3D83" w:rsidRDefault="00B502FC" w:rsidP="00B502FC">
      <w:pPr>
        <w:spacing w:line="576" w:lineRule="exact"/>
        <w:ind w:firstLineChars="200" w:firstLine="640"/>
        <w:textAlignment w:val="baseline"/>
        <w:rPr>
          <w:rFonts w:eastAsia="方正仿宋_GBK"/>
          <w:sz w:val="32"/>
          <w:szCs w:val="32"/>
        </w:rPr>
      </w:pPr>
      <w:r w:rsidRPr="001B3D83">
        <w:rPr>
          <w:rFonts w:eastAsia="方正楷体_GBK" w:hAnsi="方正楷体_GBK"/>
          <w:sz w:val="32"/>
          <w:szCs w:val="32"/>
        </w:rPr>
        <w:t>（二）</w:t>
      </w:r>
      <w:proofErr w:type="gramStart"/>
      <w:r w:rsidRPr="001B3D83">
        <w:rPr>
          <w:rFonts w:eastAsia="方正楷体_GBK" w:hAnsi="方正楷体_GBK"/>
          <w:sz w:val="32"/>
          <w:szCs w:val="32"/>
        </w:rPr>
        <w:t>夯实组收工</w:t>
      </w:r>
      <w:proofErr w:type="gramEnd"/>
      <w:r w:rsidRPr="001B3D83">
        <w:rPr>
          <w:rFonts w:eastAsia="方正楷体_GBK" w:hAnsi="方正楷体_GBK"/>
          <w:sz w:val="32"/>
          <w:szCs w:val="32"/>
        </w:rPr>
        <w:t>作，优化财政收入质量。</w:t>
      </w:r>
      <w:r w:rsidRPr="001B3D83">
        <w:rPr>
          <w:rFonts w:eastAsia="方正仿宋_GBK"/>
          <w:sz w:val="32"/>
          <w:szCs w:val="32"/>
        </w:rPr>
        <w:t>继续落实财税联</w:t>
      </w:r>
      <w:r w:rsidRPr="001B3D83">
        <w:rPr>
          <w:rFonts w:eastAsia="方正仿宋_GBK"/>
          <w:sz w:val="32"/>
          <w:szCs w:val="32"/>
        </w:rPr>
        <w:lastRenderedPageBreak/>
        <w:t>席会议制度，加强综合分析、强化部门联动、做好税源调查，确保应收尽收。截至</w:t>
      </w:r>
      <w:r w:rsidRPr="001B3D83">
        <w:rPr>
          <w:rFonts w:eastAsia="方正仿宋_GBK"/>
          <w:sz w:val="32"/>
          <w:szCs w:val="32"/>
        </w:rPr>
        <w:t>2020</w:t>
      </w:r>
      <w:r w:rsidRPr="001B3D83">
        <w:rPr>
          <w:rFonts w:eastAsia="方正仿宋_GBK"/>
          <w:sz w:val="32"/>
          <w:szCs w:val="32"/>
        </w:rPr>
        <w:t>年末，市本级地方级税收占一般公共预算收入的比重</w:t>
      </w:r>
      <w:r>
        <w:rPr>
          <w:rFonts w:eastAsia="方正仿宋_GBK" w:hint="eastAsia"/>
          <w:sz w:val="32"/>
          <w:szCs w:val="32"/>
        </w:rPr>
        <w:t>较</w:t>
      </w:r>
      <w:r w:rsidRPr="001B3D83">
        <w:rPr>
          <w:rFonts w:eastAsia="方正仿宋_GBK"/>
          <w:sz w:val="32"/>
          <w:szCs w:val="32"/>
        </w:rPr>
        <w:t>上年提高</w:t>
      </w:r>
      <w:r w:rsidRPr="001B3D83">
        <w:rPr>
          <w:rFonts w:eastAsia="方正仿宋_GBK"/>
          <w:sz w:val="32"/>
          <w:szCs w:val="32"/>
        </w:rPr>
        <w:t>0.6</w:t>
      </w:r>
      <w:r w:rsidRPr="001B3D83">
        <w:rPr>
          <w:rFonts w:eastAsia="方正仿宋_GBK"/>
          <w:sz w:val="32"/>
          <w:szCs w:val="32"/>
        </w:rPr>
        <w:t>个百分点，收入质量得到了进一步的</w:t>
      </w:r>
      <w:r>
        <w:rPr>
          <w:rFonts w:eastAsia="方正仿宋_GBK" w:hint="eastAsia"/>
          <w:sz w:val="32"/>
          <w:szCs w:val="32"/>
        </w:rPr>
        <w:t>优化</w:t>
      </w:r>
      <w:r w:rsidRPr="001B3D83">
        <w:rPr>
          <w:rFonts w:eastAsia="方正仿宋_GBK"/>
          <w:sz w:val="32"/>
          <w:szCs w:val="32"/>
        </w:rPr>
        <w:t>。</w:t>
      </w:r>
    </w:p>
    <w:p w:rsidR="00B502FC" w:rsidRPr="001B3D83" w:rsidRDefault="00B502FC" w:rsidP="00B502FC">
      <w:pPr>
        <w:spacing w:line="576" w:lineRule="exact"/>
        <w:ind w:firstLineChars="150" w:firstLine="480"/>
        <w:textAlignment w:val="baseline"/>
        <w:rPr>
          <w:rFonts w:eastAsia="方正仿宋_GBK"/>
          <w:sz w:val="32"/>
          <w:szCs w:val="32"/>
        </w:rPr>
      </w:pPr>
      <w:r w:rsidRPr="001B3D83">
        <w:rPr>
          <w:rFonts w:eastAsia="方正楷体_GBK" w:hAnsi="方正楷体_GBK"/>
          <w:sz w:val="32"/>
          <w:szCs w:val="32"/>
        </w:rPr>
        <w:t>（三）加大民生投入，提升群众幸福指数。</w:t>
      </w:r>
      <w:r w:rsidRPr="001B3D83">
        <w:rPr>
          <w:rFonts w:eastAsia="方正仿宋_GBK"/>
          <w:sz w:val="32"/>
          <w:szCs w:val="32"/>
        </w:rPr>
        <w:t>紧紧围绕</w:t>
      </w:r>
      <w:r w:rsidRPr="001B3D83">
        <w:rPr>
          <w:rFonts w:eastAsia="方正仿宋_GBK"/>
          <w:sz w:val="32"/>
          <w:szCs w:val="32"/>
        </w:rPr>
        <w:t>“</w:t>
      </w:r>
      <w:r w:rsidRPr="001B3D83">
        <w:rPr>
          <w:rFonts w:eastAsia="方正仿宋_GBK"/>
          <w:sz w:val="32"/>
          <w:szCs w:val="32"/>
        </w:rPr>
        <w:t>六稳</w:t>
      </w:r>
      <w:r w:rsidRPr="001B3D83">
        <w:rPr>
          <w:rFonts w:eastAsia="方正仿宋_GBK"/>
          <w:sz w:val="32"/>
          <w:szCs w:val="32"/>
        </w:rPr>
        <w:t>”</w:t>
      </w:r>
      <w:r w:rsidRPr="001B3D83">
        <w:rPr>
          <w:rFonts w:eastAsia="方正仿宋_GBK"/>
          <w:sz w:val="32"/>
          <w:szCs w:val="32"/>
        </w:rPr>
        <w:t>工作和</w:t>
      </w:r>
      <w:r w:rsidRPr="001B3D83">
        <w:rPr>
          <w:rFonts w:eastAsia="方正仿宋_GBK"/>
          <w:sz w:val="32"/>
          <w:szCs w:val="32"/>
        </w:rPr>
        <w:t>“</w:t>
      </w:r>
      <w:r w:rsidRPr="001B3D83">
        <w:rPr>
          <w:rFonts w:eastAsia="方正仿宋_GBK"/>
          <w:sz w:val="32"/>
          <w:szCs w:val="32"/>
        </w:rPr>
        <w:t>六保</w:t>
      </w:r>
      <w:r w:rsidRPr="001B3D83">
        <w:rPr>
          <w:rFonts w:eastAsia="方正仿宋_GBK"/>
          <w:sz w:val="32"/>
          <w:szCs w:val="32"/>
        </w:rPr>
        <w:t>”</w:t>
      </w:r>
      <w:r w:rsidRPr="001B3D83">
        <w:rPr>
          <w:rFonts w:eastAsia="方正仿宋_GBK"/>
          <w:sz w:val="32"/>
          <w:szCs w:val="32"/>
        </w:rPr>
        <w:t>任务，结合我市疫情防控形势，着力加大民生投入力度。投入资金</w:t>
      </w:r>
      <w:r w:rsidRPr="001B3D83">
        <w:rPr>
          <w:rFonts w:eastAsia="方正仿宋_GBK"/>
          <w:sz w:val="32"/>
          <w:szCs w:val="32"/>
        </w:rPr>
        <w:t>9.5</w:t>
      </w:r>
      <w:r w:rsidRPr="001B3D83">
        <w:rPr>
          <w:rFonts w:eastAsia="方正仿宋_GBK"/>
          <w:sz w:val="32"/>
          <w:szCs w:val="32"/>
        </w:rPr>
        <w:t>亿元，稳妥推进机关事业单位退休人员养老保险制度改革；投入资金</w:t>
      </w:r>
      <w:r w:rsidRPr="001B3D83">
        <w:rPr>
          <w:rFonts w:eastAsia="方正仿宋_GBK"/>
          <w:sz w:val="32"/>
          <w:szCs w:val="32"/>
        </w:rPr>
        <w:t>1.9</w:t>
      </w:r>
      <w:r w:rsidRPr="001B3D83">
        <w:rPr>
          <w:rFonts w:eastAsia="方正仿宋_GBK"/>
          <w:sz w:val="32"/>
          <w:szCs w:val="32"/>
        </w:rPr>
        <w:t>亿元，确保城乡低保、困难群众、优抚对象等人员生活补助和抚恤资金及时足额发放；投入资金</w:t>
      </w:r>
      <w:r w:rsidRPr="001B3D83">
        <w:rPr>
          <w:rFonts w:eastAsia="方正仿宋_GBK"/>
          <w:sz w:val="32"/>
          <w:szCs w:val="32"/>
        </w:rPr>
        <w:t>2.57</w:t>
      </w:r>
      <w:r w:rsidRPr="001B3D83">
        <w:rPr>
          <w:rFonts w:eastAsia="方正仿宋_GBK"/>
          <w:sz w:val="32"/>
          <w:szCs w:val="32"/>
        </w:rPr>
        <w:t>亿元，加大城乡居民基本医疗保险补助规模，增强公共卫生服务能力建设，继续推动基本药物制度改革，公立医院取消药品加成政策执行顺利；投入资金</w:t>
      </w:r>
      <w:r w:rsidRPr="001B3D83">
        <w:rPr>
          <w:rFonts w:eastAsia="方正仿宋_GBK"/>
          <w:sz w:val="32"/>
          <w:szCs w:val="32"/>
        </w:rPr>
        <w:t>2.02</w:t>
      </w:r>
      <w:r w:rsidRPr="001B3D83">
        <w:rPr>
          <w:rFonts w:eastAsia="方正仿宋_GBK"/>
          <w:sz w:val="32"/>
          <w:szCs w:val="32"/>
        </w:rPr>
        <w:t>亿元，逐步建立并实施学前教育、高中教育、中等职业教育以及高等职业教育的生均拨款制度，保证各项学生资助政策落实到位，推动现代职业教育质量提升计划顺利实施；投入资金</w:t>
      </w:r>
      <w:r w:rsidRPr="001B3D83">
        <w:rPr>
          <w:rFonts w:eastAsia="方正仿宋_GBK"/>
          <w:sz w:val="32"/>
          <w:szCs w:val="32"/>
        </w:rPr>
        <w:t>0.83</w:t>
      </w:r>
      <w:r w:rsidRPr="001B3D83">
        <w:rPr>
          <w:rFonts w:eastAsia="方正仿宋_GBK"/>
          <w:sz w:val="32"/>
          <w:szCs w:val="32"/>
        </w:rPr>
        <w:t>亿元，加强公共文化服务体系建设，推动文物保护工作持续发展，继续落实公益性文化场馆免费开放政策；投入资金</w:t>
      </w:r>
      <w:r>
        <w:rPr>
          <w:rFonts w:eastAsia="方正仿宋_GBK"/>
          <w:sz w:val="32"/>
          <w:szCs w:val="32"/>
        </w:rPr>
        <w:t>0.75</w:t>
      </w:r>
      <w:r w:rsidRPr="001B3D83">
        <w:rPr>
          <w:rFonts w:eastAsia="方正仿宋_GBK"/>
          <w:sz w:val="32"/>
          <w:szCs w:val="32"/>
        </w:rPr>
        <w:t>亿元，用于疫情防控工作；投入资金</w:t>
      </w:r>
      <w:r w:rsidRPr="001B3D83">
        <w:rPr>
          <w:rFonts w:eastAsia="方正仿宋_GBK"/>
          <w:sz w:val="32"/>
          <w:szCs w:val="32"/>
        </w:rPr>
        <w:t>750</w:t>
      </w:r>
      <w:r w:rsidRPr="001B3D83">
        <w:rPr>
          <w:rFonts w:eastAsia="方正仿宋_GBK"/>
          <w:sz w:val="32"/>
          <w:szCs w:val="32"/>
        </w:rPr>
        <w:t>万元，用于支持</w:t>
      </w:r>
      <w:r w:rsidRPr="001B3D83">
        <w:rPr>
          <w:rFonts w:eastAsia="方正仿宋_GBK"/>
          <w:sz w:val="32"/>
          <w:szCs w:val="32"/>
        </w:rPr>
        <w:t>“</w:t>
      </w:r>
      <w:r w:rsidRPr="001B3D83">
        <w:rPr>
          <w:rFonts w:eastAsia="方正仿宋_GBK"/>
          <w:sz w:val="32"/>
          <w:szCs w:val="32"/>
        </w:rPr>
        <w:t>消费券</w:t>
      </w:r>
      <w:r w:rsidRPr="001B3D83">
        <w:rPr>
          <w:rFonts w:eastAsia="方正仿宋_GBK"/>
          <w:sz w:val="32"/>
          <w:szCs w:val="32"/>
        </w:rPr>
        <w:t>”</w:t>
      </w:r>
      <w:r w:rsidRPr="001B3D83">
        <w:rPr>
          <w:rFonts w:eastAsia="方正仿宋_GBK"/>
          <w:sz w:val="32"/>
          <w:szCs w:val="32"/>
        </w:rPr>
        <w:t>发放工作，进而拉动居民消费热情、促进经济企稳回暖。</w:t>
      </w:r>
    </w:p>
    <w:p w:rsidR="00B502FC" w:rsidRPr="001B3D83" w:rsidRDefault="00B502FC" w:rsidP="00B502FC">
      <w:pPr>
        <w:spacing w:line="576" w:lineRule="exact"/>
        <w:ind w:firstLineChars="150" w:firstLine="480"/>
        <w:textAlignment w:val="baseline"/>
        <w:rPr>
          <w:rFonts w:eastAsia="方正仿宋_GBK"/>
          <w:sz w:val="32"/>
          <w:szCs w:val="32"/>
        </w:rPr>
      </w:pPr>
      <w:r w:rsidRPr="001B3D83">
        <w:rPr>
          <w:rFonts w:eastAsia="方正楷体_GBK" w:hAnsi="方正楷体_GBK"/>
          <w:sz w:val="32"/>
          <w:szCs w:val="32"/>
        </w:rPr>
        <w:t>（四）聚焦精准发力，助力三大</w:t>
      </w:r>
      <w:r w:rsidRPr="001B3D83">
        <w:rPr>
          <w:rFonts w:eastAsia="方正楷体_GBK"/>
          <w:sz w:val="32"/>
          <w:szCs w:val="32"/>
        </w:rPr>
        <w:t>“</w:t>
      </w:r>
      <w:r w:rsidRPr="001B3D83">
        <w:rPr>
          <w:rFonts w:eastAsia="方正楷体_GBK" w:hAnsi="方正楷体_GBK"/>
          <w:sz w:val="32"/>
          <w:szCs w:val="32"/>
        </w:rPr>
        <w:t>攻坚战役</w:t>
      </w:r>
      <w:r w:rsidRPr="001B3D83">
        <w:rPr>
          <w:rFonts w:eastAsia="方正楷体_GBK"/>
          <w:sz w:val="32"/>
          <w:szCs w:val="32"/>
        </w:rPr>
        <w:t>”</w:t>
      </w:r>
      <w:r w:rsidRPr="001B3D83">
        <w:rPr>
          <w:rFonts w:eastAsia="方正楷体_GBK" w:hAnsi="方正楷体_GBK"/>
          <w:sz w:val="32"/>
          <w:szCs w:val="32"/>
        </w:rPr>
        <w:t>。</w:t>
      </w:r>
      <w:r w:rsidRPr="001B3D83">
        <w:rPr>
          <w:rFonts w:eastAsia="方正仿宋_GBK"/>
          <w:sz w:val="32"/>
          <w:szCs w:val="32"/>
        </w:rPr>
        <w:t>防范化解政府债务风险，严格执行政府债务预算管理限额</w:t>
      </w:r>
      <w:r>
        <w:rPr>
          <w:rFonts w:eastAsia="方正仿宋_GBK" w:hint="eastAsia"/>
          <w:sz w:val="32"/>
          <w:szCs w:val="32"/>
        </w:rPr>
        <w:t>和</w:t>
      </w:r>
      <w:r w:rsidRPr="001B3D83">
        <w:rPr>
          <w:rFonts w:eastAsia="方正仿宋_GBK"/>
          <w:sz w:val="32"/>
          <w:szCs w:val="32"/>
        </w:rPr>
        <w:t>管理，坚决制止违法违规举债</w:t>
      </w:r>
      <w:r>
        <w:rPr>
          <w:rFonts w:eastAsia="方正仿宋_GBK" w:hint="eastAsia"/>
          <w:sz w:val="32"/>
          <w:szCs w:val="32"/>
        </w:rPr>
        <w:t>；</w:t>
      </w:r>
      <w:r w:rsidRPr="001B3D83">
        <w:rPr>
          <w:rFonts w:eastAsia="方正仿宋_GBK"/>
          <w:sz w:val="32"/>
          <w:szCs w:val="32"/>
        </w:rPr>
        <w:t>认真履行白城市隐性债务化解计划，确保隐性债务</w:t>
      </w:r>
      <w:r w:rsidRPr="001B3D83">
        <w:rPr>
          <w:rFonts w:eastAsia="方正仿宋_GBK"/>
          <w:sz w:val="32"/>
          <w:szCs w:val="32"/>
        </w:rPr>
        <w:lastRenderedPageBreak/>
        <w:t>“</w:t>
      </w:r>
      <w:r w:rsidRPr="001B3D83">
        <w:rPr>
          <w:rFonts w:eastAsia="方正仿宋_GBK"/>
          <w:sz w:val="32"/>
          <w:szCs w:val="32"/>
        </w:rPr>
        <w:t>只减不增</w:t>
      </w:r>
      <w:r w:rsidRPr="001B3D83">
        <w:rPr>
          <w:rFonts w:eastAsia="方正仿宋_GBK"/>
          <w:sz w:val="32"/>
          <w:szCs w:val="32"/>
        </w:rPr>
        <w:t>”</w:t>
      </w:r>
      <w:r w:rsidRPr="001B3D83">
        <w:rPr>
          <w:rFonts w:eastAsia="方正仿宋_GBK"/>
          <w:sz w:val="32"/>
          <w:szCs w:val="32"/>
        </w:rPr>
        <w:t>。助力打赢脱贫攻坚决胜战役</w:t>
      </w:r>
      <w:r>
        <w:rPr>
          <w:rFonts w:eastAsia="方正仿宋_GBK" w:hint="eastAsia"/>
          <w:sz w:val="32"/>
          <w:szCs w:val="32"/>
        </w:rPr>
        <w:t>，</w:t>
      </w:r>
      <w:r w:rsidRPr="001B3D83">
        <w:rPr>
          <w:rFonts w:eastAsia="方正仿宋_GBK"/>
          <w:sz w:val="32"/>
          <w:szCs w:val="32"/>
        </w:rPr>
        <w:t>投入财政专项扶贫资金</w:t>
      </w:r>
      <w:r w:rsidRPr="001B3D83">
        <w:rPr>
          <w:rFonts w:eastAsia="方正仿宋_GBK"/>
          <w:sz w:val="32"/>
          <w:szCs w:val="32"/>
        </w:rPr>
        <w:t>1</w:t>
      </w:r>
      <w:r w:rsidRPr="001B3D83">
        <w:rPr>
          <w:rFonts w:eastAsia="方正仿宋_GBK"/>
          <w:sz w:val="32"/>
          <w:szCs w:val="32"/>
        </w:rPr>
        <w:t>亿元，用于支持脱贫攻坚、少数民族发展、以工代赈和农村饮水安全等等；全面开展扶贫资金动态监控和绩效评价工作，确保扶贫资金发挥出最大的使用效益。推动生态环境质量逐渐改善</w:t>
      </w:r>
      <w:r>
        <w:rPr>
          <w:rFonts w:eastAsia="方正仿宋_GBK" w:hint="eastAsia"/>
          <w:sz w:val="32"/>
          <w:szCs w:val="32"/>
        </w:rPr>
        <w:t>，</w:t>
      </w:r>
      <w:r w:rsidRPr="001B3D83">
        <w:rPr>
          <w:rFonts w:eastAsia="方正仿宋_GBK"/>
          <w:sz w:val="32"/>
          <w:szCs w:val="32"/>
        </w:rPr>
        <w:t>投入资金</w:t>
      </w:r>
      <w:r w:rsidRPr="001B3D83">
        <w:rPr>
          <w:rFonts w:eastAsia="方正仿宋_GBK"/>
          <w:sz w:val="32"/>
          <w:szCs w:val="32"/>
        </w:rPr>
        <w:t>0.</w:t>
      </w:r>
      <w:r>
        <w:rPr>
          <w:rFonts w:eastAsia="方正仿宋_GBK" w:hint="eastAsia"/>
          <w:sz w:val="32"/>
          <w:szCs w:val="32"/>
        </w:rPr>
        <w:t>5</w:t>
      </w:r>
      <w:r w:rsidRPr="001B3D83">
        <w:rPr>
          <w:rFonts w:eastAsia="方正仿宋_GBK"/>
          <w:sz w:val="32"/>
          <w:szCs w:val="32"/>
        </w:rPr>
        <w:t>2</w:t>
      </w:r>
      <w:r w:rsidRPr="001B3D83">
        <w:rPr>
          <w:rFonts w:eastAsia="方正仿宋_GBK"/>
          <w:sz w:val="32"/>
          <w:szCs w:val="32"/>
        </w:rPr>
        <w:t>亿元，用于支持生态保护恢复、大气污染防治</w:t>
      </w:r>
      <w:r>
        <w:rPr>
          <w:rFonts w:eastAsia="方正仿宋_GBK" w:hint="eastAsia"/>
          <w:sz w:val="32"/>
          <w:szCs w:val="32"/>
        </w:rPr>
        <w:t>、城市污水处理</w:t>
      </w:r>
      <w:r w:rsidRPr="001B3D83">
        <w:rPr>
          <w:rFonts w:eastAsia="方正仿宋_GBK"/>
          <w:sz w:val="32"/>
          <w:szCs w:val="32"/>
        </w:rPr>
        <w:t>等工作的顺利实施。</w:t>
      </w:r>
    </w:p>
    <w:p w:rsidR="00B502FC" w:rsidRPr="001B3D83" w:rsidRDefault="00B502FC" w:rsidP="00B502FC">
      <w:pPr>
        <w:spacing w:line="576" w:lineRule="exact"/>
        <w:ind w:firstLineChars="150" w:firstLine="480"/>
        <w:textAlignment w:val="baseline"/>
        <w:rPr>
          <w:rFonts w:eastAsia="方正仿宋_GBK"/>
          <w:sz w:val="32"/>
          <w:szCs w:val="32"/>
        </w:rPr>
      </w:pPr>
      <w:r w:rsidRPr="001B3D83">
        <w:rPr>
          <w:rFonts w:eastAsia="方正楷体_GBK" w:hAnsi="方正楷体_GBK"/>
          <w:sz w:val="32"/>
          <w:szCs w:val="32"/>
        </w:rPr>
        <w:t>（五）加强财政管理，促进工作转型升级。</w:t>
      </w:r>
      <w:r w:rsidRPr="00704F1A">
        <w:rPr>
          <w:rFonts w:ascii="仿宋" w:eastAsia="仿宋" w:hAnsi="仿宋" w:hint="eastAsia"/>
          <w:sz w:val="32"/>
          <w:szCs w:val="32"/>
        </w:rPr>
        <w:t>不断</w:t>
      </w:r>
      <w:r w:rsidRPr="001B3D83">
        <w:rPr>
          <w:rFonts w:eastAsia="方正仿宋_GBK"/>
          <w:sz w:val="32"/>
          <w:szCs w:val="32"/>
        </w:rPr>
        <w:t>健全政府预算体系，在部门预算编制方面强化项目支出预算的审核，进一步规范预算管理流程，</w:t>
      </w:r>
      <w:r>
        <w:rPr>
          <w:rFonts w:eastAsia="方正仿宋_GBK"/>
          <w:sz w:val="32"/>
          <w:szCs w:val="32"/>
        </w:rPr>
        <w:t>及时在政府网站上予以公开，</w:t>
      </w:r>
      <w:r w:rsidRPr="001B3D83">
        <w:rPr>
          <w:rFonts w:eastAsia="方正仿宋_GBK"/>
          <w:sz w:val="32"/>
          <w:szCs w:val="32"/>
        </w:rPr>
        <w:t>提升财政透明度。推进财权事权改革，在省对市县财政事权和支出责任划分改革的总体框架下，扎实推进市以下财政事权和支出责任划分</w:t>
      </w:r>
      <w:r>
        <w:rPr>
          <w:rFonts w:eastAsia="方正仿宋_GBK" w:hint="eastAsia"/>
          <w:sz w:val="32"/>
          <w:szCs w:val="32"/>
        </w:rPr>
        <w:t>改革</w:t>
      </w:r>
      <w:r w:rsidRPr="001B3D83">
        <w:rPr>
          <w:rFonts w:eastAsia="方正仿宋_GBK"/>
          <w:sz w:val="32"/>
          <w:szCs w:val="32"/>
        </w:rPr>
        <w:t>，有力地促进市、区两级财政更好地依法依规、履职尽责。深入开展预算绩效管理，</w:t>
      </w:r>
      <w:r>
        <w:rPr>
          <w:rFonts w:eastAsia="方正仿宋_GBK"/>
          <w:sz w:val="32"/>
          <w:szCs w:val="32"/>
        </w:rPr>
        <w:t>启动部门</w:t>
      </w:r>
      <w:r w:rsidRPr="001B3D83">
        <w:rPr>
          <w:rFonts w:eastAsia="方正仿宋_GBK"/>
          <w:sz w:val="32"/>
          <w:szCs w:val="32"/>
        </w:rPr>
        <w:t>预算绩效管理工作，着力构建趋于完整的管理体系，切实提升财政资金的使用效益。</w:t>
      </w:r>
    </w:p>
    <w:p w:rsidR="00B502FC" w:rsidRPr="001B3D83" w:rsidRDefault="00B502FC" w:rsidP="00B502FC">
      <w:pPr>
        <w:spacing w:line="576" w:lineRule="exact"/>
        <w:ind w:firstLineChars="200" w:firstLine="640"/>
        <w:jc w:val="left"/>
        <w:textAlignment w:val="baseline"/>
        <w:rPr>
          <w:rFonts w:eastAsia="方正黑体_GBK"/>
          <w:sz w:val="32"/>
          <w:szCs w:val="32"/>
        </w:rPr>
      </w:pPr>
      <w:r w:rsidRPr="001B3D83">
        <w:rPr>
          <w:rFonts w:eastAsia="方正黑体_GBK" w:hAnsi="方正黑体_GBK"/>
          <w:sz w:val="32"/>
          <w:szCs w:val="32"/>
        </w:rPr>
        <w:t>三、下一步财政工作</w:t>
      </w:r>
    </w:p>
    <w:p w:rsidR="00B502FC" w:rsidRPr="001B3D83" w:rsidRDefault="00B502FC" w:rsidP="00B502FC">
      <w:pPr>
        <w:spacing w:line="576" w:lineRule="exact"/>
        <w:ind w:firstLineChars="200" w:firstLine="640"/>
        <w:textAlignment w:val="baseline"/>
        <w:rPr>
          <w:rFonts w:eastAsia="方正仿宋_GBK"/>
          <w:sz w:val="32"/>
          <w:szCs w:val="32"/>
        </w:rPr>
      </w:pPr>
      <w:r w:rsidRPr="001B3D83">
        <w:rPr>
          <w:rFonts w:eastAsia="方正仿宋_GBK"/>
          <w:sz w:val="32"/>
          <w:szCs w:val="32"/>
        </w:rPr>
        <w:t>2020</w:t>
      </w:r>
      <w:r w:rsidRPr="001B3D83"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，</w:t>
      </w:r>
      <w:r w:rsidRPr="001B3D83">
        <w:rPr>
          <w:rFonts w:eastAsia="方正仿宋_GBK"/>
          <w:sz w:val="32"/>
          <w:szCs w:val="32"/>
        </w:rPr>
        <w:t>我们顺利的完成了各项工作目标，实现了全年收支平衡，但是也要清醒地认识到，当前仍然面临许多困难和挑战。主要是宏观经济存在不确定性、财政增收基础不牢；刚性支出压力持续攀升、支出结构调整空间日益缩小；债务偿还进入高峰期、还本付息压力逐年加大等等。对此，我们高度重视，在接下来的工作中，将采取有力措施加以解决，不断提高财政管理能力和服务水平。</w:t>
      </w:r>
    </w:p>
    <w:p w:rsidR="00B502FC" w:rsidRPr="001B3D83" w:rsidRDefault="00B502FC" w:rsidP="00B502FC">
      <w:pPr>
        <w:spacing w:line="576" w:lineRule="exact"/>
        <w:ind w:firstLineChars="196" w:firstLine="627"/>
        <w:textAlignment w:val="baseline"/>
        <w:rPr>
          <w:rFonts w:eastAsia="方正仿宋_GBK"/>
          <w:sz w:val="32"/>
          <w:szCs w:val="32"/>
        </w:rPr>
      </w:pPr>
      <w:r w:rsidRPr="001B3D83">
        <w:rPr>
          <w:rFonts w:eastAsia="方正楷体_GBK" w:hAnsi="方正楷体_GBK"/>
          <w:bCs/>
          <w:sz w:val="32"/>
          <w:szCs w:val="32"/>
        </w:rPr>
        <w:lastRenderedPageBreak/>
        <w:t>（一）坚持抓好组收工作，确保财政稳定增收。</w:t>
      </w:r>
      <w:r w:rsidRPr="001B3D83">
        <w:rPr>
          <w:rFonts w:eastAsia="方正仿宋_GBK"/>
          <w:sz w:val="32"/>
          <w:szCs w:val="32"/>
        </w:rPr>
        <w:t>全面加强税收征管，深入挖潜增收。在土地收储和出让等关键环节，要强化区域联动、部门配合，做到应</w:t>
      </w:r>
      <w:proofErr w:type="gramStart"/>
      <w:r w:rsidRPr="001B3D83">
        <w:rPr>
          <w:rFonts w:eastAsia="方正仿宋_GBK"/>
          <w:sz w:val="32"/>
          <w:szCs w:val="32"/>
        </w:rPr>
        <w:t>储尽储</w:t>
      </w:r>
      <w:proofErr w:type="gramEnd"/>
      <w:r w:rsidRPr="001B3D83">
        <w:rPr>
          <w:rFonts w:eastAsia="方正仿宋_GBK"/>
          <w:sz w:val="32"/>
          <w:szCs w:val="32"/>
        </w:rPr>
        <w:t>、应收尽收。同时，要加快土地指标交易进度，有序推进各县市土地开发整理项目实施。要大力开展国有资产清查和出租、出售工作。此外，要积极推进重点项目建设，努力培育后续财源。</w:t>
      </w:r>
    </w:p>
    <w:p w:rsidR="00B502FC" w:rsidRPr="001B3D83" w:rsidRDefault="00B502FC" w:rsidP="00B502FC">
      <w:pPr>
        <w:spacing w:line="576" w:lineRule="exact"/>
        <w:ind w:firstLineChars="196" w:firstLine="627"/>
        <w:textAlignment w:val="baseline"/>
        <w:rPr>
          <w:rFonts w:eastAsia="方正仿宋_GBK"/>
          <w:bCs/>
          <w:sz w:val="32"/>
          <w:szCs w:val="32"/>
        </w:rPr>
      </w:pPr>
      <w:r w:rsidRPr="001B3D83">
        <w:rPr>
          <w:rFonts w:eastAsia="方正楷体_GBK" w:hAnsi="方正楷体_GBK"/>
          <w:bCs/>
          <w:sz w:val="32"/>
          <w:szCs w:val="32"/>
        </w:rPr>
        <w:t>（二）坚持积极财政政策，保障经济健康发展。</w:t>
      </w:r>
      <w:r w:rsidRPr="001B3D83">
        <w:rPr>
          <w:rFonts w:eastAsia="方正仿宋_GBK"/>
          <w:bCs/>
          <w:sz w:val="32"/>
          <w:szCs w:val="32"/>
        </w:rPr>
        <w:t>树立</w:t>
      </w:r>
      <w:r w:rsidRPr="001B3D83">
        <w:rPr>
          <w:rFonts w:eastAsia="方正仿宋_GBK"/>
          <w:bCs/>
          <w:sz w:val="32"/>
          <w:szCs w:val="32"/>
        </w:rPr>
        <w:t>“</w:t>
      </w:r>
      <w:r w:rsidRPr="001B3D83">
        <w:rPr>
          <w:rFonts w:eastAsia="方正仿宋_GBK"/>
          <w:bCs/>
          <w:sz w:val="32"/>
          <w:szCs w:val="32"/>
        </w:rPr>
        <w:t>节支就是增收</w:t>
      </w:r>
      <w:r w:rsidRPr="001B3D83">
        <w:rPr>
          <w:rFonts w:eastAsia="方正仿宋_GBK"/>
          <w:bCs/>
          <w:sz w:val="32"/>
          <w:szCs w:val="32"/>
        </w:rPr>
        <w:t>”</w:t>
      </w:r>
      <w:r w:rsidRPr="001B3D83">
        <w:rPr>
          <w:rFonts w:eastAsia="方正仿宋_GBK"/>
          <w:bCs/>
          <w:sz w:val="32"/>
          <w:szCs w:val="32"/>
        </w:rPr>
        <w:t>的理念，将节约出的资金优先用于重点支出领域，坚决兜牢民生底线。围绕</w:t>
      </w:r>
      <w:r w:rsidRPr="001B3D83">
        <w:rPr>
          <w:rFonts w:eastAsia="方正仿宋_GBK"/>
          <w:bCs/>
          <w:sz w:val="32"/>
          <w:szCs w:val="32"/>
        </w:rPr>
        <w:t>“</w:t>
      </w:r>
      <w:proofErr w:type="gramStart"/>
      <w:r w:rsidRPr="001B3D83">
        <w:rPr>
          <w:rFonts w:eastAsia="方正仿宋_GBK"/>
          <w:bCs/>
          <w:sz w:val="32"/>
          <w:szCs w:val="32"/>
        </w:rPr>
        <w:t>一</w:t>
      </w:r>
      <w:proofErr w:type="gramEnd"/>
      <w:r w:rsidRPr="001B3D83">
        <w:rPr>
          <w:rFonts w:eastAsia="方正仿宋_GBK"/>
          <w:bCs/>
          <w:sz w:val="32"/>
          <w:szCs w:val="32"/>
        </w:rPr>
        <w:t>城三区</w:t>
      </w:r>
      <w:r w:rsidRPr="001B3D83">
        <w:rPr>
          <w:rFonts w:eastAsia="方正仿宋_GBK"/>
          <w:bCs/>
          <w:sz w:val="32"/>
          <w:szCs w:val="32"/>
        </w:rPr>
        <w:t>”</w:t>
      </w:r>
      <w:r w:rsidRPr="001B3D83">
        <w:rPr>
          <w:rFonts w:eastAsia="方正仿宋_GBK"/>
          <w:bCs/>
          <w:sz w:val="32"/>
          <w:szCs w:val="32"/>
        </w:rPr>
        <w:t>总体规划和产业布局，找准突破口和发力点，充分发挥财政在支持经济社会发展中的</w:t>
      </w:r>
      <w:r w:rsidRPr="001B3D83">
        <w:rPr>
          <w:rFonts w:eastAsia="方正仿宋_GBK"/>
          <w:bCs/>
          <w:sz w:val="32"/>
          <w:szCs w:val="32"/>
        </w:rPr>
        <w:t>“</w:t>
      </w:r>
      <w:r w:rsidRPr="001B3D83">
        <w:rPr>
          <w:rFonts w:eastAsia="方正仿宋_GBK"/>
          <w:bCs/>
          <w:sz w:val="32"/>
          <w:szCs w:val="32"/>
        </w:rPr>
        <w:t>杠杆作用</w:t>
      </w:r>
      <w:r w:rsidRPr="001B3D83">
        <w:rPr>
          <w:rFonts w:eastAsia="方正仿宋_GBK"/>
          <w:bCs/>
          <w:sz w:val="32"/>
          <w:szCs w:val="32"/>
        </w:rPr>
        <w:t>”</w:t>
      </w:r>
      <w:r w:rsidRPr="001B3D83">
        <w:rPr>
          <w:rFonts w:eastAsia="方正仿宋_GBK"/>
          <w:bCs/>
          <w:sz w:val="32"/>
          <w:szCs w:val="32"/>
        </w:rPr>
        <w:t>。坚持</w:t>
      </w:r>
      <w:r w:rsidRPr="001B3D83">
        <w:rPr>
          <w:rFonts w:eastAsia="方正仿宋_GBK"/>
          <w:bCs/>
          <w:sz w:val="32"/>
          <w:szCs w:val="32"/>
        </w:rPr>
        <w:t>“</w:t>
      </w:r>
      <w:r w:rsidRPr="001B3D83">
        <w:rPr>
          <w:rFonts w:eastAsia="方正仿宋_GBK"/>
          <w:bCs/>
          <w:sz w:val="32"/>
          <w:szCs w:val="32"/>
        </w:rPr>
        <w:t>积极的财政政策要更加积极有为</w:t>
      </w:r>
      <w:r w:rsidRPr="001B3D83">
        <w:rPr>
          <w:rFonts w:eastAsia="方正仿宋_GBK"/>
          <w:bCs/>
          <w:sz w:val="32"/>
          <w:szCs w:val="32"/>
        </w:rPr>
        <w:t>”</w:t>
      </w:r>
      <w:r w:rsidRPr="001B3D83">
        <w:rPr>
          <w:rFonts w:eastAsia="方正仿宋_GBK"/>
          <w:bCs/>
          <w:sz w:val="32"/>
          <w:szCs w:val="32"/>
        </w:rPr>
        <w:t>，巩固拓展疫情防控和经济社会发展的阶段性成果，在支持加快培育完善内需体系、实施创新驱动发展战略、推动产业</w:t>
      </w:r>
      <w:proofErr w:type="gramStart"/>
      <w:r w:rsidRPr="001B3D83">
        <w:rPr>
          <w:rFonts w:eastAsia="方正仿宋_GBK"/>
          <w:bCs/>
          <w:sz w:val="32"/>
          <w:szCs w:val="32"/>
        </w:rPr>
        <w:t>链供应</w:t>
      </w:r>
      <w:proofErr w:type="gramEnd"/>
      <w:r w:rsidRPr="001B3D83">
        <w:rPr>
          <w:rFonts w:eastAsia="方正仿宋_GBK"/>
          <w:bCs/>
          <w:sz w:val="32"/>
          <w:szCs w:val="32"/>
        </w:rPr>
        <w:t>链优化升级、全面助力乡村振兴衔接、改善人民生活品质等关键领域上展现新作为。</w:t>
      </w:r>
    </w:p>
    <w:p w:rsidR="00B502FC" w:rsidRPr="001B3D83" w:rsidRDefault="00B502FC" w:rsidP="00B502FC">
      <w:pPr>
        <w:spacing w:line="576" w:lineRule="exact"/>
        <w:ind w:firstLineChars="196" w:firstLine="627"/>
        <w:textAlignment w:val="baseline"/>
        <w:rPr>
          <w:rFonts w:eastAsia="方正仿宋_GBK"/>
          <w:sz w:val="32"/>
          <w:szCs w:val="32"/>
        </w:rPr>
      </w:pPr>
      <w:r w:rsidRPr="001B3D83">
        <w:rPr>
          <w:rFonts w:eastAsia="方正楷体_GBK" w:hAnsi="方正楷体_GBK"/>
          <w:bCs/>
          <w:sz w:val="32"/>
          <w:szCs w:val="32"/>
        </w:rPr>
        <w:t>（三）坚持深化各项改革，助推</w:t>
      </w:r>
      <w:r w:rsidRPr="001B3D83">
        <w:rPr>
          <w:rFonts w:eastAsia="方正楷体_GBK"/>
          <w:bCs/>
          <w:sz w:val="32"/>
          <w:szCs w:val="32"/>
        </w:rPr>
        <w:t>“</w:t>
      </w:r>
      <w:r w:rsidRPr="001B3D83">
        <w:rPr>
          <w:rFonts w:eastAsia="方正楷体_GBK" w:hAnsi="方正楷体_GBK"/>
          <w:bCs/>
          <w:sz w:val="32"/>
          <w:szCs w:val="32"/>
        </w:rPr>
        <w:t>现代财政</w:t>
      </w:r>
      <w:r w:rsidRPr="001B3D83">
        <w:rPr>
          <w:rFonts w:eastAsia="方正楷体_GBK"/>
          <w:bCs/>
          <w:sz w:val="32"/>
          <w:szCs w:val="32"/>
        </w:rPr>
        <w:t>”</w:t>
      </w:r>
      <w:r w:rsidRPr="001B3D83">
        <w:rPr>
          <w:rFonts w:eastAsia="方正楷体_GBK" w:hAnsi="方正楷体_GBK"/>
          <w:bCs/>
          <w:sz w:val="32"/>
          <w:szCs w:val="32"/>
        </w:rPr>
        <w:t>建设。</w:t>
      </w:r>
      <w:r w:rsidRPr="001B3D83">
        <w:rPr>
          <w:rFonts w:eastAsia="方正仿宋_GBK"/>
          <w:sz w:val="32"/>
          <w:szCs w:val="32"/>
        </w:rPr>
        <w:t>围绕建立现代财税体制，深入推进预算绩效改革，完善管理机制，将评价结果与预算安排和政策调整挂钩，全面提升财政资源配置效率。持续推进财政事权与支出责任划分改革，加快建立权责清晰、财力均衡的管理体制。进一步优化财政信息化建设，稳步推进预算管理</w:t>
      </w:r>
      <w:r w:rsidRPr="001B3D83">
        <w:rPr>
          <w:rFonts w:eastAsia="方正仿宋_GBK"/>
          <w:sz w:val="32"/>
          <w:szCs w:val="32"/>
        </w:rPr>
        <w:t>“</w:t>
      </w:r>
      <w:r w:rsidRPr="001B3D83">
        <w:rPr>
          <w:rFonts w:eastAsia="方正仿宋_GBK"/>
          <w:sz w:val="32"/>
          <w:szCs w:val="32"/>
        </w:rPr>
        <w:t>一体化</w:t>
      </w:r>
      <w:r w:rsidRPr="001B3D83">
        <w:rPr>
          <w:rFonts w:eastAsia="方正仿宋_GBK"/>
          <w:sz w:val="32"/>
          <w:szCs w:val="32"/>
        </w:rPr>
        <w:t>”</w:t>
      </w:r>
      <w:r w:rsidRPr="001B3D83">
        <w:rPr>
          <w:rFonts w:eastAsia="方正仿宋_GBK"/>
          <w:sz w:val="32"/>
          <w:szCs w:val="32"/>
        </w:rPr>
        <w:t>改革，加快建立</w:t>
      </w:r>
      <w:r w:rsidRPr="001B3D83">
        <w:rPr>
          <w:rFonts w:eastAsia="方正仿宋_GBK"/>
          <w:sz w:val="32"/>
          <w:szCs w:val="32"/>
        </w:rPr>
        <w:t>“</w:t>
      </w:r>
      <w:r w:rsidRPr="001B3D83">
        <w:rPr>
          <w:rFonts w:eastAsia="方正仿宋_GBK"/>
          <w:sz w:val="32"/>
          <w:szCs w:val="32"/>
        </w:rPr>
        <w:t>制度</w:t>
      </w:r>
      <w:r w:rsidRPr="001B3D83">
        <w:rPr>
          <w:rFonts w:eastAsia="方正仿宋_GBK"/>
          <w:sz w:val="32"/>
          <w:szCs w:val="32"/>
        </w:rPr>
        <w:t>+</w:t>
      </w:r>
      <w:r w:rsidRPr="001B3D83">
        <w:rPr>
          <w:rFonts w:eastAsia="方正仿宋_GBK"/>
          <w:sz w:val="32"/>
          <w:szCs w:val="32"/>
        </w:rPr>
        <w:t>技术</w:t>
      </w:r>
      <w:r w:rsidRPr="001B3D83">
        <w:rPr>
          <w:rFonts w:eastAsia="方正仿宋_GBK"/>
          <w:sz w:val="32"/>
          <w:szCs w:val="32"/>
        </w:rPr>
        <w:t>”</w:t>
      </w:r>
      <w:r w:rsidRPr="001B3D83">
        <w:rPr>
          <w:rFonts w:eastAsia="方正仿宋_GBK"/>
          <w:sz w:val="32"/>
          <w:szCs w:val="32"/>
        </w:rPr>
        <w:t>的现代财政管理体制。</w:t>
      </w:r>
    </w:p>
    <w:p w:rsidR="00B502FC" w:rsidRDefault="00B502FC" w:rsidP="00B502FC">
      <w:pPr>
        <w:spacing w:line="576" w:lineRule="exact"/>
        <w:ind w:firstLineChars="196" w:firstLine="627"/>
        <w:textAlignment w:val="baseline"/>
        <w:rPr>
          <w:rFonts w:eastAsia="方正仿宋_GBK"/>
          <w:sz w:val="32"/>
          <w:szCs w:val="32"/>
        </w:rPr>
      </w:pPr>
      <w:r w:rsidRPr="001B3D83">
        <w:rPr>
          <w:rFonts w:eastAsia="方正楷体_GBK" w:hAnsi="方正楷体_GBK"/>
          <w:bCs/>
          <w:sz w:val="32"/>
          <w:szCs w:val="32"/>
        </w:rPr>
        <w:t>（四）坚持依法理财用财，提升财政治理能力。</w:t>
      </w:r>
      <w:r w:rsidRPr="001B3D83">
        <w:rPr>
          <w:rFonts w:eastAsia="方正仿宋_GBK"/>
          <w:bCs/>
          <w:sz w:val="32"/>
          <w:szCs w:val="32"/>
        </w:rPr>
        <w:t>要</w:t>
      </w:r>
      <w:r w:rsidRPr="001B3D83">
        <w:rPr>
          <w:rFonts w:eastAsia="方正仿宋_GBK"/>
          <w:sz w:val="32"/>
          <w:szCs w:val="32"/>
        </w:rPr>
        <w:t>严格执行《预算法》</w:t>
      </w:r>
      <w:r>
        <w:rPr>
          <w:rFonts w:eastAsia="方正仿宋_GBK" w:hint="eastAsia"/>
          <w:sz w:val="32"/>
          <w:szCs w:val="32"/>
        </w:rPr>
        <w:t>和</w:t>
      </w:r>
      <w:r w:rsidRPr="001B3D83">
        <w:rPr>
          <w:rFonts w:eastAsia="方正仿宋_GBK"/>
          <w:sz w:val="32"/>
          <w:szCs w:val="32"/>
        </w:rPr>
        <w:t>《预算法实施条例》，进一步强化预算约束，严禁</w:t>
      </w:r>
      <w:r w:rsidRPr="001B3D83">
        <w:rPr>
          <w:rFonts w:eastAsia="方正仿宋_GBK"/>
          <w:sz w:val="32"/>
          <w:szCs w:val="32"/>
        </w:rPr>
        <w:lastRenderedPageBreak/>
        <w:t>无预算或超预算支出。要做好预算决算公开工作，主动晒出</w:t>
      </w:r>
      <w:r w:rsidRPr="001B3D83">
        <w:rPr>
          <w:rFonts w:eastAsia="方正仿宋_GBK"/>
          <w:sz w:val="32"/>
          <w:szCs w:val="32"/>
        </w:rPr>
        <w:t>“</w:t>
      </w:r>
      <w:r w:rsidRPr="001B3D83">
        <w:rPr>
          <w:rFonts w:eastAsia="方正仿宋_GBK"/>
          <w:sz w:val="32"/>
          <w:szCs w:val="32"/>
        </w:rPr>
        <w:t>明白账</w:t>
      </w:r>
      <w:r w:rsidRPr="001B3D83">
        <w:rPr>
          <w:rFonts w:eastAsia="方正仿宋_GBK"/>
          <w:sz w:val="32"/>
          <w:szCs w:val="32"/>
        </w:rPr>
        <w:t>”</w:t>
      </w:r>
      <w:r w:rsidRPr="001B3D83">
        <w:rPr>
          <w:rFonts w:eastAsia="方正仿宋_GBK"/>
          <w:sz w:val="32"/>
          <w:szCs w:val="32"/>
        </w:rPr>
        <w:t>，接受社会大众监督，着力打造</w:t>
      </w:r>
      <w:r w:rsidRPr="001B3D83">
        <w:rPr>
          <w:rFonts w:eastAsia="方正仿宋_GBK"/>
          <w:sz w:val="32"/>
          <w:szCs w:val="32"/>
        </w:rPr>
        <w:t>“</w:t>
      </w:r>
      <w:r w:rsidRPr="001B3D83">
        <w:rPr>
          <w:rFonts w:eastAsia="方正仿宋_GBK"/>
          <w:sz w:val="32"/>
          <w:szCs w:val="32"/>
        </w:rPr>
        <w:t>阳光财政</w:t>
      </w:r>
      <w:r w:rsidRPr="001B3D83">
        <w:rPr>
          <w:rFonts w:eastAsia="方正仿宋_GBK"/>
          <w:sz w:val="32"/>
          <w:szCs w:val="32"/>
        </w:rPr>
        <w:t>”</w:t>
      </w:r>
      <w:r w:rsidRPr="001B3D83">
        <w:rPr>
          <w:rFonts w:eastAsia="方正仿宋_GBK"/>
          <w:sz w:val="32"/>
          <w:szCs w:val="32"/>
        </w:rPr>
        <w:t>、</w:t>
      </w:r>
      <w:r w:rsidRPr="001B3D83">
        <w:rPr>
          <w:rFonts w:eastAsia="方正仿宋_GBK"/>
          <w:sz w:val="32"/>
          <w:szCs w:val="32"/>
        </w:rPr>
        <w:t>“</w:t>
      </w:r>
      <w:r w:rsidRPr="001B3D83">
        <w:rPr>
          <w:rFonts w:eastAsia="方正仿宋_GBK"/>
          <w:sz w:val="32"/>
          <w:szCs w:val="32"/>
        </w:rPr>
        <w:t>透明财政</w:t>
      </w:r>
      <w:r w:rsidRPr="001B3D83">
        <w:rPr>
          <w:rFonts w:eastAsia="方正仿宋_GBK"/>
          <w:sz w:val="32"/>
          <w:szCs w:val="32"/>
        </w:rPr>
        <w:t>”</w:t>
      </w:r>
      <w:r w:rsidRPr="001B3D83">
        <w:rPr>
          <w:rFonts w:eastAsia="方正仿宋_GBK"/>
          <w:sz w:val="32"/>
          <w:szCs w:val="32"/>
        </w:rPr>
        <w:t>。要加强地方政府债务管理，在核定限额内举借债务，积极防范化解债务风险。要紧扣高质量发展要求，围绕全面提升财政治理能力，加快建设收入质量更高、支出绩效更优、统筹能力更强、保障力度更大、体制机制更全、风险防控更严的可持续发展财政。</w:t>
      </w:r>
    </w:p>
    <w:p w:rsidR="00B502FC" w:rsidRPr="001B3D83" w:rsidRDefault="00B502FC" w:rsidP="00B502FC">
      <w:pPr>
        <w:spacing w:line="576" w:lineRule="exact"/>
        <w:ind w:firstLineChars="196" w:firstLine="627"/>
        <w:textAlignment w:val="baseline"/>
        <w:rPr>
          <w:rFonts w:eastAsia="方正仿宋_GBK"/>
          <w:sz w:val="32"/>
          <w:szCs w:val="32"/>
        </w:rPr>
      </w:pPr>
      <w:r w:rsidRPr="00307BF6">
        <w:rPr>
          <w:rFonts w:eastAsia="仿宋_GB2312"/>
          <w:kern w:val="0"/>
          <w:sz w:val="32"/>
          <w:szCs w:val="32"/>
        </w:rPr>
        <w:t>主</w:t>
      </w:r>
      <w:r w:rsidRPr="003D28AC">
        <w:rPr>
          <w:rFonts w:eastAsia="方正仿宋_GBK"/>
          <w:sz w:val="32"/>
          <w:szCs w:val="32"/>
        </w:rPr>
        <w:t>任、各位副主任、秘书长、各位委员，当前和今后一个时期，财政所面</w:t>
      </w:r>
      <w:r>
        <w:rPr>
          <w:rFonts w:eastAsia="方正仿宋_GBK" w:hint="eastAsia"/>
          <w:sz w:val="32"/>
          <w:szCs w:val="32"/>
        </w:rPr>
        <w:t>临的</w:t>
      </w:r>
      <w:r w:rsidRPr="003D28AC">
        <w:rPr>
          <w:rFonts w:eastAsia="方正仿宋_GBK"/>
          <w:sz w:val="32"/>
          <w:szCs w:val="32"/>
        </w:rPr>
        <w:t>各项工作任务依然艰巨而繁重。我们将在市委的坚强领导和</w:t>
      </w:r>
      <w:r w:rsidRPr="003D28AC">
        <w:rPr>
          <w:rFonts w:eastAsia="方正仿宋_GBK" w:hint="eastAsia"/>
          <w:sz w:val="32"/>
          <w:szCs w:val="32"/>
        </w:rPr>
        <w:t>市</w:t>
      </w:r>
      <w:r w:rsidRPr="003D28AC">
        <w:rPr>
          <w:rFonts w:eastAsia="方正仿宋_GBK"/>
          <w:sz w:val="32"/>
          <w:szCs w:val="32"/>
        </w:rPr>
        <w:t>人大的监督指导下，充分发挥</w:t>
      </w:r>
      <w:r w:rsidRPr="003D28AC">
        <w:rPr>
          <w:rFonts w:eastAsia="方正仿宋_GBK" w:hint="eastAsia"/>
          <w:sz w:val="32"/>
          <w:szCs w:val="32"/>
        </w:rPr>
        <w:t>财政</w:t>
      </w:r>
      <w:r w:rsidRPr="003D28AC">
        <w:rPr>
          <w:rFonts w:eastAsia="方正仿宋_GBK"/>
          <w:sz w:val="32"/>
          <w:szCs w:val="32"/>
        </w:rPr>
        <w:t>职能作用，为促进白城实现更高质量的发展，</w:t>
      </w:r>
      <w:proofErr w:type="gramStart"/>
      <w:r w:rsidRPr="003D28AC">
        <w:rPr>
          <w:rFonts w:eastAsia="方正仿宋_GBK"/>
          <w:sz w:val="32"/>
          <w:szCs w:val="32"/>
        </w:rPr>
        <w:t>作出</w:t>
      </w:r>
      <w:proofErr w:type="gramEnd"/>
      <w:r w:rsidRPr="003D28AC">
        <w:rPr>
          <w:rFonts w:eastAsia="方正仿宋_GBK"/>
          <w:sz w:val="32"/>
          <w:szCs w:val="32"/>
        </w:rPr>
        <w:t>更大的贡献。</w:t>
      </w:r>
    </w:p>
    <w:p w:rsidR="003E5D8A" w:rsidRPr="00B502FC" w:rsidRDefault="003E5D8A">
      <w:pPr>
        <w:rPr>
          <w:rFonts w:hint="eastAsia"/>
        </w:rPr>
      </w:pPr>
      <w:bookmarkStart w:id="0" w:name="_GoBack"/>
      <w:bookmarkEnd w:id="0"/>
    </w:p>
    <w:sectPr w:rsidR="003E5D8A" w:rsidRPr="00B502FC" w:rsidSect="00B502FC">
      <w:headerReference w:type="default" r:id="rId7"/>
      <w:footerReference w:type="even" r:id="rId8"/>
      <w:footerReference w:type="default" r:id="rId9"/>
      <w:pgSz w:w="11906" w:h="16838"/>
      <w:pgMar w:top="2211" w:right="1474" w:bottom="187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FB8" w:rsidRDefault="00E60FB8" w:rsidP="00B502FC">
      <w:r>
        <w:separator/>
      </w:r>
    </w:p>
  </w:endnote>
  <w:endnote w:type="continuationSeparator" w:id="0">
    <w:p w:rsidR="00E60FB8" w:rsidRDefault="00E60FB8" w:rsidP="00B5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4E2" w:rsidRDefault="00E60FB8" w:rsidP="000224E2">
    <w:pPr>
      <w:pStyle w:val="a4"/>
      <w:ind w:firstLineChars="50" w:firstLine="90"/>
    </w:pPr>
    <w:sdt>
      <w:sdtPr>
        <w:id w:val="-1199262029"/>
        <w:docPartObj>
          <w:docPartGallery w:val="Page Numbers (Bottom of Page)"/>
          <w:docPartUnique/>
        </w:docPartObj>
      </w:sdtPr>
      <w:sdtEndPr/>
      <w:sdtContent>
        <w:r w:rsidRPr="000224E2">
          <w:rPr>
            <w:rFonts w:asciiTheme="minorEastAsia" w:hAnsiTheme="minorEastAsia"/>
            <w:sz w:val="28"/>
            <w:szCs w:val="28"/>
          </w:rPr>
          <w:fldChar w:fldCharType="begin"/>
        </w:r>
        <w:r w:rsidRPr="000224E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0224E2">
          <w:rPr>
            <w:rFonts w:asciiTheme="minorEastAsia" w:hAnsiTheme="minorEastAsia"/>
            <w:sz w:val="28"/>
            <w:szCs w:val="28"/>
          </w:rPr>
          <w:fldChar w:fldCharType="separate"/>
        </w:r>
        <w:r w:rsidRPr="0075597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0224E2"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</w:p>
  <w:p w:rsidR="00E23428" w:rsidRDefault="00E60FB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294049"/>
      <w:docPartObj>
        <w:docPartGallery w:val="Page Numbers (Bottom of Page)"/>
        <w:docPartUnique/>
      </w:docPartObj>
    </w:sdtPr>
    <w:sdtContent>
      <w:p w:rsidR="00B502FC" w:rsidRDefault="00B502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502FC">
          <w:rPr>
            <w:noProof/>
            <w:lang w:val="zh-CN"/>
          </w:rPr>
          <w:t>1</w:t>
        </w:r>
        <w:r>
          <w:fldChar w:fldCharType="end"/>
        </w:r>
      </w:p>
    </w:sdtContent>
  </w:sdt>
  <w:p w:rsidR="000224E2" w:rsidRDefault="00E60F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FB8" w:rsidRDefault="00E60FB8" w:rsidP="00B502FC">
      <w:r>
        <w:separator/>
      </w:r>
    </w:p>
  </w:footnote>
  <w:footnote w:type="continuationSeparator" w:id="0">
    <w:p w:rsidR="00E60FB8" w:rsidRDefault="00E60FB8" w:rsidP="00B50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28" w:rsidRDefault="00E60FB8" w:rsidP="007D0ED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1E"/>
    <w:rsid w:val="003E5D8A"/>
    <w:rsid w:val="00AC5D1E"/>
    <w:rsid w:val="00B502FC"/>
    <w:rsid w:val="00E6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F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2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2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F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2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535</Words>
  <Characters>3050</Characters>
  <Application>Microsoft Office Word</Application>
  <DocSecurity>0</DocSecurity>
  <Lines>25</Lines>
  <Paragraphs>7</Paragraphs>
  <ScaleCrop>false</ScaleCrop>
  <Company>微软中国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2021-08-30T07:05:00Z</dcterms:created>
  <dcterms:modified xsi:type="dcterms:W3CDTF">2021-08-30T07:07:00Z</dcterms:modified>
</cp:coreProperties>
</file>