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</w:rPr>
        <w:t>年白城本级一般公共预算“三公”经费决算执行情况说明</w:t>
      </w:r>
    </w:p>
    <w:p>
      <w:pPr>
        <w:rPr>
          <w:rFonts w:cs="Times New Roman"/>
        </w:rPr>
      </w:pP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一、“三公”经费决算执行情况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年，白城市本级一般公共预算“三公”经费决算数为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2986.20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年部门调整预算数减少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641.22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、因公出国（境）费用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年部门调整预算数减少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万元，主要是减少出国团次数。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290.24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年部门调整预算数减少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97.75</w:t>
      </w:r>
      <w:r>
        <w:rPr>
          <w:rFonts w:hint="eastAsia" w:ascii="仿宋_GB2312" w:eastAsia="仿宋_GB2312" w:cs="仿宋_GB2312"/>
          <w:sz w:val="32"/>
          <w:szCs w:val="32"/>
        </w:rPr>
        <w:t>万元，主要是我市从严掌握接待标准，简化公务接待。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、公务用车购置及运行维护费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2695.96</w:t>
      </w:r>
      <w:r>
        <w:rPr>
          <w:rFonts w:hint="eastAsia" w:asci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338.88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年部门调整预算数减少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 w:cs="仿宋_GB2312"/>
          <w:sz w:val="32"/>
          <w:szCs w:val="32"/>
        </w:rPr>
        <w:t>万元，主要是从严控制公务车辆更新；公务用车运行维护费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2357.08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年部门调整预算数减少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534.94</w:t>
      </w:r>
      <w:r>
        <w:rPr>
          <w:rFonts w:hint="eastAsia" w:ascii="仿宋_GB2312" w:eastAsia="仿宋_GB2312" w:cs="仿宋_GB2312"/>
          <w:sz w:val="32"/>
          <w:szCs w:val="32"/>
        </w:rPr>
        <w:t>万元，主要是我市严控公车使用范围，强化燃油维修管理。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二、需要说明的有关情况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年数据统计范围包括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456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A1"/>
    <w:rsid w:val="0004369F"/>
    <w:rsid w:val="00044543"/>
    <w:rsid w:val="000B2FF1"/>
    <w:rsid w:val="000C4085"/>
    <w:rsid w:val="00176D13"/>
    <w:rsid w:val="001B7006"/>
    <w:rsid w:val="001E3229"/>
    <w:rsid w:val="00264478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5C25EB"/>
    <w:rsid w:val="005E51C6"/>
    <w:rsid w:val="005F3113"/>
    <w:rsid w:val="00605BD8"/>
    <w:rsid w:val="00622E41"/>
    <w:rsid w:val="006A31E1"/>
    <w:rsid w:val="00757A48"/>
    <w:rsid w:val="00772892"/>
    <w:rsid w:val="007A023F"/>
    <w:rsid w:val="007B073E"/>
    <w:rsid w:val="00806ACF"/>
    <w:rsid w:val="00883732"/>
    <w:rsid w:val="008E0AFC"/>
    <w:rsid w:val="00913C17"/>
    <w:rsid w:val="009531C4"/>
    <w:rsid w:val="00982099"/>
    <w:rsid w:val="00987949"/>
    <w:rsid w:val="009A00A1"/>
    <w:rsid w:val="009E7A45"/>
    <w:rsid w:val="00A15D86"/>
    <w:rsid w:val="00A212C6"/>
    <w:rsid w:val="00A82095"/>
    <w:rsid w:val="00AB5BB6"/>
    <w:rsid w:val="00AD4B39"/>
    <w:rsid w:val="00AD56CF"/>
    <w:rsid w:val="00AF48E9"/>
    <w:rsid w:val="00BA693E"/>
    <w:rsid w:val="00BE2021"/>
    <w:rsid w:val="00C12674"/>
    <w:rsid w:val="00CA51E8"/>
    <w:rsid w:val="00CB3384"/>
    <w:rsid w:val="00CC6CD8"/>
    <w:rsid w:val="00D161FD"/>
    <w:rsid w:val="00DA27CB"/>
    <w:rsid w:val="00DF5E04"/>
    <w:rsid w:val="00E32870"/>
    <w:rsid w:val="00F97CB9"/>
    <w:rsid w:val="00FA084C"/>
    <w:rsid w:val="06FC6298"/>
    <w:rsid w:val="0A7D5407"/>
    <w:rsid w:val="22280194"/>
    <w:rsid w:val="2F137E6E"/>
    <w:rsid w:val="386B5289"/>
    <w:rsid w:val="38CF73FC"/>
    <w:rsid w:val="3EA45949"/>
    <w:rsid w:val="4DCD0980"/>
    <w:rsid w:val="506D0A5A"/>
    <w:rsid w:val="518E0FDB"/>
    <w:rsid w:val="61A464D3"/>
    <w:rsid w:val="63563678"/>
    <w:rsid w:val="66D04951"/>
    <w:rsid w:val="6EC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link w:val="3"/>
    <w:semiHidden/>
    <w:uiPriority w:val="99"/>
    <w:rPr>
      <w:rFonts w:cs="Calibri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cs="Calibri"/>
      <w:sz w:val="0"/>
      <w:szCs w:val="0"/>
    </w:rPr>
  </w:style>
  <w:style w:type="character" w:customStyle="1" w:styleId="10">
    <w:name w:val="页眉 Char"/>
    <w:link w:val="4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D5C9E-271A-4405-A3D4-56A63073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296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2017-10-27T02:57:00Z</dcterms:created>
  <dc:creator>china</dc:creator>
  <cp:lastModifiedBy>心电</cp:lastModifiedBy>
  <cp:lastPrinted>2019-09-09T02:57:00Z</cp:lastPrinted>
  <dcterms:modified xsi:type="dcterms:W3CDTF">2021-09-09T07:42:34Z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DB35B85A4BAC4455BD3D36AC08A6D008</vt:lpwstr>
  </property>
</Properties>
</file>