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E9" w:rsidRDefault="00B617E9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目录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编表说明</w:t>
      </w:r>
      <w:r>
        <w:rPr>
          <w:rFonts w:ascii="宋体" w:cs="宋体" w:hint="eastAsia"/>
        </w:rPr>
        <w:t>……………………………………………………………………………………………</w:t>
      </w:r>
      <w:r>
        <w:rPr>
          <w:rFonts w:ascii="宋体" w:hAnsi="宋体" w:cs="宋体"/>
        </w:rPr>
        <w:t>1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一、一般公共预算表格及说明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（一）</w:t>
      </w:r>
      <w:r>
        <w:rPr>
          <w:rFonts w:ascii="宋体" w:hAnsi="宋体" w:cs="宋体"/>
        </w:rPr>
        <w:t>2016</w:t>
      </w:r>
      <w:r>
        <w:rPr>
          <w:rFonts w:ascii="宋体" w:hAnsi="宋体" w:cs="宋体" w:hint="eastAsia"/>
        </w:rPr>
        <w:t>年市本级一般公共预算财政收入执行情况表</w:t>
      </w:r>
      <w:r>
        <w:rPr>
          <w:rFonts w:ascii="宋体" w:cs="宋体" w:hint="eastAsia"/>
        </w:rPr>
        <w:t>……………………………………</w:t>
      </w:r>
      <w:r>
        <w:rPr>
          <w:rFonts w:ascii="宋体" w:hAnsi="宋体" w:cs="宋体"/>
        </w:rPr>
        <w:t>2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关于</w:t>
      </w:r>
      <w:r>
        <w:rPr>
          <w:rFonts w:ascii="宋体" w:hAnsi="宋体" w:cs="宋体"/>
        </w:rPr>
        <w:t>2016</w:t>
      </w:r>
      <w:r>
        <w:rPr>
          <w:rFonts w:ascii="宋体" w:hAnsi="宋体" w:cs="宋体" w:hint="eastAsia"/>
        </w:rPr>
        <w:t>年市本级一般公共预算财政收入执行情况的说明</w:t>
      </w:r>
      <w:r>
        <w:rPr>
          <w:rFonts w:ascii="宋体" w:cs="宋体" w:hint="eastAsia"/>
        </w:rPr>
        <w:t>…………………………</w:t>
      </w:r>
      <w:r>
        <w:rPr>
          <w:rFonts w:ascii="宋体" w:hAnsi="宋体" w:cs="宋体"/>
        </w:rPr>
        <w:t>3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（二）</w:t>
      </w:r>
      <w:r>
        <w:rPr>
          <w:rFonts w:ascii="宋体" w:hAnsi="宋体" w:cs="宋体"/>
        </w:rPr>
        <w:t>2016</w:t>
      </w:r>
      <w:r>
        <w:rPr>
          <w:rFonts w:ascii="宋体" w:hAnsi="宋体" w:cs="宋体" w:hint="eastAsia"/>
        </w:rPr>
        <w:t>年市本级一般公共预算财政支出执行情况表</w:t>
      </w:r>
      <w:r>
        <w:rPr>
          <w:rFonts w:ascii="宋体" w:cs="宋体" w:hint="eastAsia"/>
        </w:rPr>
        <w:t>……………………………………</w:t>
      </w:r>
      <w:r>
        <w:rPr>
          <w:rFonts w:ascii="宋体" w:hAnsi="宋体" w:cs="宋体"/>
        </w:rPr>
        <w:t>6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关于</w:t>
      </w:r>
      <w:r>
        <w:rPr>
          <w:rFonts w:ascii="宋体" w:hAnsi="宋体" w:cs="宋体"/>
        </w:rPr>
        <w:t>2016</w:t>
      </w:r>
      <w:r>
        <w:rPr>
          <w:rFonts w:ascii="宋体" w:hAnsi="宋体" w:cs="宋体" w:hint="eastAsia"/>
        </w:rPr>
        <w:t>年市本级一般公共预算财政支出执行情况的说明</w:t>
      </w:r>
      <w:r>
        <w:rPr>
          <w:rFonts w:ascii="宋体" w:cs="宋体" w:hint="eastAsia"/>
        </w:rPr>
        <w:t>…………………………</w:t>
      </w:r>
      <w:r>
        <w:rPr>
          <w:rFonts w:ascii="宋体" w:hAnsi="宋体" w:cs="宋体"/>
        </w:rPr>
        <w:t>7</w:t>
      </w:r>
    </w:p>
    <w:p w:rsidR="00B617E9" w:rsidRDefault="00B617E9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>（三）</w:t>
      </w:r>
      <w:r>
        <w:rPr>
          <w:rFonts w:ascii="宋体" w:hAnsi="宋体" w:cs="宋体"/>
        </w:rPr>
        <w:t>2016</w:t>
      </w:r>
      <w:r>
        <w:rPr>
          <w:rFonts w:ascii="宋体" w:hAnsi="宋体" w:cs="宋体" w:hint="eastAsia"/>
        </w:rPr>
        <w:t>年市本级一般公共预算财政支出执行情况明细表</w:t>
      </w:r>
      <w:r>
        <w:rPr>
          <w:rFonts w:ascii="宋体" w:cs="宋体" w:hint="eastAsia"/>
        </w:rPr>
        <w:t>……………………………</w:t>
      </w:r>
      <w:r>
        <w:rPr>
          <w:rFonts w:ascii="宋体" w:hAnsi="宋体" w:cs="宋体"/>
        </w:rPr>
        <w:t>1</w:t>
      </w:r>
      <w:r>
        <w:rPr>
          <w:rFonts w:ascii="宋体" w:cs="宋体"/>
        </w:rPr>
        <w:t>0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（四）</w:t>
      </w:r>
      <w:r>
        <w:rPr>
          <w:rFonts w:ascii="宋体" w:hAnsi="宋体" w:cs="宋体"/>
        </w:rPr>
        <w:t>2016</w:t>
      </w:r>
      <w:r>
        <w:rPr>
          <w:rFonts w:ascii="宋体" w:hAnsi="宋体" w:cs="宋体" w:hint="eastAsia"/>
        </w:rPr>
        <w:t>年市本级税收返还和转移支付执行情况表</w:t>
      </w:r>
      <w:r>
        <w:rPr>
          <w:rFonts w:ascii="宋体" w:cs="宋体" w:hint="eastAsia"/>
        </w:rPr>
        <w:t>……………………………………</w:t>
      </w:r>
      <w:r>
        <w:rPr>
          <w:rFonts w:ascii="宋体" w:hAnsi="宋体" w:cs="宋体"/>
        </w:rPr>
        <w:t xml:space="preserve">24 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（五）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年市本级一般公共预算财政收入预算表</w:t>
      </w:r>
      <w:r>
        <w:rPr>
          <w:rFonts w:ascii="宋体" w:cs="宋体" w:hint="eastAsia"/>
        </w:rPr>
        <w:t>………………………………………</w:t>
      </w:r>
      <w:r>
        <w:rPr>
          <w:rFonts w:ascii="宋体" w:hAnsi="宋体" w:cs="宋体"/>
        </w:rPr>
        <w:t>25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关于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年市本级一般公共预算财政收入预算的说明</w:t>
      </w:r>
      <w:r>
        <w:rPr>
          <w:rFonts w:ascii="宋体" w:cs="宋体" w:hint="eastAsia"/>
        </w:rPr>
        <w:t>……………………………</w:t>
      </w:r>
      <w:r>
        <w:rPr>
          <w:rFonts w:ascii="宋体" w:hAnsi="宋体" w:cs="宋体"/>
        </w:rPr>
        <w:t>26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（六）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年市本级一般公共预算财政支出预算表</w:t>
      </w:r>
      <w:r>
        <w:rPr>
          <w:rFonts w:ascii="宋体" w:cs="宋体" w:hint="eastAsia"/>
        </w:rPr>
        <w:t>………………………………………</w:t>
      </w:r>
      <w:r>
        <w:rPr>
          <w:rFonts w:ascii="宋体" w:hAnsi="宋体" w:cs="宋体"/>
        </w:rPr>
        <w:t>29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关于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年市本级一般公共预算财政支出预算的说明</w:t>
      </w:r>
      <w:r>
        <w:rPr>
          <w:rFonts w:ascii="宋体" w:cs="宋体" w:hint="eastAsia"/>
        </w:rPr>
        <w:t>……………………………</w:t>
      </w:r>
      <w:r>
        <w:rPr>
          <w:rFonts w:ascii="宋体" w:hAnsi="宋体" w:cs="宋体"/>
        </w:rPr>
        <w:t>30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（七）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年市本级一般公共预算财政支出预算明细表</w:t>
      </w:r>
      <w:r>
        <w:rPr>
          <w:rFonts w:ascii="宋体" w:cs="宋体" w:hint="eastAsia"/>
        </w:rPr>
        <w:t>…………………………………</w:t>
      </w:r>
      <w:r>
        <w:rPr>
          <w:rFonts w:ascii="宋体" w:hAnsi="宋体" w:cs="宋体"/>
        </w:rPr>
        <w:t>32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（八）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年市本级一般公共预算基本支出预算表</w:t>
      </w:r>
      <w:r>
        <w:rPr>
          <w:rFonts w:ascii="宋体" w:cs="宋体" w:hint="eastAsia"/>
        </w:rPr>
        <w:t>………………………………………</w:t>
      </w:r>
      <w:r>
        <w:rPr>
          <w:rFonts w:ascii="宋体" w:hAnsi="宋体" w:cs="宋体"/>
        </w:rPr>
        <w:t>46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（九）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年市本级税收返还和转移支付预算表</w:t>
      </w:r>
      <w:r>
        <w:rPr>
          <w:rFonts w:ascii="宋体" w:cs="宋体" w:hint="eastAsia"/>
        </w:rPr>
        <w:t>…………………………………………</w:t>
      </w:r>
      <w:r>
        <w:rPr>
          <w:rFonts w:ascii="宋体" w:hAnsi="宋体" w:cs="宋体"/>
        </w:rPr>
        <w:t>47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（十）</w:t>
      </w:r>
      <w:r>
        <w:rPr>
          <w:rFonts w:ascii="宋体" w:hAnsi="宋体" w:cs="宋体"/>
        </w:rPr>
        <w:t>2016</w:t>
      </w:r>
      <w:r>
        <w:rPr>
          <w:rFonts w:ascii="宋体" w:hAnsi="宋体" w:cs="宋体" w:hint="eastAsia"/>
        </w:rPr>
        <w:t>年市直一般公共预算财政收入执行情况表</w:t>
      </w:r>
      <w:r>
        <w:rPr>
          <w:rFonts w:ascii="宋体" w:cs="宋体" w:hint="eastAsia"/>
        </w:rPr>
        <w:t>……………………………………</w:t>
      </w:r>
      <w:r>
        <w:rPr>
          <w:rFonts w:ascii="宋体" w:hAnsi="宋体" w:cs="宋体"/>
        </w:rPr>
        <w:t>48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（十一）</w:t>
      </w:r>
      <w:r>
        <w:rPr>
          <w:rFonts w:ascii="宋体" w:hAnsi="宋体" w:cs="宋体"/>
        </w:rPr>
        <w:t>2016</w:t>
      </w:r>
      <w:r>
        <w:rPr>
          <w:rFonts w:ascii="宋体" w:hAnsi="宋体" w:cs="宋体" w:hint="eastAsia"/>
        </w:rPr>
        <w:t>年市直一般公共预算财政支出执行情况表</w:t>
      </w:r>
      <w:r>
        <w:rPr>
          <w:rFonts w:ascii="宋体" w:cs="宋体" w:hint="eastAsia"/>
        </w:rPr>
        <w:t>…………………………………</w:t>
      </w:r>
      <w:r>
        <w:rPr>
          <w:rFonts w:ascii="宋体" w:hAnsi="宋体" w:cs="宋体"/>
        </w:rPr>
        <w:t>49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（十二）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年市直一般公共预算财政收入预算表</w:t>
      </w:r>
      <w:r>
        <w:rPr>
          <w:rFonts w:ascii="宋体" w:cs="宋体" w:hint="eastAsia"/>
        </w:rPr>
        <w:t>………………………………………</w:t>
      </w:r>
      <w:r>
        <w:rPr>
          <w:rFonts w:ascii="宋体" w:hAnsi="宋体" w:cs="宋体"/>
        </w:rPr>
        <w:t>50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（十三）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年市直一般公共预算财政支出预算表</w:t>
      </w:r>
      <w:r>
        <w:rPr>
          <w:rFonts w:ascii="宋体" w:cs="宋体" w:hint="eastAsia"/>
        </w:rPr>
        <w:t>………………………………………</w:t>
      </w:r>
      <w:r>
        <w:rPr>
          <w:rFonts w:ascii="宋体" w:hAnsi="宋体" w:cs="宋体"/>
        </w:rPr>
        <w:t>51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二、政府性基金预算表格及说明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（一）</w:t>
      </w:r>
      <w:r>
        <w:rPr>
          <w:rFonts w:ascii="宋体" w:hAnsi="宋体" w:cs="宋体"/>
        </w:rPr>
        <w:t>2016</w:t>
      </w:r>
      <w:r>
        <w:rPr>
          <w:rFonts w:ascii="宋体" w:hAnsi="宋体" w:cs="宋体" w:hint="eastAsia"/>
        </w:rPr>
        <w:t>年市本级政府性基金收入执行情况表</w:t>
      </w:r>
      <w:r>
        <w:rPr>
          <w:rFonts w:ascii="宋体" w:cs="宋体" w:hint="eastAsia"/>
        </w:rPr>
        <w:t>…………………………………………</w:t>
      </w:r>
      <w:r>
        <w:rPr>
          <w:rFonts w:ascii="宋体" w:hAnsi="宋体" w:cs="宋体"/>
        </w:rPr>
        <w:t>52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关于</w:t>
      </w:r>
      <w:r>
        <w:rPr>
          <w:rFonts w:ascii="宋体" w:hAnsi="宋体" w:cs="宋体"/>
        </w:rPr>
        <w:t>2016</w:t>
      </w:r>
      <w:r>
        <w:rPr>
          <w:rFonts w:ascii="宋体" w:hAnsi="宋体" w:cs="宋体" w:hint="eastAsia"/>
        </w:rPr>
        <w:t>年市本级政府性基金收入执行情况的说明</w:t>
      </w:r>
      <w:r>
        <w:rPr>
          <w:rFonts w:ascii="宋体" w:cs="宋体" w:hint="eastAsia"/>
        </w:rPr>
        <w:t>………………………………</w:t>
      </w:r>
      <w:r>
        <w:rPr>
          <w:rFonts w:ascii="宋体" w:hAnsi="宋体" w:cs="宋体"/>
        </w:rPr>
        <w:t>53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（二）</w:t>
      </w:r>
      <w:r>
        <w:rPr>
          <w:rFonts w:ascii="宋体" w:hAnsi="宋体" w:cs="宋体"/>
        </w:rPr>
        <w:t>2016</w:t>
      </w:r>
      <w:r>
        <w:rPr>
          <w:rFonts w:ascii="宋体" w:hAnsi="宋体" w:cs="宋体" w:hint="eastAsia"/>
        </w:rPr>
        <w:t>年市本级政府性基金支出执行情况表</w:t>
      </w:r>
      <w:r>
        <w:rPr>
          <w:rFonts w:ascii="宋体" w:cs="宋体" w:hint="eastAsia"/>
        </w:rPr>
        <w:t>…………………………………………</w:t>
      </w:r>
      <w:r>
        <w:rPr>
          <w:rFonts w:ascii="宋体" w:hAnsi="宋体" w:cs="宋体"/>
        </w:rPr>
        <w:t>55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关于</w:t>
      </w:r>
      <w:r>
        <w:rPr>
          <w:rFonts w:ascii="宋体" w:hAnsi="宋体" w:cs="宋体"/>
        </w:rPr>
        <w:t>2016</w:t>
      </w:r>
      <w:r>
        <w:rPr>
          <w:rFonts w:ascii="宋体" w:hAnsi="宋体" w:cs="宋体" w:hint="eastAsia"/>
        </w:rPr>
        <w:t>年市本级政府性基金支出执行情况的说明</w:t>
      </w:r>
      <w:r>
        <w:rPr>
          <w:rFonts w:ascii="宋体" w:cs="宋体" w:hint="eastAsia"/>
        </w:rPr>
        <w:t>………………………………</w:t>
      </w:r>
      <w:r>
        <w:rPr>
          <w:rFonts w:ascii="宋体" w:hAnsi="宋体" w:cs="宋体"/>
        </w:rPr>
        <w:t>56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（三）</w:t>
      </w:r>
      <w:r>
        <w:rPr>
          <w:rFonts w:ascii="宋体" w:hAnsi="宋体" w:cs="宋体"/>
        </w:rPr>
        <w:t>2016</w:t>
      </w:r>
      <w:r>
        <w:rPr>
          <w:rFonts w:ascii="宋体" w:hAnsi="宋体" w:cs="宋体" w:hint="eastAsia"/>
        </w:rPr>
        <w:t>年市本级政府性基金支出执行情况明细表</w:t>
      </w:r>
      <w:r>
        <w:rPr>
          <w:rFonts w:ascii="宋体" w:cs="宋体" w:hint="eastAsia"/>
        </w:rPr>
        <w:t>……………………………………</w:t>
      </w:r>
      <w:r>
        <w:rPr>
          <w:rFonts w:ascii="宋体" w:hAnsi="宋体" w:cs="宋体"/>
        </w:rPr>
        <w:t>58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（四）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年市本级政府性基金收入预算表</w:t>
      </w:r>
      <w:r>
        <w:rPr>
          <w:rFonts w:ascii="宋体" w:cs="宋体" w:hint="eastAsia"/>
        </w:rPr>
        <w:t>………………………………………………</w:t>
      </w:r>
      <w:r>
        <w:rPr>
          <w:rFonts w:ascii="宋体" w:hAnsi="宋体" w:cs="宋体"/>
        </w:rPr>
        <w:t>59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（五）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年市本级政府性基金支出预算表</w:t>
      </w:r>
      <w:r>
        <w:rPr>
          <w:rFonts w:ascii="宋体" w:cs="宋体" w:hint="eastAsia"/>
        </w:rPr>
        <w:t>………………………………………………</w:t>
      </w:r>
      <w:r>
        <w:rPr>
          <w:rFonts w:ascii="宋体" w:hAnsi="宋体" w:cs="宋体"/>
        </w:rPr>
        <w:t>60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（六）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年市本级政府性基金支出预算明细表</w:t>
      </w:r>
      <w:r>
        <w:rPr>
          <w:rFonts w:ascii="宋体" w:cs="宋体" w:hint="eastAsia"/>
        </w:rPr>
        <w:t>…………………………………………</w:t>
      </w:r>
      <w:r>
        <w:rPr>
          <w:rFonts w:ascii="宋体" w:hAnsi="宋体" w:cs="宋体"/>
        </w:rPr>
        <w:t>61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关于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年市本级政府性基金预算及相关政策的说明</w:t>
      </w:r>
      <w:r>
        <w:rPr>
          <w:rFonts w:ascii="宋体" w:cs="宋体" w:hint="eastAsia"/>
        </w:rPr>
        <w:t>……………………………</w:t>
      </w:r>
      <w:r>
        <w:rPr>
          <w:rFonts w:ascii="宋体" w:hAnsi="宋体" w:cs="宋体"/>
        </w:rPr>
        <w:t>62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三、国有资本经营预算表格及说明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（一）</w:t>
      </w:r>
      <w:r>
        <w:rPr>
          <w:rFonts w:ascii="宋体" w:hAnsi="宋体" w:cs="宋体"/>
        </w:rPr>
        <w:t>2016</w:t>
      </w:r>
      <w:r>
        <w:rPr>
          <w:rFonts w:ascii="宋体" w:hAnsi="宋体" w:cs="宋体" w:hint="eastAsia"/>
        </w:rPr>
        <w:t>年国有资本经营收入执行情况表</w:t>
      </w:r>
      <w:r>
        <w:rPr>
          <w:rFonts w:ascii="宋体" w:cs="宋体" w:hint="eastAsia"/>
        </w:rPr>
        <w:t>………………………………………………</w:t>
      </w:r>
      <w:r>
        <w:rPr>
          <w:rFonts w:ascii="宋体" w:hAnsi="宋体" w:cs="宋体"/>
        </w:rPr>
        <w:t>66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（二）</w:t>
      </w:r>
      <w:r>
        <w:rPr>
          <w:rFonts w:ascii="宋体" w:hAnsi="宋体" w:cs="宋体"/>
        </w:rPr>
        <w:t>2016</w:t>
      </w:r>
      <w:r>
        <w:rPr>
          <w:rFonts w:ascii="宋体" w:hAnsi="宋体" w:cs="宋体" w:hint="eastAsia"/>
        </w:rPr>
        <w:t>年国有资本经营支出执行情况表</w:t>
      </w:r>
      <w:r>
        <w:rPr>
          <w:rFonts w:ascii="宋体" w:cs="宋体" w:hint="eastAsia"/>
        </w:rPr>
        <w:t>………………………………………………</w:t>
      </w:r>
      <w:r>
        <w:rPr>
          <w:rFonts w:ascii="宋体" w:hAnsi="宋体" w:cs="宋体"/>
        </w:rPr>
        <w:t>67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关于</w:t>
      </w:r>
      <w:r>
        <w:rPr>
          <w:rFonts w:ascii="宋体" w:hAnsi="宋体" w:cs="宋体"/>
        </w:rPr>
        <w:t>2016</w:t>
      </w:r>
      <w:r>
        <w:rPr>
          <w:rFonts w:ascii="宋体" w:hAnsi="宋体" w:cs="宋体" w:hint="eastAsia"/>
        </w:rPr>
        <w:t>年市本级国有资本经营预算执行情况的说明</w:t>
      </w:r>
      <w:r>
        <w:rPr>
          <w:rFonts w:ascii="宋体" w:cs="宋体" w:hint="eastAsia"/>
        </w:rPr>
        <w:t>……………………………</w:t>
      </w:r>
      <w:r>
        <w:rPr>
          <w:rFonts w:ascii="宋体" w:hAnsi="宋体" w:cs="宋体"/>
        </w:rPr>
        <w:t>68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（三）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年国有资本经营预算收入表</w:t>
      </w:r>
      <w:r>
        <w:rPr>
          <w:rFonts w:ascii="宋体" w:cs="宋体" w:hint="eastAsia"/>
        </w:rPr>
        <w:t>……………………………………………………</w:t>
      </w:r>
      <w:r>
        <w:rPr>
          <w:rFonts w:ascii="宋体" w:hAnsi="宋体" w:cs="宋体"/>
        </w:rPr>
        <w:t>70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（四）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年国有资本经营预算支出表</w:t>
      </w:r>
      <w:r>
        <w:rPr>
          <w:rFonts w:ascii="宋体" w:cs="宋体" w:hint="eastAsia"/>
        </w:rPr>
        <w:t>……………………………………………………</w:t>
      </w:r>
      <w:r>
        <w:rPr>
          <w:rFonts w:ascii="宋体" w:hAnsi="宋体" w:cs="宋体"/>
        </w:rPr>
        <w:t>71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关于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年市本级国有资本经营预算的说明</w:t>
      </w:r>
      <w:r>
        <w:rPr>
          <w:rFonts w:ascii="宋体" w:cs="宋体" w:hint="eastAsia"/>
        </w:rPr>
        <w:t>………………………………………</w:t>
      </w:r>
      <w:r>
        <w:rPr>
          <w:rFonts w:ascii="宋体" w:hAnsi="宋体" w:cs="宋体"/>
        </w:rPr>
        <w:t>72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四、社会保险基金预算表格及说明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（一）</w:t>
      </w:r>
      <w:r>
        <w:rPr>
          <w:rFonts w:ascii="宋体" w:hAnsi="宋体" w:cs="宋体"/>
        </w:rPr>
        <w:t>2016</w:t>
      </w:r>
      <w:r>
        <w:rPr>
          <w:rFonts w:ascii="宋体" w:hAnsi="宋体" w:cs="宋体" w:hint="eastAsia"/>
        </w:rPr>
        <w:t>年市本级社会保险基金收入执行情况表</w:t>
      </w:r>
      <w:r>
        <w:rPr>
          <w:rFonts w:ascii="宋体" w:cs="宋体" w:hint="eastAsia"/>
        </w:rPr>
        <w:t>………………………………………</w:t>
      </w:r>
      <w:r>
        <w:rPr>
          <w:rFonts w:ascii="宋体" w:hAnsi="宋体" w:cs="宋体"/>
        </w:rPr>
        <w:t>74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（二）</w:t>
      </w:r>
      <w:r>
        <w:rPr>
          <w:rFonts w:ascii="宋体" w:hAnsi="宋体" w:cs="宋体"/>
        </w:rPr>
        <w:t>2016</w:t>
      </w:r>
      <w:r>
        <w:rPr>
          <w:rFonts w:ascii="宋体" w:hAnsi="宋体" w:cs="宋体" w:hint="eastAsia"/>
        </w:rPr>
        <w:t>年市本级社会保险基金支出执行情况表</w:t>
      </w:r>
      <w:r>
        <w:rPr>
          <w:rFonts w:ascii="宋体" w:cs="宋体" w:hint="eastAsia"/>
        </w:rPr>
        <w:t>………………………………………</w:t>
      </w:r>
      <w:r>
        <w:rPr>
          <w:rFonts w:ascii="宋体" w:hAnsi="宋体" w:cs="宋体"/>
        </w:rPr>
        <w:t>75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关于</w:t>
      </w:r>
      <w:r>
        <w:rPr>
          <w:rFonts w:ascii="宋体" w:hAnsi="宋体" w:cs="宋体"/>
        </w:rPr>
        <w:t>2016</w:t>
      </w:r>
      <w:r>
        <w:rPr>
          <w:rFonts w:ascii="宋体" w:hAnsi="宋体" w:cs="宋体" w:hint="eastAsia"/>
        </w:rPr>
        <w:t>年市本级社会保险基金预算执行情况的说明</w:t>
      </w:r>
      <w:r>
        <w:rPr>
          <w:rFonts w:ascii="宋体" w:cs="宋体" w:hint="eastAsia"/>
        </w:rPr>
        <w:t>……………………………</w:t>
      </w:r>
      <w:r>
        <w:rPr>
          <w:rFonts w:ascii="宋体" w:hAnsi="宋体" w:cs="宋体"/>
        </w:rPr>
        <w:t>76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（三）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年市本级社会保险基金收入预算表</w:t>
      </w:r>
      <w:r>
        <w:rPr>
          <w:rFonts w:ascii="宋体" w:cs="宋体" w:hint="eastAsia"/>
        </w:rPr>
        <w:t>……………………………………………</w:t>
      </w:r>
      <w:r>
        <w:rPr>
          <w:rFonts w:ascii="宋体" w:hAnsi="宋体" w:cs="宋体"/>
        </w:rPr>
        <w:t>78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（四）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年市本级社会保险基金支出预算表</w:t>
      </w:r>
      <w:r>
        <w:rPr>
          <w:rFonts w:ascii="宋体" w:cs="宋体" w:hint="eastAsia"/>
        </w:rPr>
        <w:t>……………………………………………</w:t>
      </w:r>
      <w:r>
        <w:rPr>
          <w:rFonts w:ascii="宋体" w:hAnsi="宋体" w:cs="宋体"/>
        </w:rPr>
        <w:t>79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关于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年市本级社会保险基金预算及相关政策的说明</w:t>
      </w:r>
      <w:r>
        <w:rPr>
          <w:rFonts w:ascii="宋体" w:cs="宋体" w:hint="eastAsia"/>
        </w:rPr>
        <w:t>…………………………</w:t>
      </w:r>
      <w:r>
        <w:rPr>
          <w:rFonts w:ascii="宋体" w:hAnsi="宋体" w:cs="宋体"/>
        </w:rPr>
        <w:t>80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五、地方政府债务表格</w:t>
      </w:r>
    </w:p>
    <w:p w:rsidR="00B617E9" w:rsidRDefault="00B617E9" w:rsidP="00E82D3C">
      <w:pPr>
        <w:spacing w:line="360" w:lineRule="auto"/>
        <w:ind w:firstLineChars="200" w:firstLine="31680"/>
        <w:rPr>
          <w:rFonts w:ascii="宋体" w:cs="Times New Roman"/>
        </w:rPr>
      </w:pPr>
      <w:r>
        <w:rPr>
          <w:rFonts w:ascii="宋体" w:hAnsi="宋体" w:cs="宋体"/>
        </w:rPr>
        <w:t>2016</w:t>
      </w:r>
      <w:r>
        <w:rPr>
          <w:rFonts w:ascii="宋体" w:hAnsi="宋体" w:cs="宋体" w:hint="eastAsia"/>
        </w:rPr>
        <w:t>年地方政府债务余额情况表</w:t>
      </w:r>
      <w:r>
        <w:rPr>
          <w:rFonts w:ascii="宋体" w:cs="宋体" w:hint="eastAsia"/>
        </w:rPr>
        <w:t>…………………………………………………………</w:t>
      </w:r>
      <w:r>
        <w:rPr>
          <w:rFonts w:ascii="宋体" w:hAnsi="宋体" w:cs="宋体"/>
        </w:rPr>
        <w:t>85</w:t>
      </w:r>
    </w:p>
    <w:p w:rsidR="00B617E9" w:rsidRDefault="00B617E9" w:rsidP="00E82D3C">
      <w:pPr>
        <w:spacing w:line="360" w:lineRule="auto"/>
        <w:ind w:firstLineChars="20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关于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年举借债务情况说明</w:t>
      </w:r>
      <w:r>
        <w:rPr>
          <w:rFonts w:ascii="宋体" w:cs="宋体" w:hint="eastAsia"/>
        </w:rPr>
        <w:t>……………………………………………………………</w:t>
      </w:r>
      <w:r>
        <w:rPr>
          <w:rFonts w:ascii="宋体" w:hAnsi="宋体" w:cs="宋体"/>
        </w:rPr>
        <w:t>86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六、关于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年市本级转移支付情况说明</w:t>
      </w:r>
      <w:r>
        <w:rPr>
          <w:rFonts w:ascii="宋体" w:cs="宋体" w:hint="eastAsia"/>
        </w:rPr>
        <w:t>……………………………………………………</w:t>
      </w:r>
      <w:r>
        <w:rPr>
          <w:rFonts w:ascii="宋体" w:hAnsi="宋体" w:cs="宋体"/>
        </w:rPr>
        <w:t>87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七、“三公”经费财政拨款预算安排</w:t>
      </w:r>
    </w:p>
    <w:p w:rsidR="00B617E9" w:rsidRDefault="00B617E9">
      <w:pPr>
        <w:spacing w:line="360" w:lineRule="auto"/>
        <w:ind w:firstLine="432"/>
        <w:rPr>
          <w:rFonts w:ascii="宋体" w:cs="Times New Roman"/>
        </w:rPr>
      </w:pP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年白城市直“三公”经费财政拨款预算表</w:t>
      </w:r>
      <w:r>
        <w:rPr>
          <w:rFonts w:ascii="宋体" w:cs="宋体" w:hint="eastAsia"/>
        </w:rPr>
        <w:t>…………………………………………</w:t>
      </w:r>
      <w:r>
        <w:rPr>
          <w:rFonts w:ascii="宋体" w:hAnsi="宋体" w:cs="宋体"/>
        </w:rPr>
        <w:t>90</w:t>
      </w:r>
    </w:p>
    <w:p w:rsidR="00B617E9" w:rsidRDefault="00B617E9">
      <w:pPr>
        <w:spacing w:line="360" w:lineRule="auto"/>
        <w:ind w:firstLine="432"/>
        <w:rPr>
          <w:rFonts w:ascii="宋体" w:cs="Times New Roman"/>
        </w:rPr>
      </w:pP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年白城市直“三公”经费财政拨款预算安排说明</w:t>
      </w:r>
      <w:r>
        <w:rPr>
          <w:rFonts w:ascii="宋体" w:cs="宋体" w:hint="eastAsia"/>
        </w:rPr>
        <w:t>…………………………………</w:t>
      </w:r>
      <w:r>
        <w:rPr>
          <w:rFonts w:ascii="宋体" w:hAnsi="宋体" w:cs="宋体"/>
        </w:rPr>
        <w:t>91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八、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年白城市本级一般公共预算专项转移支付分地区分项目预算表</w:t>
      </w:r>
      <w:r>
        <w:rPr>
          <w:rFonts w:ascii="宋体" w:cs="宋体" w:hint="eastAsia"/>
        </w:rPr>
        <w:t>…………………</w:t>
      </w:r>
      <w:r>
        <w:rPr>
          <w:rFonts w:ascii="宋体" w:hAnsi="宋体" w:cs="宋体"/>
        </w:rPr>
        <w:t>92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九、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年白城市本级政府性基金转移支付分地区分项目预算表</w:t>
      </w:r>
      <w:r>
        <w:rPr>
          <w:rFonts w:ascii="宋体" w:cs="宋体" w:hint="eastAsia"/>
        </w:rPr>
        <w:t>…………………………</w:t>
      </w:r>
      <w:r>
        <w:rPr>
          <w:rFonts w:ascii="宋体" w:hAnsi="宋体" w:cs="宋体"/>
        </w:rPr>
        <w:t>99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十、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年白城市直一般公共预算基本支出表</w:t>
      </w:r>
      <w:r>
        <w:rPr>
          <w:rFonts w:ascii="宋体" w:cs="宋体" w:hint="eastAsia"/>
        </w:rPr>
        <w:t>………………………………………………</w:t>
      </w:r>
      <w:r>
        <w:rPr>
          <w:rFonts w:ascii="宋体" w:hAnsi="宋体" w:cs="宋体"/>
        </w:rPr>
        <w:t>100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十一、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年白城市本级政府一般债务限额和余额情况表</w:t>
      </w:r>
      <w:r>
        <w:rPr>
          <w:rFonts w:ascii="宋体" w:cs="宋体" w:hint="eastAsia"/>
        </w:rPr>
        <w:t>…………………………………</w:t>
      </w:r>
      <w:r>
        <w:rPr>
          <w:rFonts w:ascii="宋体" w:hAnsi="宋体" w:cs="宋体"/>
        </w:rPr>
        <w:t>116</w:t>
      </w:r>
    </w:p>
    <w:p w:rsidR="00B617E9" w:rsidRDefault="00B617E9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十二、</w:t>
      </w:r>
      <w:r>
        <w:rPr>
          <w:rFonts w:ascii="宋体" w:hAnsi="宋体" w:cs="宋体"/>
        </w:rPr>
        <w:t>2017</w:t>
      </w:r>
      <w:r>
        <w:rPr>
          <w:rFonts w:ascii="宋体" w:hAnsi="宋体" w:cs="宋体" w:hint="eastAsia"/>
        </w:rPr>
        <w:t>年白城市本级政府专项债务限额和余额情况表</w:t>
      </w:r>
      <w:r>
        <w:rPr>
          <w:rFonts w:ascii="宋体" w:cs="宋体" w:hint="eastAsia"/>
        </w:rPr>
        <w:t>…………………………………</w:t>
      </w:r>
      <w:r>
        <w:rPr>
          <w:rFonts w:ascii="宋体" w:hAnsi="宋体" w:cs="宋体"/>
        </w:rPr>
        <w:t>117</w:t>
      </w:r>
      <w:bookmarkStart w:id="0" w:name="_GoBack"/>
      <w:bookmarkEnd w:id="0"/>
      <w:r>
        <w:rPr>
          <w:rFonts w:ascii="宋体" w:hAnsi="宋体" w:cs="宋体" w:hint="eastAsia"/>
        </w:rPr>
        <w:t xml:space="preserve">　</w:t>
      </w:r>
    </w:p>
    <w:p w:rsidR="00B617E9" w:rsidRDefault="00B617E9">
      <w:pPr>
        <w:spacing w:line="360" w:lineRule="auto"/>
        <w:rPr>
          <w:rFonts w:ascii="宋体" w:cs="Times New Roman"/>
        </w:rPr>
      </w:pPr>
    </w:p>
    <w:sectPr w:rsidR="00B617E9" w:rsidSect="0024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269"/>
    <w:rsid w:val="000C3BF1"/>
    <w:rsid w:val="000D0A2C"/>
    <w:rsid w:val="000F134B"/>
    <w:rsid w:val="001042F9"/>
    <w:rsid w:val="00157691"/>
    <w:rsid w:val="001A6A8F"/>
    <w:rsid w:val="001E0CCC"/>
    <w:rsid w:val="001F7F4F"/>
    <w:rsid w:val="002446F9"/>
    <w:rsid w:val="00315FAF"/>
    <w:rsid w:val="00367B79"/>
    <w:rsid w:val="003A6984"/>
    <w:rsid w:val="0045145D"/>
    <w:rsid w:val="004E2D4A"/>
    <w:rsid w:val="005C1808"/>
    <w:rsid w:val="005F26DD"/>
    <w:rsid w:val="006038AA"/>
    <w:rsid w:val="0064493D"/>
    <w:rsid w:val="006A0CF7"/>
    <w:rsid w:val="0073559A"/>
    <w:rsid w:val="00795462"/>
    <w:rsid w:val="007C0269"/>
    <w:rsid w:val="007E7BF4"/>
    <w:rsid w:val="00837F98"/>
    <w:rsid w:val="008570C0"/>
    <w:rsid w:val="008677C1"/>
    <w:rsid w:val="008D08E7"/>
    <w:rsid w:val="008F2365"/>
    <w:rsid w:val="00922D03"/>
    <w:rsid w:val="00974B13"/>
    <w:rsid w:val="009D6CA0"/>
    <w:rsid w:val="009D7DE7"/>
    <w:rsid w:val="00B617E9"/>
    <w:rsid w:val="00D06238"/>
    <w:rsid w:val="00E211DF"/>
    <w:rsid w:val="00E82D3C"/>
    <w:rsid w:val="00FD0B47"/>
    <w:rsid w:val="77E0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F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446F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46F9"/>
    <w:rPr>
      <w:sz w:val="2"/>
      <w:szCs w:val="2"/>
    </w:rPr>
  </w:style>
  <w:style w:type="paragraph" w:styleId="Footer">
    <w:name w:val="footer"/>
    <w:basedOn w:val="Normal"/>
    <w:link w:val="FooterChar"/>
    <w:uiPriority w:val="99"/>
    <w:semiHidden/>
    <w:rsid w:val="00244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46F9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44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46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317</Words>
  <Characters>1807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dell-pc</cp:lastModifiedBy>
  <cp:revision>30</cp:revision>
  <cp:lastPrinted>2017-10-31T00:29:00Z</cp:lastPrinted>
  <dcterms:created xsi:type="dcterms:W3CDTF">2017-03-01T01:43:00Z</dcterms:created>
  <dcterms:modified xsi:type="dcterms:W3CDTF">2017-11-06T00:47:00Z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