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jc w:val="center"/>
        <w:rPr>
          <w:rFonts w:hint="eastAsia" w:ascii="宋体" w:hAnsi="宋体" w:eastAsia="宋体"/>
          <w:b/>
          <w:sz w:val="36"/>
          <w:szCs w:val="36"/>
          <w:lang w:eastAsia="zh-CN"/>
        </w:rPr>
      </w:pPr>
      <w:r>
        <w:rPr>
          <w:rFonts w:hint="eastAsia" w:ascii="宋体" w:hAnsi="宋体" w:eastAsia="宋体"/>
          <w:b/>
          <w:sz w:val="36"/>
          <w:szCs w:val="36"/>
        </w:rPr>
        <w:t>白城农村商业银行保平分理处</w:t>
      </w:r>
    </w:p>
    <w:p>
      <w:pPr>
        <w:jc w:val="center"/>
        <w:rPr>
          <w:rFonts w:ascii="宋体" w:hAnsi="宋体" w:eastAsia="宋体"/>
          <w:b/>
          <w:sz w:val="36"/>
          <w:szCs w:val="36"/>
        </w:rPr>
      </w:pPr>
      <w:r>
        <w:rPr>
          <w:rFonts w:hint="eastAsia" w:ascii="宋体" w:hAnsi="宋体" w:eastAsia="宋体"/>
          <w:b/>
          <w:sz w:val="36"/>
          <w:szCs w:val="36"/>
        </w:rPr>
        <w:t>“10.14”较大坍塌事故调查报告</w:t>
      </w:r>
    </w:p>
    <w:p>
      <w:pPr>
        <w:jc w:val="center"/>
        <w:rPr>
          <w:rFonts w:ascii="宋体" w:hAnsi="宋体" w:eastAsia="宋体"/>
          <w:b/>
          <w:sz w:val="44"/>
          <w:szCs w:val="44"/>
        </w:rPr>
      </w:pPr>
    </w:p>
    <w:p>
      <w:pPr>
        <w:pStyle w:val="8"/>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2019年10月14日早6：37分，位于白城市幸福北大街与三合路交汇处西10米的白城农村商业银行</w:t>
      </w:r>
      <w:r>
        <w:rPr>
          <w:rFonts w:hint="eastAsia" w:ascii="仿宋_GB2312" w:hAnsi="仿宋_GB2312" w:eastAsia="仿宋_GB2312" w:cs="仿宋_GB2312"/>
          <w:sz w:val="32"/>
          <w:szCs w:val="32"/>
          <w:lang w:eastAsia="zh-CN"/>
        </w:rPr>
        <w:t>股份有限公司</w:t>
      </w:r>
      <w:r>
        <w:rPr>
          <w:rFonts w:hint="eastAsia" w:ascii="仿宋_GB2312" w:eastAsia="仿宋_GB2312"/>
          <w:sz w:val="32"/>
          <w:szCs w:val="32"/>
        </w:rPr>
        <w:t>（以下简称农商行）</w:t>
      </w:r>
      <w:r>
        <w:rPr>
          <w:rFonts w:hint="eastAsia" w:ascii="仿宋_GB2312" w:hAnsi="仿宋_GB2312" w:eastAsia="仿宋_GB2312" w:cs="仿宋_GB2312"/>
          <w:sz w:val="32"/>
          <w:szCs w:val="32"/>
        </w:rPr>
        <w:t>保平分理处维修楼房发生坍塌事故。事故共造成5人死亡，4人受伤,坍塌面积</w:t>
      </w:r>
      <w:r>
        <w:rPr>
          <w:rFonts w:hint="eastAsia" w:ascii="仿宋_GB2312" w:hAnsi="仿宋_GB2312" w:eastAsia="仿宋_GB2312" w:cs="仿宋_GB2312"/>
          <w:sz w:val="32"/>
          <w:szCs w:val="32"/>
          <w:lang w:val="en-US" w:eastAsia="zh-CN"/>
        </w:rPr>
        <w:t>906</w:t>
      </w:r>
      <w:r>
        <w:rPr>
          <w:rFonts w:hint="eastAsia" w:ascii="仿宋_GB2312" w:hAnsi="仿宋_GB2312" w:eastAsia="仿宋_GB2312" w:cs="仿宋_GB2312"/>
          <w:sz w:val="32"/>
          <w:szCs w:val="32"/>
        </w:rPr>
        <w:t>㎡，直接经济损失1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00余万元。</w:t>
      </w:r>
    </w:p>
    <w:p>
      <w:pPr>
        <w:pStyle w:val="8"/>
        <w:ind w:firstLine="640" w:firstLineChars="200"/>
        <w:rPr>
          <w:rFonts w:hint="eastAsia" w:ascii="仿宋_GB2312" w:hAnsi="仿宋_GB2312" w:eastAsia="仿宋_GB2312" w:cs="仿宋_GB2312"/>
          <w:sz w:val="32"/>
          <w:szCs w:val="32"/>
          <w:u w:val="none" w:color="auto"/>
        </w:rPr>
      </w:pPr>
      <w:r>
        <w:rPr>
          <w:rStyle w:val="9"/>
          <w:rFonts w:hint="eastAsia" w:ascii="仿宋_GB2312" w:hAnsi="仿宋_GB2312" w:eastAsia="仿宋_GB2312" w:cs="仿宋_GB2312"/>
          <w:sz w:val="32"/>
          <w:szCs w:val="32"/>
          <w:u w:val="none" w:color="auto"/>
        </w:rPr>
        <w:t>事故发生后，</w:t>
      </w:r>
      <w:r>
        <w:rPr>
          <w:rStyle w:val="9"/>
          <w:rFonts w:hint="eastAsia" w:ascii="仿宋_GB2312" w:hAnsi="仿宋_GB2312" w:eastAsia="仿宋_GB2312" w:cs="仿宋_GB2312"/>
          <w:sz w:val="32"/>
          <w:szCs w:val="32"/>
          <w:u w:val="none" w:color="auto"/>
          <w:lang w:eastAsia="zh-CN"/>
        </w:rPr>
        <w:t>应急管理部和省委、省政府高度重视，</w:t>
      </w:r>
      <w:r>
        <w:rPr>
          <w:rStyle w:val="9"/>
          <w:rFonts w:hint="eastAsia" w:ascii="仿宋_GB2312" w:hAnsi="仿宋_GB2312" w:eastAsia="仿宋_GB2312" w:cs="仿宋_GB2312"/>
          <w:sz w:val="32"/>
          <w:szCs w:val="32"/>
          <w:u w:val="none" w:color="auto"/>
        </w:rPr>
        <w:t>应急</w:t>
      </w:r>
      <w:r>
        <w:rPr>
          <w:rStyle w:val="9"/>
          <w:rFonts w:hint="eastAsia" w:ascii="仿宋_GB2312" w:hAnsi="仿宋_GB2312" w:eastAsia="仿宋_GB2312" w:cs="仿宋_GB2312"/>
          <w:sz w:val="32"/>
          <w:szCs w:val="32"/>
          <w:u w:val="none" w:color="auto"/>
          <w:lang w:eastAsia="zh-CN"/>
        </w:rPr>
        <w:t>管理</w:t>
      </w:r>
      <w:r>
        <w:rPr>
          <w:rStyle w:val="9"/>
          <w:rFonts w:hint="eastAsia" w:ascii="仿宋_GB2312" w:hAnsi="仿宋_GB2312" w:eastAsia="仿宋_GB2312" w:cs="仿宋_GB2312"/>
          <w:sz w:val="32"/>
          <w:szCs w:val="32"/>
          <w:u w:val="none" w:color="auto"/>
        </w:rPr>
        <w:t>部通过视频连线全程监督指导现</w:t>
      </w:r>
      <w:r>
        <w:rPr>
          <w:rFonts w:hint="eastAsia" w:ascii="仿宋_GB2312" w:hAnsi="仿宋_GB2312" w:eastAsia="仿宋_GB2312" w:cs="仿宋_GB2312"/>
          <w:sz w:val="32"/>
          <w:szCs w:val="32"/>
          <w:u w:val="none" w:color="auto"/>
        </w:rPr>
        <w:t>场救援工作</w:t>
      </w:r>
      <w:r>
        <w:rPr>
          <w:rFonts w:hint="eastAsia" w:ascii="仿宋_GB2312" w:hAnsi="仿宋_GB2312" w:eastAsia="仿宋_GB2312" w:cs="仿宋_GB2312"/>
          <w:sz w:val="32"/>
          <w:szCs w:val="32"/>
          <w:u w:val="none" w:color="auto"/>
          <w:lang w:eastAsia="zh-CN"/>
        </w:rPr>
        <w:t>。</w:t>
      </w:r>
      <w:r>
        <w:rPr>
          <w:rStyle w:val="9"/>
          <w:rFonts w:hint="eastAsia" w:ascii="仿宋_GB2312" w:hAnsi="仿宋_GB2312" w:eastAsia="仿宋_GB2312" w:cs="仿宋_GB2312"/>
          <w:sz w:val="32"/>
          <w:szCs w:val="32"/>
          <w:u w:val="none" w:color="auto"/>
        </w:rPr>
        <w:t>省委书记巴音朝鲁、省长景俊海、常务副省长吴靖平、副省长侯淅珉等省领导分别</w:t>
      </w:r>
      <w:r>
        <w:rPr>
          <w:rStyle w:val="9"/>
          <w:rFonts w:hint="eastAsia" w:ascii="仿宋_GB2312" w:hAnsi="仿宋_GB2312" w:eastAsia="仿宋_GB2312" w:cs="仿宋_GB2312"/>
          <w:sz w:val="32"/>
          <w:szCs w:val="32"/>
          <w:u w:val="none" w:color="auto"/>
          <w:lang w:eastAsia="zh-CN"/>
        </w:rPr>
        <w:t>作出</w:t>
      </w:r>
      <w:r>
        <w:rPr>
          <w:rStyle w:val="9"/>
          <w:rFonts w:hint="eastAsia" w:ascii="仿宋_GB2312" w:hAnsi="仿宋_GB2312" w:eastAsia="仿宋_GB2312" w:cs="仿宋_GB2312"/>
          <w:sz w:val="32"/>
          <w:szCs w:val="32"/>
          <w:u w:val="none" w:color="auto"/>
        </w:rPr>
        <w:t>批示，</w:t>
      </w:r>
      <w:r>
        <w:rPr>
          <w:rFonts w:hint="eastAsia" w:ascii="仿宋_GB2312" w:hAnsi="仿宋" w:eastAsia="仿宋_GB2312" w:cs="宋体"/>
          <w:color w:val="000000"/>
          <w:kern w:val="0"/>
          <w:sz w:val="32"/>
          <w:szCs w:val="32"/>
          <w:u w:val="none" w:color="auto"/>
        </w:rPr>
        <w:t>对</w:t>
      </w:r>
      <w:r>
        <w:rPr>
          <w:rFonts w:hint="eastAsia" w:ascii="仿宋_GB2312" w:hAnsi="仿宋" w:eastAsia="仿宋_GB2312" w:cs="宋体"/>
          <w:color w:val="000000"/>
          <w:kern w:val="0"/>
          <w:sz w:val="32"/>
          <w:szCs w:val="32"/>
          <w:u w:val="none" w:color="auto"/>
          <w:lang w:eastAsia="zh-CN"/>
        </w:rPr>
        <w:t>抢险救援、</w:t>
      </w:r>
      <w:r>
        <w:rPr>
          <w:rFonts w:hint="eastAsia" w:ascii="仿宋_GB2312" w:hAnsi="仿宋" w:eastAsia="仿宋_GB2312" w:cs="宋体"/>
          <w:color w:val="000000"/>
          <w:kern w:val="0"/>
          <w:sz w:val="32"/>
          <w:szCs w:val="32"/>
          <w:u w:val="none" w:color="auto"/>
        </w:rPr>
        <w:t>事故查处等</w:t>
      </w:r>
      <w:r>
        <w:rPr>
          <w:rFonts w:hint="eastAsia" w:ascii="仿宋_GB2312" w:hAnsi="仿宋" w:eastAsia="仿宋_GB2312" w:cs="宋体"/>
          <w:color w:val="000000"/>
          <w:kern w:val="0"/>
          <w:sz w:val="32"/>
          <w:szCs w:val="32"/>
          <w:u w:val="none" w:color="auto"/>
          <w:lang w:eastAsia="zh-CN"/>
        </w:rPr>
        <w:t>工作</w:t>
      </w:r>
      <w:r>
        <w:rPr>
          <w:rFonts w:hint="eastAsia" w:ascii="仿宋_GB2312" w:hAnsi="仿宋" w:eastAsia="仿宋_GB2312" w:cs="宋体"/>
          <w:color w:val="000000"/>
          <w:kern w:val="0"/>
          <w:sz w:val="32"/>
          <w:szCs w:val="32"/>
          <w:u w:val="none" w:color="auto"/>
        </w:rPr>
        <w:t>提出要求</w:t>
      </w:r>
      <w:r>
        <w:rPr>
          <w:rFonts w:hint="eastAsia" w:ascii="仿宋_GB2312" w:hAnsi="仿宋" w:eastAsia="仿宋_GB2312" w:cs="宋体"/>
          <w:color w:val="000000"/>
          <w:kern w:val="0"/>
          <w:sz w:val="32"/>
          <w:szCs w:val="32"/>
          <w:u w:val="none" w:color="auto"/>
          <w:lang w:eastAsia="zh-CN"/>
        </w:rPr>
        <w:t>，并派</w:t>
      </w:r>
      <w:r>
        <w:rPr>
          <w:rFonts w:hint="eastAsia" w:ascii="仿宋_GB2312" w:hAnsi="仿宋_GB2312" w:eastAsia="仿宋_GB2312" w:cs="仿宋_GB2312"/>
          <w:sz w:val="32"/>
          <w:szCs w:val="32"/>
          <w:u w:val="none" w:color="auto"/>
          <w:lang w:eastAsia="zh-CN"/>
        </w:rPr>
        <w:t>省</w:t>
      </w:r>
      <w:r>
        <w:rPr>
          <w:rFonts w:hint="eastAsia" w:ascii="仿宋_GB2312" w:hAnsi="仿宋_GB2312" w:eastAsia="仿宋_GB2312" w:cs="仿宋_GB2312"/>
          <w:sz w:val="32"/>
          <w:szCs w:val="32"/>
          <w:u w:val="none" w:color="auto"/>
        </w:rPr>
        <w:t>专家组</w:t>
      </w:r>
      <w:r>
        <w:rPr>
          <w:rFonts w:hint="eastAsia" w:ascii="仿宋_GB2312" w:hAnsi="仿宋_GB2312" w:eastAsia="仿宋_GB2312" w:cs="仿宋_GB2312"/>
          <w:sz w:val="32"/>
          <w:szCs w:val="32"/>
          <w:u w:val="none" w:color="auto"/>
          <w:lang w:eastAsia="zh-CN"/>
        </w:rPr>
        <w:t>赶赴</w:t>
      </w:r>
      <w:r>
        <w:rPr>
          <w:rFonts w:hint="eastAsia" w:ascii="仿宋_GB2312" w:hAnsi="仿宋_GB2312" w:eastAsia="仿宋_GB2312" w:cs="仿宋_GB2312"/>
          <w:sz w:val="32"/>
          <w:szCs w:val="32"/>
          <w:u w:val="none" w:color="auto"/>
        </w:rPr>
        <w:t>现场指导救援。</w:t>
      </w:r>
      <w:r>
        <w:rPr>
          <w:rFonts w:hint="eastAsia" w:ascii="仿宋_GB2312" w:hAnsi="仿宋" w:eastAsia="仿宋_GB2312" w:cs="宋体"/>
          <w:color w:val="000000"/>
          <w:kern w:val="0"/>
          <w:sz w:val="32"/>
          <w:szCs w:val="32"/>
          <w:u w:val="none" w:color="auto"/>
          <w:lang w:eastAsia="zh-CN"/>
        </w:rPr>
        <w:t>白城</w:t>
      </w:r>
      <w:r>
        <w:rPr>
          <w:rFonts w:hint="eastAsia" w:ascii="仿宋_GB2312" w:hAnsi="仿宋" w:eastAsia="仿宋_GB2312" w:cs="宋体"/>
          <w:color w:val="000000"/>
          <w:kern w:val="0"/>
          <w:sz w:val="32"/>
          <w:szCs w:val="32"/>
          <w:u w:val="none" w:color="auto"/>
        </w:rPr>
        <w:t>市委、市政府认真落实各级领导的批示</w:t>
      </w:r>
      <w:r>
        <w:rPr>
          <w:rFonts w:hint="eastAsia" w:ascii="仿宋_GB2312" w:hAnsi="仿宋" w:eastAsia="仿宋_GB2312" w:cs="宋体"/>
          <w:color w:val="000000"/>
          <w:kern w:val="0"/>
          <w:sz w:val="32"/>
          <w:szCs w:val="32"/>
          <w:u w:val="none" w:color="auto"/>
          <w:lang w:eastAsia="zh-CN"/>
        </w:rPr>
        <w:t>指示</w:t>
      </w:r>
      <w:r>
        <w:rPr>
          <w:rFonts w:hint="eastAsia" w:ascii="仿宋_GB2312" w:hAnsi="仿宋" w:eastAsia="仿宋_GB2312" w:cs="宋体"/>
          <w:color w:val="000000"/>
          <w:kern w:val="0"/>
          <w:sz w:val="32"/>
          <w:szCs w:val="32"/>
          <w:u w:val="none" w:color="auto"/>
        </w:rPr>
        <w:t>要求，迅速启动应急预案，</w:t>
      </w:r>
      <w:r>
        <w:rPr>
          <w:rFonts w:hint="eastAsia" w:ascii="仿宋_GB2312" w:hAnsi="仿宋_GB2312" w:eastAsia="仿宋_GB2312" w:cs="仿宋_GB2312"/>
          <w:sz w:val="32"/>
          <w:szCs w:val="32"/>
          <w:u w:val="none" w:color="auto"/>
        </w:rPr>
        <w:t>市委书记庞庆波、市长李明伟、常务副市长张洪军</w:t>
      </w:r>
      <w:r>
        <w:rPr>
          <w:rFonts w:hint="eastAsia" w:ascii="仿宋_GB2312" w:hAnsi="仿宋_GB2312" w:eastAsia="仿宋_GB2312" w:cs="仿宋_GB2312"/>
          <w:sz w:val="32"/>
          <w:szCs w:val="32"/>
          <w:u w:val="none" w:color="auto"/>
          <w:lang w:eastAsia="zh-CN"/>
        </w:rPr>
        <w:t>等市领导</w:t>
      </w:r>
      <w:r>
        <w:rPr>
          <w:rFonts w:hint="eastAsia" w:ascii="仿宋_GB2312" w:hAnsi="仿宋_GB2312" w:eastAsia="仿宋_GB2312" w:cs="仿宋_GB2312"/>
          <w:sz w:val="32"/>
          <w:szCs w:val="32"/>
          <w:u w:val="none" w:color="auto"/>
        </w:rPr>
        <w:t>赶赴事故现场，指挥部署抢险救援和事故调查处理</w:t>
      </w:r>
      <w:r>
        <w:rPr>
          <w:rFonts w:hint="eastAsia" w:ascii="仿宋_GB2312" w:hAnsi="仿宋_GB2312" w:eastAsia="仿宋_GB2312" w:cs="仿宋_GB2312"/>
          <w:sz w:val="32"/>
          <w:szCs w:val="32"/>
          <w:u w:val="none" w:color="auto"/>
          <w:lang w:eastAsia="zh-CN"/>
        </w:rPr>
        <w:t>等</w:t>
      </w:r>
      <w:r>
        <w:rPr>
          <w:rFonts w:hint="eastAsia" w:ascii="仿宋_GB2312" w:hAnsi="仿宋_GB2312" w:eastAsia="仿宋_GB2312" w:cs="仿宋_GB2312"/>
          <w:sz w:val="32"/>
          <w:szCs w:val="32"/>
          <w:u w:val="none" w:color="auto"/>
        </w:rPr>
        <w:t>工作。</w:t>
      </w:r>
    </w:p>
    <w:p>
      <w:pPr>
        <w:pStyle w:val="8"/>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根据《中华人民共和国安全生产法》、《生产安全事故报告和调查处理条例》（国务院令第493号）等有关法律法规规定，经市政府批复同意，成立了由市应急局、市公安局、市总工会、市住建局、市纪委</w:t>
      </w:r>
      <w:r>
        <w:rPr>
          <w:rFonts w:hint="eastAsia" w:ascii="仿宋_GB2312" w:hAnsi="仿宋_GB2312" w:eastAsia="仿宋_GB2312" w:cs="仿宋_GB2312"/>
          <w:b w:val="0"/>
          <w:bCs/>
          <w:color w:val="auto"/>
          <w:sz w:val="32"/>
          <w:szCs w:val="32"/>
        </w:rPr>
        <w:t>市</w:t>
      </w:r>
      <w:r>
        <w:rPr>
          <w:rFonts w:hint="eastAsia" w:ascii="仿宋_GB2312" w:hAnsi="仿宋_GB2312" w:eastAsia="仿宋_GB2312" w:cs="仿宋_GB2312"/>
          <w:sz w:val="32"/>
          <w:szCs w:val="32"/>
        </w:rPr>
        <w:t>监委驻市场监督管理局纪检</w:t>
      </w:r>
      <w:r>
        <w:rPr>
          <w:rFonts w:hint="eastAsia" w:ascii="仿宋_GB2312" w:hAnsi="仿宋_GB2312" w:eastAsia="仿宋_GB2312" w:cs="仿宋_GB2312"/>
          <w:b w:val="0"/>
          <w:bCs/>
          <w:color w:val="auto"/>
          <w:sz w:val="32"/>
          <w:szCs w:val="32"/>
        </w:rPr>
        <w:t>监察</w:t>
      </w:r>
      <w:r>
        <w:rPr>
          <w:rFonts w:hint="eastAsia" w:ascii="仿宋_GB2312" w:hAnsi="仿宋_GB2312" w:eastAsia="仿宋_GB2312" w:cs="仿宋_GB2312"/>
          <w:sz w:val="32"/>
          <w:szCs w:val="32"/>
        </w:rPr>
        <w:t>组、经开区组成“10.14”坍塌事故调查组（以下简称事故调查组），开展事故调查工作。事故调查组邀请市检察院派员参加，并聘请建筑设计、结构、地基等方面专家组成专家组，参加事故调查工作。</w:t>
      </w:r>
    </w:p>
    <w:p>
      <w:pPr>
        <w:pStyle w:val="8"/>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事故调查组按照“四不放过” 和“科学严谨、依法依规、实事求是、注重实效”的原则。通过现场勘查、调查取证、技术鉴定和综合分析，查清了事故发生的经过和原因，认定了事故性质和有关单位及人员的责任，提出了对有关责任单位和人员的处理意见及防范类似事故的措施建议。</w:t>
      </w:r>
    </w:p>
    <w:p>
      <w:pPr>
        <w:ind w:firstLine="640" w:firstLineChars="200"/>
        <w:jc w:val="left"/>
        <w:rPr>
          <w:rFonts w:ascii="仿宋_GB2312" w:hAnsi="仿宋_GB2312" w:eastAsia="仿宋_GB2312" w:cs="仿宋_GB2312"/>
          <w:b/>
          <w:sz w:val="32"/>
          <w:szCs w:val="32"/>
        </w:rPr>
      </w:pPr>
      <w:r>
        <w:rPr>
          <w:rFonts w:hint="eastAsia" w:ascii="仿宋_GB2312" w:hAnsi="仿宋_GB2312" w:eastAsia="仿宋_GB2312" w:cs="仿宋_GB2312"/>
          <w:sz w:val="32"/>
          <w:szCs w:val="32"/>
        </w:rPr>
        <w:t>经调查认定，白城农村商业银行保平分理处</w:t>
      </w:r>
      <w:r>
        <w:rPr>
          <w:rFonts w:hint="eastAsia" w:ascii="仿宋_GB2312" w:hAnsi="仿宋_GB2312" w:eastAsia="仿宋_GB2312" w:cs="仿宋_GB2312"/>
          <w:sz w:val="32"/>
          <w:szCs w:val="32"/>
          <w:lang w:eastAsia="zh-CN"/>
        </w:rPr>
        <w:t>办公楼</w:t>
      </w:r>
      <w:r>
        <w:rPr>
          <w:rFonts w:hint="eastAsia" w:ascii="仿宋_GB2312" w:hAnsi="仿宋_GB2312" w:eastAsia="仿宋_GB2312" w:cs="仿宋_GB2312"/>
          <w:sz w:val="32"/>
          <w:szCs w:val="32"/>
        </w:rPr>
        <w:t>“10.14”</w:t>
      </w:r>
      <w:r>
        <w:rPr>
          <w:rFonts w:hint="eastAsia" w:ascii="仿宋_GB2312" w:hAnsi="仿宋_GB2312" w:eastAsia="仿宋_GB2312" w:cs="仿宋_GB2312"/>
          <w:sz w:val="32"/>
          <w:szCs w:val="32"/>
          <w:lang w:eastAsia="zh-CN"/>
        </w:rPr>
        <w:t>较大</w:t>
      </w:r>
      <w:r>
        <w:rPr>
          <w:rFonts w:hint="eastAsia" w:ascii="仿宋_GB2312" w:hAnsi="仿宋_GB2312" w:eastAsia="仿宋_GB2312" w:cs="仿宋_GB2312"/>
          <w:sz w:val="32"/>
          <w:szCs w:val="32"/>
        </w:rPr>
        <w:t>坍塌事故是一起较大生产安全责任事故。</w:t>
      </w:r>
    </w:p>
    <w:p>
      <w:pPr>
        <w:pStyle w:val="8"/>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现将有关情况报告如下：</w:t>
      </w:r>
    </w:p>
    <w:p>
      <w:pPr>
        <w:pStyle w:val="8"/>
        <w:ind w:firstLine="643" w:firstLineChars="200"/>
        <w:rPr>
          <w:rFonts w:ascii="黑体" w:hAnsi="黑体" w:eastAsia="黑体" w:cs="黑体"/>
          <w:b/>
          <w:sz w:val="32"/>
          <w:szCs w:val="32"/>
        </w:rPr>
      </w:pPr>
      <w:r>
        <w:rPr>
          <w:rFonts w:hint="eastAsia" w:ascii="黑体" w:hAnsi="黑体" w:eastAsia="黑体" w:cs="黑体"/>
          <w:b/>
          <w:sz w:val="32"/>
          <w:szCs w:val="32"/>
        </w:rPr>
        <w:t>一、基本情况</w:t>
      </w:r>
    </w:p>
    <w:p>
      <w:pPr>
        <w:pStyle w:val="8"/>
        <w:ind w:firstLine="321" w:firstLineChars="100"/>
        <w:rPr>
          <w:rFonts w:ascii="楷体" w:hAnsi="楷体" w:eastAsia="楷体" w:cs="楷体"/>
          <w:b/>
          <w:sz w:val="32"/>
          <w:szCs w:val="32"/>
        </w:rPr>
      </w:pPr>
      <w:r>
        <w:rPr>
          <w:rFonts w:hint="eastAsia" w:ascii="楷体" w:hAnsi="楷体" w:eastAsia="楷体" w:cs="楷体"/>
          <w:b/>
          <w:sz w:val="32"/>
          <w:szCs w:val="32"/>
        </w:rPr>
        <w:t>（一）事故相关单位基本情况</w:t>
      </w:r>
    </w:p>
    <w:p>
      <w:pPr>
        <w:pStyle w:val="8"/>
        <w:ind w:firstLine="640" w:firstLineChars="200"/>
        <w:rPr>
          <w:rFonts w:ascii="仿宋_GB2312" w:eastAsia="仿宋_GB2312"/>
          <w:sz w:val="32"/>
          <w:szCs w:val="32"/>
        </w:rPr>
      </w:pPr>
      <w:r>
        <w:rPr>
          <w:rFonts w:hint="eastAsia" w:ascii="仿宋_GB2312" w:eastAsia="仿宋_GB2312"/>
          <w:sz w:val="32"/>
          <w:szCs w:val="32"/>
        </w:rPr>
        <w:t>1、建设单位：</w:t>
      </w:r>
      <w:r>
        <w:rPr>
          <w:rFonts w:hint="eastAsia" w:ascii="仿宋_GB2312" w:hAnsi="仿宋_GB2312" w:eastAsia="仿宋_GB2312" w:cs="仿宋_GB2312"/>
          <w:sz w:val="32"/>
          <w:szCs w:val="32"/>
        </w:rPr>
        <w:t>白城农村商业银行</w:t>
      </w:r>
      <w:r>
        <w:rPr>
          <w:rFonts w:hint="eastAsia" w:ascii="仿宋_GB2312" w:eastAsia="仿宋_GB2312"/>
          <w:sz w:val="32"/>
          <w:szCs w:val="32"/>
          <w:lang w:eastAsia="zh-CN"/>
        </w:rPr>
        <w:t>。</w:t>
      </w:r>
      <w:r>
        <w:rPr>
          <w:rFonts w:hint="eastAsia" w:ascii="仿宋_GB2312" w:eastAsia="仿宋_GB2312"/>
          <w:sz w:val="32"/>
          <w:szCs w:val="32"/>
        </w:rPr>
        <w:t>2014年1月，洮北区农村信用合作联社改制为白城农村商业银行股份有限公司，隶属于吉林省农村信用社联合社，注册资本五亿壹仟零贰拾万元，农商行第一任党委书记、董事长王海军，履职期限至2019年9月11日，2019年9月11日至今</w:t>
      </w:r>
      <w:r>
        <w:rPr>
          <w:rFonts w:hint="eastAsia" w:ascii="仿宋_GB2312" w:eastAsia="仿宋_GB2312"/>
          <w:b w:val="0"/>
          <w:bCs/>
          <w:color w:val="auto"/>
          <w:sz w:val="32"/>
          <w:szCs w:val="32"/>
        </w:rPr>
        <w:t>农商行</w:t>
      </w:r>
      <w:r>
        <w:rPr>
          <w:rFonts w:hint="eastAsia" w:ascii="仿宋_GB2312" w:eastAsia="仿宋_GB2312"/>
          <w:sz w:val="32"/>
          <w:szCs w:val="32"/>
        </w:rPr>
        <w:t>党委书记为孙广超，负责</w:t>
      </w:r>
      <w:r>
        <w:rPr>
          <w:rFonts w:hint="eastAsia" w:ascii="仿宋_GB2312" w:eastAsia="仿宋_GB2312"/>
          <w:b w:val="0"/>
          <w:bCs/>
          <w:color w:val="auto"/>
          <w:sz w:val="32"/>
          <w:szCs w:val="32"/>
        </w:rPr>
        <w:t>农商行</w:t>
      </w:r>
      <w:r>
        <w:rPr>
          <w:rFonts w:hint="eastAsia" w:ascii="仿宋_GB2312" w:eastAsia="仿宋_GB2312"/>
          <w:sz w:val="32"/>
          <w:szCs w:val="32"/>
        </w:rPr>
        <w:t>全面工作。</w:t>
      </w:r>
    </w:p>
    <w:p>
      <w:pPr>
        <w:pStyle w:val="8"/>
        <w:ind w:firstLine="640" w:firstLineChars="200"/>
        <w:rPr>
          <w:rFonts w:ascii="仿宋_GB2312" w:eastAsia="仿宋_GB2312"/>
          <w:sz w:val="32"/>
          <w:szCs w:val="32"/>
        </w:rPr>
      </w:pPr>
      <w:r>
        <w:rPr>
          <w:rFonts w:hint="eastAsia" w:ascii="仿宋_GB2312" w:eastAsia="仿宋_GB2312"/>
          <w:sz w:val="32"/>
          <w:szCs w:val="32"/>
        </w:rPr>
        <w:t>2、施工单位：白城市森昊建筑工程有限责任公司（以下简称森昊公司），成立于2015年8月22日，2019年3月22日法</w:t>
      </w:r>
      <w:r>
        <w:rPr>
          <w:rFonts w:hint="eastAsia" w:ascii="仿宋_GB2312" w:eastAsia="仿宋_GB2312"/>
          <w:sz w:val="32"/>
          <w:szCs w:val="32"/>
          <w:lang w:eastAsia="zh-CN"/>
        </w:rPr>
        <w:t>定代表</w:t>
      </w:r>
      <w:r>
        <w:rPr>
          <w:rFonts w:hint="eastAsia" w:ascii="仿宋_GB2312" w:eastAsia="仿宋_GB2312"/>
          <w:sz w:val="32"/>
          <w:szCs w:val="32"/>
        </w:rPr>
        <w:t>人变更为崔丹丹，注册资金二千万元，具有建筑工程施工总承包三级资质。</w:t>
      </w:r>
    </w:p>
    <w:p>
      <w:pPr>
        <w:pStyle w:val="8"/>
        <w:ind w:firstLine="640" w:firstLineChars="200"/>
        <w:rPr>
          <w:rFonts w:ascii="仿宋_GB2312" w:hAnsi="Helvetica" w:eastAsia="仿宋_GB2312" w:cs="Helvetica"/>
          <w:color w:val="030303"/>
          <w:sz w:val="32"/>
          <w:szCs w:val="32"/>
        </w:rPr>
      </w:pPr>
      <w:r>
        <w:rPr>
          <w:rFonts w:hint="eastAsia" w:ascii="仿宋_GB2312" w:hAnsi="仿宋_GB2312" w:eastAsia="仿宋_GB2312" w:cs="仿宋_GB2312"/>
          <w:sz w:val="32"/>
          <w:szCs w:val="32"/>
        </w:rPr>
        <w:t>3、设计单位：</w:t>
      </w:r>
      <w:r>
        <w:rPr>
          <w:rFonts w:hint="eastAsia" w:ascii="仿宋_GB2312" w:hAnsi="仿宋_GB2312" w:eastAsia="仿宋_GB2312" w:cs="仿宋_GB2312"/>
          <w:b w:val="0"/>
          <w:bCs/>
          <w:color w:val="auto"/>
          <w:sz w:val="32"/>
          <w:szCs w:val="32"/>
        </w:rPr>
        <w:t>白城市</w:t>
      </w:r>
      <w:r>
        <w:rPr>
          <w:rFonts w:hint="eastAsia" w:ascii="仿宋_GB2312" w:hAnsi="Helvetica" w:eastAsia="仿宋_GB2312" w:cs="Helvetica"/>
          <w:color w:val="030303"/>
          <w:sz w:val="32"/>
          <w:szCs w:val="32"/>
        </w:rPr>
        <w:t>智业彼岸设计顾问有限公司（以下简称彼岸公司），成立于2004年，法</w:t>
      </w:r>
      <w:r>
        <w:rPr>
          <w:rFonts w:hint="eastAsia" w:ascii="仿宋_GB2312" w:hAnsi="Helvetica" w:eastAsia="仿宋_GB2312" w:cs="Helvetica"/>
          <w:color w:val="030303"/>
          <w:sz w:val="32"/>
          <w:szCs w:val="32"/>
          <w:lang w:eastAsia="zh-CN"/>
        </w:rPr>
        <w:t>定代表</w:t>
      </w:r>
      <w:r>
        <w:rPr>
          <w:rFonts w:hint="eastAsia" w:ascii="仿宋_GB2312" w:hAnsi="Helvetica" w:eastAsia="仿宋_GB2312" w:cs="Helvetica"/>
          <w:color w:val="030303"/>
          <w:sz w:val="32"/>
          <w:szCs w:val="32"/>
        </w:rPr>
        <w:t>人何巨洋，公司注册资金二百万元，主要从事室内外设计，标识加工及室内外装潢等业务，无建筑施工设计资质。</w:t>
      </w:r>
    </w:p>
    <w:p>
      <w:pPr>
        <w:pStyle w:val="8"/>
        <w:ind w:firstLine="640" w:firstLineChars="200"/>
        <w:rPr>
          <w:rFonts w:ascii="仿宋_GB2312" w:eastAsia="仿宋_GB2312"/>
          <w:b w:val="0"/>
          <w:bCs/>
          <w:color w:val="auto"/>
          <w:sz w:val="32"/>
          <w:szCs w:val="32"/>
        </w:rPr>
      </w:pPr>
      <w:r>
        <w:rPr>
          <w:rFonts w:hint="eastAsia" w:ascii="仿宋_GB2312" w:eastAsia="仿宋_GB2312"/>
          <w:sz w:val="32"/>
          <w:szCs w:val="32"/>
        </w:rPr>
        <w:t>4、招标代理机构：吉林宝伟工程项目管理有限公司白城分公司（以下简称宝伟白城分公司）</w:t>
      </w:r>
      <w:r>
        <w:rPr>
          <w:rFonts w:hint="eastAsia" w:ascii="仿宋_GB2312" w:hAnsi="宋体" w:eastAsia="仿宋_GB2312"/>
          <w:sz w:val="32"/>
          <w:szCs w:val="32"/>
        </w:rPr>
        <w:t>，成立于2011年3月，法</w:t>
      </w:r>
      <w:r>
        <w:rPr>
          <w:rFonts w:hint="eastAsia" w:ascii="仿宋_GB2312" w:hAnsi="宋体" w:eastAsia="仿宋_GB2312"/>
          <w:sz w:val="32"/>
          <w:szCs w:val="32"/>
          <w:lang w:eastAsia="zh-CN"/>
        </w:rPr>
        <w:t>定代表</w:t>
      </w:r>
      <w:r>
        <w:rPr>
          <w:rFonts w:hint="eastAsia" w:ascii="仿宋_GB2312" w:hAnsi="宋体" w:eastAsia="仿宋_GB2312"/>
          <w:sz w:val="32"/>
          <w:szCs w:val="32"/>
        </w:rPr>
        <w:t>人姚宣。主要从事工程项目招标代理、工程造价咨询。</w:t>
      </w:r>
      <w:r>
        <w:rPr>
          <w:rFonts w:hint="eastAsia" w:ascii="仿宋_GB2312" w:hAnsi="宋体" w:eastAsia="仿宋_GB2312"/>
          <w:b w:val="0"/>
          <w:bCs/>
          <w:color w:val="auto"/>
          <w:sz w:val="32"/>
          <w:szCs w:val="32"/>
        </w:rPr>
        <w:t>为农商行指定的合作机构。</w:t>
      </w:r>
    </w:p>
    <w:p>
      <w:pPr>
        <w:pStyle w:val="8"/>
        <w:ind w:firstLine="640" w:firstLineChars="200"/>
        <w:rPr>
          <w:rFonts w:ascii="仿宋_GB2312" w:eastAsia="仿宋_GB2312"/>
          <w:b/>
          <w:color w:val="333333"/>
          <w:sz w:val="32"/>
          <w:szCs w:val="32"/>
        </w:rPr>
      </w:pPr>
      <w:r>
        <w:rPr>
          <w:rFonts w:hint="eastAsia" w:ascii="仿宋_GB2312" w:hAnsi="Verdana" w:eastAsia="仿宋_GB2312" w:cs="宋体"/>
          <w:color w:val="000000"/>
          <w:kern w:val="0"/>
          <w:sz w:val="32"/>
          <w:szCs w:val="32"/>
          <w:lang w:val="en-US" w:eastAsia="zh-CN"/>
        </w:rPr>
        <w:t>5</w:t>
      </w:r>
      <w:r>
        <w:rPr>
          <w:rFonts w:hint="eastAsia" w:ascii="仿宋_GB2312" w:hAnsi="Verdana" w:eastAsia="仿宋_GB2312" w:cs="宋体"/>
          <w:color w:val="000000"/>
          <w:kern w:val="0"/>
          <w:sz w:val="32"/>
          <w:szCs w:val="32"/>
        </w:rPr>
        <w:t>、</w:t>
      </w:r>
      <w:r>
        <w:rPr>
          <w:rFonts w:hint="eastAsia" w:ascii="仿宋_GB2312" w:eastAsia="仿宋_GB2312"/>
          <w:sz w:val="32"/>
          <w:szCs w:val="32"/>
        </w:rPr>
        <w:t>吉林省正祯工程咨询有限公司（以下简称正祯公司），成立于2014年04月17日，与森昊公司同一法</w:t>
      </w:r>
      <w:r>
        <w:rPr>
          <w:rFonts w:hint="eastAsia" w:ascii="仿宋_GB2312" w:eastAsia="仿宋_GB2312"/>
          <w:sz w:val="32"/>
          <w:szCs w:val="32"/>
          <w:lang w:eastAsia="zh-CN"/>
        </w:rPr>
        <w:t>定代表</w:t>
      </w:r>
      <w:r>
        <w:rPr>
          <w:rFonts w:hint="eastAsia" w:ascii="仿宋_GB2312" w:eastAsia="仿宋_GB2312"/>
          <w:sz w:val="32"/>
          <w:szCs w:val="32"/>
        </w:rPr>
        <w:t>人崔丹丹，注册资金一百万元。经营范围：工程建设项目招标代理、工程咨询、工程监理、工程技术开发、水土保持方案编制、设计咨询、造价咨询；软件设计开发、进出口贸易；光盘的设计与刻录、画册的设计与制作。</w:t>
      </w:r>
      <w:r>
        <w:rPr>
          <w:rFonts w:hint="eastAsia" w:ascii="仿宋_GB2312" w:hAnsi="宋体" w:eastAsia="仿宋_GB2312"/>
          <w:b w:val="0"/>
          <w:bCs/>
          <w:color w:val="auto"/>
          <w:sz w:val="32"/>
          <w:szCs w:val="32"/>
        </w:rPr>
        <w:t>为农商行指定的合作机构。</w:t>
      </w:r>
    </w:p>
    <w:p>
      <w:pPr>
        <w:pStyle w:val="8"/>
        <w:ind w:firstLine="640" w:firstLineChars="200"/>
        <w:rPr>
          <w:rFonts w:ascii="仿宋_GB2312" w:eastAsia="仿宋_GB2312"/>
          <w:b/>
          <w:color w:val="FF0000"/>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咨询造价单位：</w:t>
      </w:r>
      <w:r>
        <w:rPr>
          <w:rFonts w:hint="eastAsia" w:ascii="仿宋_GB2312" w:eastAsia="仿宋_GB2312"/>
          <w:color w:val="000000"/>
          <w:sz w:val="32"/>
          <w:szCs w:val="32"/>
        </w:rPr>
        <w:t>吉林省锋华建设管理有限公司</w:t>
      </w:r>
      <w:r>
        <w:rPr>
          <w:rFonts w:hint="eastAsia" w:ascii="仿宋_GB2312" w:eastAsia="仿宋_GB2312"/>
          <w:sz w:val="32"/>
          <w:szCs w:val="32"/>
        </w:rPr>
        <w:t>（以下简称</w:t>
      </w:r>
      <w:r>
        <w:rPr>
          <w:rFonts w:hint="eastAsia" w:ascii="仿宋_GB2312" w:eastAsia="仿宋_GB2312"/>
          <w:color w:val="000000"/>
          <w:sz w:val="32"/>
          <w:szCs w:val="32"/>
        </w:rPr>
        <w:t>锋华公司</w:t>
      </w:r>
      <w:r>
        <w:rPr>
          <w:rFonts w:hint="eastAsia" w:ascii="仿宋_GB2312" w:eastAsia="仿宋_GB2312"/>
          <w:sz w:val="32"/>
          <w:szCs w:val="32"/>
        </w:rPr>
        <w:t>）</w:t>
      </w:r>
      <w:r>
        <w:rPr>
          <w:rFonts w:hint="eastAsia" w:ascii="仿宋_GB2312" w:eastAsia="仿宋_GB2312"/>
          <w:color w:val="000000"/>
          <w:sz w:val="32"/>
          <w:szCs w:val="32"/>
        </w:rPr>
        <w:t>，法</w:t>
      </w:r>
      <w:r>
        <w:rPr>
          <w:rFonts w:hint="eastAsia" w:ascii="仿宋_GB2312" w:eastAsia="仿宋_GB2312"/>
          <w:color w:val="000000"/>
          <w:sz w:val="32"/>
          <w:szCs w:val="32"/>
          <w:lang w:eastAsia="zh-CN"/>
        </w:rPr>
        <w:t>定代表</w:t>
      </w:r>
      <w:r>
        <w:rPr>
          <w:rFonts w:hint="eastAsia" w:ascii="仿宋_GB2312" w:eastAsia="仿宋_GB2312"/>
          <w:color w:val="000000"/>
          <w:sz w:val="32"/>
          <w:szCs w:val="32"/>
        </w:rPr>
        <w:t>人王锋，注册资金三百万元。具有被建设部门批准的项目招标代理乙级资质、工程造价咨询乙级资质、吉林省政府采购招标代理业务、工程建设监理、吉林省人防监理资质。</w:t>
      </w:r>
      <w:r>
        <w:rPr>
          <w:rFonts w:hint="eastAsia" w:ascii="仿宋_GB2312" w:hAnsi="宋体" w:eastAsia="仿宋_GB2312"/>
          <w:b w:val="0"/>
          <w:bCs/>
          <w:color w:val="auto"/>
          <w:sz w:val="32"/>
          <w:szCs w:val="32"/>
        </w:rPr>
        <w:t>为农商行指定的合作机构。</w:t>
      </w:r>
    </w:p>
    <w:p>
      <w:pPr>
        <w:pStyle w:val="8"/>
        <w:ind w:firstLine="321" w:firstLineChars="100"/>
        <w:rPr>
          <w:rFonts w:ascii="仿宋_GB2312" w:eastAsia="仿宋_GB2312"/>
          <w:sz w:val="32"/>
          <w:szCs w:val="32"/>
        </w:rPr>
      </w:pPr>
      <w:r>
        <w:rPr>
          <w:rFonts w:hint="eastAsia" w:ascii="楷体" w:hAnsi="楷体" w:eastAsia="楷体" w:cs="楷体"/>
          <w:b/>
          <w:sz w:val="32"/>
          <w:szCs w:val="32"/>
        </w:rPr>
        <w:t>（二）</w:t>
      </w:r>
      <w:r>
        <w:rPr>
          <w:rFonts w:hint="eastAsia" w:ascii="楷体" w:hAnsi="楷体" w:eastAsia="楷体" w:cs="楷体"/>
          <w:b/>
          <w:bCs/>
          <w:sz w:val="32"/>
          <w:szCs w:val="32"/>
        </w:rPr>
        <w:t>白城农商行保平分理处办公楼概况</w:t>
      </w:r>
    </w:p>
    <w:p>
      <w:pPr>
        <w:ind w:firstLine="645"/>
        <w:jc w:val="left"/>
        <w:rPr>
          <w:rFonts w:hint="eastAsia" w:ascii="仿宋" w:hAnsi="仿宋" w:eastAsia="仿宋"/>
          <w:sz w:val="32"/>
          <w:szCs w:val="32"/>
        </w:rPr>
      </w:pPr>
      <w:r>
        <w:rPr>
          <w:rFonts w:hint="eastAsia" w:ascii="仿宋_GB2312" w:hAnsi="宋体" w:eastAsia="仿宋_GB2312" w:cs="宋体"/>
          <w:sz w:val="32"/>
          <w:szCs w:val="32"/>
        </w:rPr>
        <w:t>白城农商行保平分理处（以下简称分理处），原为白城市保平信用社。白城市保平信用社办公楼</w:t>
      </w:r>
      <w:r>
        <w:rPr>
          <w:rFonts w:hint="eastAsia" w:ascii="仿宋_GB2312" w:eastAsia="仿宋_GB2312"/>
          <w:sz w:val="32"/>
          <w:szCs w:val="32"/>
        </w:rPr>
        <w:t>1987</w:t>
      </w:r>
      <w:r>
        <w:rPr>
          <w:rFonts w:hint="eastAsia" w:ascii="仿宋_GB2312" w:hAnsi="宋体" w:eastAsia="仿宋_GB2312" w:cs="宋体"/>
          <w:sz w:val="32"/>
          <w:szCs w:val="32"/>
        </w:rPr>
        <w:t>年报建，经白城市建筑设计室设计该楼为三层，</w:t>
      </w:r>
      <w:r>
        <w:rPr>
          <w:rFonts w:hint="eastAsia" w:ascii="仿宋_GB2312" w:eastAsia="仿宋_GB2312"/>
          <w:sz w:val="32"/>
          <w:szCs w:val="32"/>
        </w:rPr>
        <w:t xml:space="preserve"> 1-3</w:t>
      </w:r>
      <w:r>
        <w:rPr>
          <w:rFonts w:hint="eastAsia" w:ascii="仿宋_GB2312" w:hAnsi="宋体" w:eastAsia="仿宋_GB2312" w:cs="宋体"/>
          <w:sz w:val="32"/>
          <w:szCs w:val="32"/>
        </w:rPr>
        <w:t>层每层建筑面积</w:t>
      </w:r>
      <w:r>
        <w:rPr>
          <w:rFonts w:hint="eastAsia" w:ascii="仿宋_GB2312" w:eastAsia="仿宋_GB2312"/>
          <w:sz w:val="32"/>
          <w:szCs w:val="32"/>
        </w:rPr>
        <w:t xml:space="preserve">226.5 </w:t>
      </w:r>
      <w:r>
        <w:rPr>
          <w:rFonts w:hint="eastAsia" w:ascii="仿宋_GB2312" w:hAnsi="宋体" w:cs="宋体"/>
          <w:sz w:val="32"/>
          <w:szCs w:val="32"/>
        </w:rPr>
        <w:t>㎡</w:t>
      </w:r>
      <w:r>
        <w:rPr>
          <w:rFonts w:hint="eastAsia" w:ascii="仿宋_GB2312" w:hAnsi="宋体" w:eastAsia="仿宋_GB2312" w:cs="宋体"/>
          <w:sz w:val="32"/>
          <w:szCs w:val="32"/>
        </w:rPr>
        <w:t>，楼建筑面积</w:t>
      </w:r>
      <w:r>
        <w:rPr>
          <w:rFonts w:hint="eastAsia" w:ascii="仿宋_GB2312" w:eastAsia="仿宋_GB2312"/>
          <w:sz w:val="32"/>
          <w:szCs w:val="32"/>
        </w:rPr>
        <w:t>679.5</w:t>
      </w:r>
      <w:r>
        <w:rPr>
          <w:rFonts w:hint="eastAsia" w:ascii="仿宋_GB2312" w:hAnsi="宋体" w:cs="宋体"/>
          <w:sz w:val="32"/>
          <w:szCs w:val="32"/>
        </w:rPr>
        <w:t>㎡</w:t>
      </w:r>
      <w:r>
        <w:rPr>
          <w:rFonts w:hint="eastAsia" w:ascii="仿宋_GB2312" w:hAnsi="宋体" w:eastAsia="仿宋_GB2312" w:cs="宋体"/>
          <w:sz w:val="32"/>
          <w:szCs w:val="32"/>
        </w:rPr>
        <w:t>。由</w:t>
      </w:r>
      <w:r>
        <w:rPr>
          <w:rFonts w:hint="eastAsia" w:ascii="仿宋_GB2312" w:eastAsia="仿宋_GB2312"/>
          <w:sz w:val="32"/>
          <w:szCs w:val="32"/>
        </w:rPr>
        <w:t>白城市乘风建筑工程公司（公司解体）施工建设，</w:t>
      </w:r>
      <w:r>
        <w:rPr>
          <w:rFonts w:hint="eastAsia" w:ascii="仿宋_GB2312" w:hAnsi="宋体" w:eastAsia="仿宋_GB2312" w:cs="宋体"/>
          <w:sz w:val="32"/>
          <w:szCs w:val="32"/>
        </w:rPr>
        <w:t>于1988年9月建成投入使用。</w:t>
      </w:r>
      <w:r>
        <w:rPr>
          <w:rFonts w:hint="eastAsia" w:ascii="仿宋_GB2312" w:eastAsia="仿宋_GB2312"/>
          <w:sz w:val="32"/>
          <w:szCs w:val="32"/>
        </w:rPr>
        <w:t>1995</w:t>
      </w:r>
      <w:r>
        <w:rPr>
          <w:rFonts w:hint="eastAsia" w:ascii="仿宋_GB2312" w:hAnsi="宋体" w:eastAsia="仿宋_GB2312" w:cs="宋体"/>
          <w:sz w:val="32"/>
          <w:szCs w:val="32"/>
        </w:rPr>
        <w:t>年经白城地区建筑设计工程总公司设计事务所（1998年解体）设计，在原三楼上加盖一层，增加面积</w:t>
      </w:r>
      <w:r>
        <w:rPr>
          <w:rFonts w:hint="eastAsia" w:ascii="仿宋_GB2312" w:eastAsia="仿宋_GB2312"/>
          <w:sz w:val="32"/>
          <w:szCs w:val="32"/>
        </w:rPr>
        <w:t xml:space="preserve">226.5 </w:t>
      </w:r>
      <w:r>
        <w:rPr>
          <w:rFonts w:hint="eastAsia" w:ascii="仿宋_GB2312" w:hAnsi="宋体" w:cs="宋体"/>
          <w:sz w:val="32"/>
          <w:szCs w:val="32"/>
        </w:rPr>
        <w:t>㎡</w:t>
      </w:r>
      <w:r>
        <w:rPr>
          <w:rFonts w:hint="eastAsia" w:ascii="仿宋_GB2312" w:hAnsi="宋体" w:eastAsia="仿宋_GB2312" w:cs="宋体"/>
          <w:sz w:val="32"/>
          <w:szCs w:val="32"/>
        </w:rPr>
        <w:t>，现建筑面积：</w:t>
      </w:r>
      <w:r>
        <w:rPr>
          <w:rFonts w:hint="eastAsia" w:ascii="仿宋_GB2312" w:eastAsia="仿宋_GB2312"/>
          <w:sz w:val="32"/>
          <w:szCs w:val="32"/>
        </w:rPr>
        <w:t xml:space="preserve">906 </w:t>
      </w:r>
      <w:r>
        <w:rPr>
          <w:rFonts w:hint="eastAsia" w:ascii="仿宋_GB2312" w:hAnsi="宋体" w:cs="宋体"/>
          <w:sz w:val="32"/>
          <w:szCs w:val="32"/>
        </w:rPr>
        <w:t>㎡</w:t>
      </w:r>
      <w:r>
        <w:rPr>
          <w:rFonts w:hint="eastAsia" w:ascii="仿宋_GB2312" w:hAnsi="宋体" w:eastAsia="仿宋_GB2312" w:cs="宋体"/>
          <w:sz w:val="32"/>
          <w:szCs w:val="32"/>
        </w:rPr>
        <w:t>（</w:t>
      </w:r>
      <w:r>
        <w:rPr>
          <w:rFonts w:hint="eastAsia" w:ascii="仿宋_GB2312" w:eastAsia="仿宋_GB2312"/>
          <w:sz w:val="32"/>
          <w:szCs w:val="32"/>
        </w:rPr>
        <w:t>4</w:t>
      </w:r>
      <w:r>
        <w:rPr>
          <w:rFonts w:hint="eastAsia" w:ascii="仿宋_GB2312" w:hAnsi="宋体" w:eastAsia="仿宋_GB2312" w:cs="宋体"/>
          <w:sz w:val="32"/>
          <w:szCs w:val="32"/>
        </w:rPr>
        <w:t>楼）。</w:t>
      </w:r>
      <w:r>
        <w:rPr>
          <w:rFonts w:hint="eastAsia" w:ascii="仿宋_GB2312" w:eastAsia="仿宋_GB2312"/>
          <w:sz w:val="32"/>
          <w:szCs w:val="32"/>
        </w:rPr>
        <w:t>施工单位为白城市永安建筑工程处（公司解体）</w:t>
      </w:r>
      <w:r>
        <w:rPr>
          <w:rFonts w:hint="eastAsia" w:ascii="仿宋_GB2312" w:hAnsi="宋体" w:eastAsia="仿宋_GB2312" w:cs="宋体"/>
          <w:sz w:val="32"/>
          <w:szCs w:val="32"/>
        </w:rPr>
        <w:t>。</w:t>
      </w:r>
      <w:r>
        <w:rPr>
          <w:rFonts w:hint="eastAsia" w:ascii="仿宋" w:hAnsi="仿宋" w:eastAsia="仿宋"/>
          <w:sz w:val="32"/>
          <w:szCs w:val="32"/>
        </w:rPr>
        <w:t>按照1990年出台的《白城市城建局关于核发房屋产权证中有关问题的暂行规定》第十二条规定：“属于非住宅类的公有房屋，如没有规划批件，可查找批准的建筑计划、国定资产帐或上级主管部门的证明等，经研究认定符合条件的，即可办理手续”。洮北区保平信用合作社提供了国定资产登记簿和上级单位保平乡政府出具的87年以前建设的证明，符合当时文件规定，</w:t>
      </w:r>
      <w:r>
        <w:rPr>
          <w:rFonts w:hint="eastAsia" w:ascii="仿宋" w:hAnsi="仿宋" w:eastAsia="仿宋"/>
          <w:sz w:val="32"/>
          <w:szCs w:val="32"/>
          <w:lang w:eastAsia="zh-CN"/>
        </w:rPr>
        <w:t>于</w:t>
      </w:r>
      <w:r>
        <w:rPr>
          <w:rFonts w:hint="eastAsia" w:ascii="仿宋" w:hAnsi="仿宋" w:eastAsia="仿宋"/>
          <w:sz w:val="32"/>
          <w:szCs w:val="32"/>
        </w:rPr>
        <w:t>1998年5月13日</w:t>
      </w:r>
      <w:r>
        <w:rPr>
          <w:rFonts w:hint="eastAsia" w:ascii="仿宋" w:hAnsi="仿宋" w:eastAsia="仿宋"/>
          <w:sz w:val="32"/>
          <w:szCs w:val="32"/>
          <w:lang w:eastAsia="zh-CN"/>
        </w:rPr>
        <w:t>取得</w:t>
      </w:r>
      <w:r>
        <w:rPr>
          <w:rFonts w:hint="eastAsia" w:ascii="仿宋" w:hAnsi="仿宋" w:eastAsia="仿宋"/>
          <w:sz w:val="32"/>
          <w:szCs w:val="32"/>
        </w:rPr>
        <w:t>产权证。该户房屋产权人为洮北区保平信用合作社，产权来源为自建，产籍号为1-80/3-59。</w:t>
      </w:r>
    </w:p>
    <w:p>
      <w:pPr>
        <w:pStyle w:val="8"/>
        <w:ind w:firstLine="640" w:firstLineChars="200"/>
        <w:jc w:val="left"/>
        <w:rPr>
          <w:rFonts w:ascii="仿宋_GB2312" w:eastAsia="仿宋_GB2312"/>
          <w:kern w:val="0"/>
          <w:sz w:val="32"/>
          <w:szCs w:val="32"/>
        </w:rPr>
      </w:pPr>
      <w:r>
        <w:rPr>
          <w:rFonts w:hint="eastAsia" w:ascii="仿宋_GB2312" w:hAnsi="宋体" w:eastAsia="仿宋_GB2312" w:cs="宋体"/>
          <w:sz w:val="32"/>
          <w:szCs w:val="32"/>
        </w:rPr>
        <w:t xml:space="preserve"> </w:t>
      </w:r>
      <w:r>
        <w:rPr>
          <w:rFonts w:ascii="仿宋_GB2312" w:eastAsia="仿宋_GB2312"/>
          <w:kern w:val="0"/>
          <w:sz w:val="32"/>
          <w:szCs w:val="32"/>
        </w:rPr>
        <w:drawing>
          <wp:inline distT="0" distB="0" distL="114300" distR="114300">
            <wp:extent cx="4528185" cy="2234565"/>
            <wp:effectExtent l="0" t="0" r="57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28185" cy="2234565"/>
                    </a:xfrm>
                    <a:prstGeom prst="rect">
                      <a:avLst/>
                    </a:prstGeom>
                    <a:noFill/>
                    <a:ln>
                      <a:noFill/>
                    </a:ln>
                  </pic:spPr>
                </pic:pic>
              </a:graphicData>
            </a:graphic>
          </wp:inline>
        </w:drawing>
      </w:r>
    </w:p>
    <w:p>
      <w:pPr>
        <w:pStyle w:val="8"/>
        <w:ind w:firstLine="643" w:firstLineChars="200"/>
        <w:rPr>
          <w:rFonts w:ascii="黑体" w:hAnsi="黑体" w:eastAsia="黑体" w:cs="黑体"/>
          <w:b/>
          <w:sz w:val="32"/>
          <w:szCs w:val="32"/>
        </w:rPr>
      </w:pPr>
      <w:r>
        <w:rPr>
          <w:rFonts w:hint="eastAsia" w:ascii="黑体" w:hAnsi="黑体" w:eastAsia="黑体" w:cs="黑体"/>
          <w:b/>
          <w:sz w:val="32"/>
          <w:szCs w:val="32"/>
        </w:rPr>
        <w:t>二、事故发生经过及应急处置情况</w:t>
      </w:r>
    </w:p>
    <w:p>
      <w:pPr>
        <w:pStyle w:val="8"/>
        <w:ind w:firstLine="643" w:firstLineChars="200"/>
        <w:rPr>
          <w:rFonts w:ascii="楷体" w:hAnsi="楷体" w:eastAsia="楷体" w:cs="楷体"/>
          <w:b/>
          <w:sz w:val="32"/>
          <w:szCs w:val="32"/>
        </w:rPr>
      </w:pPr>
      <w:r>
        <w:rPr>
          <w:rFonts w:hint="eastAsia" w:ascii="楷体" w:hAnsi="楷体" w:eastAsia="楷体" w:cs="楷体"/>
          <w:b/>
          <w:sz w:val="32"/>
          <w:szCs w:val="32"/>
        </w:rPr>
        <w:t>（一）事故发生经过</w:t>
      </w:r>
    </w:p>
    <w:p>
      <w:pPr>
        <w:pStyle w:val="8"/>
        <w:ind w:firstLine="640" w:firstLineChars="200"/>
        <w:rPr>
          <w:rFonts w:ascii="仿宋_GB2312" w:eastAsia="仿宋_GB2312"/>
          <w:sz w:val="32"/>
          <w:szCs w:val="32"/>
        </w:rPr>
      </w:pPr>
      <w:r>
        <w:rPr>
          <w:rFonts w:hint="eastAsia" w:ascii="仿宋_GB2312" w:eastAsia="仿宋_GB2312"/>
          <w:sz w:val="32"/>
          <w:szCs w:val="32"/>
        </w:rPr>
        <w:t>2019年10月14日6时，白城农村商业银行保平分理处楼房维修项目施工现场开始作业。当日现场楼体外全部搭设脚手架，楼外墙砖和抹灰层除西侧和北侧西半部外，已全部拆除，</w:t>
      </w:r>
      <w:r>
        <w:rPr>
          <w:rFonts w:hint="eastAsia" w:ascii="仿宋_GB2312" w:eastAsia="仿宋_GB2312"/>
          <w:sz w:val="32"/>
          <w:szCs w:val="32"/>
          <w:lang w:val="en-US" w:eastAsia="zh-CN"/>
        </w:rPr>
        <w:t>7</w:t>
      </w:r>
      <w:r>
        <w:rPr>
          <w:rFonts w:hint="eastAsia" w:ascii="仿宋_GB2312" w:eastAsia="仿宋_GB2312"/>
          <w:sz w:val="32"/>
          <w:szCs w:val="32"/>
        </w:rPr>
        <w:t>名瓦工正在二楼南侧和东侧外抹灰作业。</w:t>
      </w:r>
      <w:r>
        <w:rPr>
          <w:rFonts w:hint="eastAsia" w:ascii="仿宋_GB2312" w:eastAsia="仿宋_GB2312"/>
          <w:sz w:val="32"/>
          <w:szCs w:val="32"/>
          <w:lang w:val="en-US" w:eastAsia="zh-CN"/>
        </w:rPr>
        <w:t>3</w:t>
      </w:r>
      <w:r>
        <w:rPr>
          <w:rFonts w:hint="eastAsia" w:ascii="仿宋_GB2312" w:eastAsia="仿宋_GB2312"/>
          <w:sz w:val="32"/>
          <w:szCs w:val="32"/>
        </w:rPr>
        <w:t>名拆窗户人员在三楼最东侧办公室等待分配任务。6:37分左右楼房二楼西数第</w:t>
      </w:r>
      <w:r>
        <w:rPr>
          <w:rFonts w:hint="eastAsia" w:ascii="仿宋_GB2312" w:eastAsia="仿宋_GB2312"/>
          <w:sz w:val="32"/>
          <w:szCs w:val="32"/>
          <w:lang w:val="en-US" w:eastAsia="zh-CN"/>
        </w:rPr>
        <w:t>4</w:t>
      </w:r>
      <w:r>
        <w:rPr>
          <w:rFonts w:hint="eastAsia" w:ascii="仿宋_GB2312" w:eastAsia="仿宋_GB2312"/>
          <w:sz w:val="32"/>
          <w:szCs w:val="32"/>
        </w:rPr>
        <w:t>个窗户东侧墙体向外鼓包，东西两侧砖向内挤，墙体掉渣，一楼门东侧第</w:t>
      </w:r>
      <w:r>
        <w:rPr>
          <w:rFonts w:hint="eastAsia" w:ascii="仿宋_GB2312" w:eastAsia="仿宋_GB2312"/>
          <w:sz w:val="32"/>
          <w:szCs w:val="32"/>
          <w:lang w:val="en-US" w:eastAsia="zh-CN"/>
        </w:rPr>
        <w:t>1</w:t>
      </w:r>
      <w:r>
        <w:rPr>
          <w:rFonts w:hint="eastAsia" w:ascii="仿宋_GB2312" w:eastAsia="仿宋_GB2312"/>
          <w:sz w:val="32"/>
          <w:szCs w:val="32"/>
        </w:rPr>
        <w:t>个窗口过梁掉</w:t>
      </w:r>
      <w:r>
        <w:rPr>
          <w:rFonts w:hint="eastAsia" w:ascii="仿宋_GB2312" w:eastAsia="仿宋_GB2312"/>
          <w:b w:val="0"/>
          <w:bCs/>
          <w:color w:val="auto"/>
          <w:sz w:val="32"/>
          <w:szCs w:val="32"/>
        </w:rPr>
        <w:t>落，</w:t>
      </w:r>
      <w:r>
        <w:rPr>
          <w:rFonts w:hint="eastAsia" w:ascii="仿宋_GB2312" w:eastAsia="仿宋_GB2312"/>
          <w:sz w:val="32"/>
          <w:szCs w:val="32"/>
        </w:rPr>
        <w:t>局部发生坍塌，瞬间楼房除西侧</w:t>
      </w:r>
      <w:r>
        <w:rPr>
          <w:rFonts w:hint="eastAsia" w:ascii="仿宋_GB2312" w:eastAsia="仿宋_GB2312"/>
          <w:sz w:val="32"/>
          <w:szCs w:val="32"/>
          <w:lang w:val="en-US" w:eastAsia="zh-CN"/>
        </w:rPr>
        <w:t>一</w:t>
      </w:r>
      <w:r>
        <w:rPr>
          <w:rFonts w:hint="eastAsia" w:ascii="仿宋_GB2312" w:eastAsia="仿宋_GB2312"/>
          <w:sz w:val="32"/>
          <w:szCs w:val="32"/>
        </w:rPr>
        <w:t>跨</w:t>
      </w:r>
      <w:r>
        <w:rPr>
          <w:rFonts w:hint="eastAsia" w:ascii="仿宋_GB2312" w:eastAsia="仿宋_GB2312"/>
          <w:sz w:val="32"/>
          <w:szCs w:val="32"/>
          <w:lang w:eastAsia="zh-CN"/>
        </w:rPr>
        <w:t>一</w:t>
      </w:r>
      <w:r>
        <w:rPr>
          <w:rFonts w:hint="eastAsia" w:ascii="仿宋_GB2312" w:eastAsia="仿宋_GB2312"/>
          <w:sz w:val="32"/>
          <w:szCs w:val="32"/>
        </w:rPr>
        <w:t>至</w:t>
      </w:r>
      <w:r>
        <w:rPr>
          <w:rFonts w:hint="eastAsia" w:ascii="仿宋_GB2312" w:eastAsia="仿宋_GB2312"/>
          <w:sz w:val="32"/>
          <w:szCs w:val="32"/>
          <w:lang w:eastAsia="zh-CN"/>
        </w:rPr>
        <w:t>四</w:t>
      </w:r>
      <w:r>
        <w:rPr>
          <w:rFonts w:hint="eastAsia" w:ascii="仿宋_GB2312" w:eastAsia="仿宋_GB2312"/>
          <w:sz w:val="32"/>
          <w:szCs w:val="32"/>
        </w:rPr>
        <w:t>楼和挨着的北侧</w:t>
      </w:r>
      <w:r>
        <w:rPr>
          <w:rFonts w:hint="eastAsia" w:ascii="仿宋_GB2312" w:eastAsia="仿宋_GB2312"/>
          <w:sz w:val="32"/>
          <w:szCs w:val="32"/>
          <w:lang w:eastAsia="zh-CN"/>
        </w:rPr>
        <w:t>一</w:t>
      </w:r>
      <w:r>
        <w:rPr>
          <w:rFonts w:hint="eastAsia" w:ascii="仿宋_GB2312" w:eastAsia="仿宋_GB2312"/>
          <w:sz w:val="32"/>
          <w:szCs w:val="32"/>
        </w:rPr>
        <w:t>至</w:t>
      </w:r>
      <w:r>
        <w:rPr>
          <w:rFonts w:hint="eastAsia" w:ascii="仿宋_GB2312" w:eastAsia="仿宋_GB2312"/>
          <w:sz w:val="32"/>
          <w:szCs w:val="32"/>
          <w:lang w:eastAsia="zh-CN"/>
        </w:rPr>
        <w:t>三</w:t>
      </w:r>
      <w:r>
        <w:rPr>
          <w:rFonts w:hint="eastAsia" w:ascii="仿宋_GB2312" w:eastAsia="仿宋_GB2312"/>
          <w:sz w:val="32"/>
          <w:szCs w:val="32"/>
        </w:rPr>
        <w:t>楼楼梯间外，其余全部向南坍塌。现场共计22人，其中13人逃生，9人被埋。</w:t>
      </w:r>
    </w:p>
    <w:p>
      <w:pPr>
        <w:pStyle w:val="8"/>
        <w:rPr>
          <w:rFonts w:ascii="仿宋_GB2312" w:eastAsia="仿宋_GB2312"/>
          <w:sz w:val="32"/>
          <w:szCs w:val="32"/>
        </w:rPr>
      </w:pPr>
      <w:r>
        <w:rPr>
          <w:rFonts w:ascii="仿宋_GB2312" w:eastAsia="仿宋_GB2312"/>
          <w:sz w:val="32"/>
          <w:szCs w:val="32"/>
        </w:rPr>
        <w:drawing>
          <wp:inline distT="0" distB="0" distL="114300" distR="114300">
            <wp:extent cx="5274310" cy="3655695"/>
            <wp:effectExtent l="0" t="0" r="254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4310" cy="3655695"/>
                    </a:xfrm>
                    <a:prstGeom prst="rect">
                      <a:avLst/>
                    </a:prstGeom>
                    <a:noFill/>
                    <a:ln>
                      <a:noFill/>
                    </a:ln>
                  </pic:spPr>
                </pic:pic>
              </a:graphicData>
            </a:graphic>
          </wp:inline>
        </w:drawing>
      </w:r>
    </w:p>
    <w:p>
      <w:pPr>
        <w:pStyle w:val="8"/>
        <w:ind w:firstLine="482" w:firstLineChars="150"/>
        <w:rPr>
          <w:rFonts w:ascii="楷体" w:hAnsi="楷体" w:eastAsia="楷体" w:cs="楷体"/>
          <w:b/>
          <w:sz w:val="32"/>
          <w:szCs w:val="32"/>
        </w:rPr>
      </w:pPr>
      <w:r>
        <w:rPr>
          <w:rFonts w:hint="eastAsia" w:ascii="楷体" w:hAnsi="楷体" w:eastAsia="楷体" w:cs="楷体"/>
          <w:b/>
          <w:sz w:val="32"/>
          <w:szCs w:val="32"/>
        </w:rPr>
        <w:t>（二）救援情况</w:t>
      </w:r>
    </w:p>
    <w:p>
      <w:pPr>
        <w:spacing w:line="560" w:lineRule="exact"/>
        <w:ind w:firstLine="640" w:firstLineChars="200"/>
        <w:rPr>
          <w:rFonts w:ascii="仿宋_GB2312" w:eastAsia="仿宋_GB2312"/>
          <w:b/>
          <w:color w:val="000000"/>
          <w:sz w:val="32"/>
          <w:szCs w:val="32"/>
        </w:rPr>
      </w:pPr>
      <w:r>
        <w:rPr>
          <w:rFonts w:hint="eastAsia" w:ascii="仿宋_GB2312" w:eastAsia="仿宋_GB2312"/>
          <w:color w:val="000000"/>
          <w:sz w:val="32"/>
          <w:szCs w:val="32"/>
        </w:rPr>
        <w:t>10月14日6：40分，现场市民拨打“119”电话报警；市应急局接到指挥中心关于保平分理处楼房坍塌</w:t>
      </w:r>
      <w:r>
        <w:rPr>
          <w:rFonts w:hint="eastAsia" w:ascii="仿宋_GB2312" w:eastAsia="仿宋_GB2312"/>
          <w:color w:val="000000"/>
          <w:sz w:val="32"/>
          <w:szCs w:val="32"/>
          <w:lang w:eastAsia="zh-CN"/>
        </w:rPr>
        <w:t>情况通报</w:t>
      </w:r>
      <w:r>
        <w:rPr>
          <w:rFonts w:hint="eastAsia" w:ascii="仿宋_GB2312" w:eastAsia="仿宋_GB2312"/>
          <w:color w:val="000000"/>
          <w:sz w:val="32"/>
          <w:szCs w:val="32"/>
        </w:rPr>
        <w:t>后，立即报告市政府，</w:t>
      </w:r>
      <w:r>
        <w:rPr>
          <w:rFonts w:hint="eastAsia" w:ascii="仿宋_GB2312" w:eastAsia="仿宋_GB2312"/>
          <w:sz w:val="32"/>
          <w:szCs w:val="32"/>
        </w:rPr>
        <w:t>白城市政府认真落实国家应急部和吉林省委、省政府领导重要批示精神，</w:t>
      </w:r>
      <w:r>
        <w:rPr>
          <w:rFonts w:hint="eastAsia" w:ascii="仿宋_GB2312" w:eastAsia="仿宋_GB2312"/>
          <w:sz w:val="32"/>
          <w:szCs w:val="32"/>
          <w:lang w:eastAsia="zh-CN"/>
        </w:rPr>
        <w:t>市委市政府立即启动应急预案，</w:t>
      </w:r>
      <w:r>
        <w:rPr>
          <w:rFonts w:hint="eastAsia" w:ascii="仿宋_GB2312" w:eastAsia="仿宋_GB2312"/>
          <w:sz w:val="32"/>
          <w:szCs w:val="32"/>
        </w:rPr>
        <w:t>坚持救人第一、科学施救原则。</w:t>
      </w:r>
      <w:r>
        <w:rPr>
          <w:rFonts w:hint="eastAsia" w:ascii="仿宋_GB2312" w:eastAsia="仿宋_GB2312"/>
          <w:color w:val="000000"/>
          <w:sz w:val="32"/>
          <w:szCs w:val="32"/>
        </w:rPr>
        <w:t>市委、市政府相关领导赶赴现场</w:t>
      </w:r>
      <w:r>
        <w:rPr>
          <w:rFonts w:hint="eastAsia" w:ascii="仿宋_GB2312" w:eastAsia="仿宋_GB2312"/>
          <w:color w:val="000000"/>
          <w:sz w:val="32"/>
          <w:szCs w:val="32"/>
          <w:lang w:eastAsia="zh-CN"/>
        </w:rPr>
        <w:t>亲自指挥</w:t>
      </w:r>
      <w:r>
        <w:rPr>
          <w:rFonts w:hint="eastAsia" w:ascii="仿宋_GB2312" w:eastAsia="仿宋_GB2312"/>
          <w:color w:val="000000"/>
          <w:sz w:val="32"/>
          <w:szCs w:val="32"/>
        </w:rPr>
        <w:t>，成立“10.14”应急处置工作领导小组，下设现场救援、医疗救助、现场秩序管控、善后处置、信息发布、事故鉴定6个工作组。组织调度公安、消防、卫生、住建、城管、供电等联动单位到场进行救援处置。先后调集15辆消防车、37台大型工程机械设备、200余名应急救援人员、2架无人机、</w:t>
      </w:r>
      <w:r>
        <w:rPr>
          <w:rFonts w:hint="eastAsia" w:ascii="仿宋_GB2312" w:eastAsia="仿宋_GB2312"/>
          <w:b w:val="0"/>
          <w:bCs/>
          <w:color w:val="auto"/>
          <w:sz w:val="32"/>
          <w:szCs w:val="32"/>
        </w:rPr>
        <w:t>4</w:t>
      </w:r>
      <w:r>
        <w:rPr>
          <w:rFonts w:hint="eastAsia" w:ascii="仿宋_GB2312" w:eastAsia="仿宋_GB2312"/>
          <w:b w:val="0"/>
          <w:bCs/>
          <w:color w:val="auto"/>
          <w:sz w:val="32"/>
          <w:szCs w:val="32"/>
          <w:lang w:eastAsia="zh-CN"/>
        </w:rPr>
        <w:t>只</w:t>
      </w:r>
      <w:r>
        <w:rPr>
          <w:rFonts w:hint="eastAsia" w:ascii="仿宋_GB2312" w:eastAsia="仿宋_GB2312"/>
          <w:b w:val="0"/>
          <w:bCs/>
          <w:color w:val="auto"/>
          <w:sz w:val="32"/>
          <w:szCs w:val="32"/>
        </w:rPr>
        <w:t>搜救犬、雷达生命探测仪、</w:t>
      </w:r>
      <w:r>
        <w:rPr>
          <w:rFonts w:hint="eastAsia" w:ascii="仿宋_GB2312" w:eastAsia="仿宋_GB2312"/>
          <w:color w:val="000000"/>
          <w:sz w:val="32"/>
          <w:szCs w:val="32"/>
        </w:rPr>
        <w:t>音视频生命探测仪、切割机、液压破拆工具组等500余件器材装备赶赴现场处置。</w:t>
      </w:r>
      <w:r>
        <w:rPr>
          <w:rFonts w:hint="eastAsia" w:ascii="仿宋_GB2312" w:eastAsia="仿宋_GB2312"/>
          <w:b w:val="0"/>
          <w:bCs/>
          <w:color w:val="auto"/>
          <w:sz w:val="32"/>
          <w:szCs w:val="32"/>
        </w:rPr>
        <w:t>长春市消防救援支队搜救犬中队、松原市消防救援支队地震救援队进行支援。</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救援现场架设1部4G布控球和1部4G单兵，东侧和北侧各布置1部4G单兵图传设备做更替补充；利用无人机上传高空航拍图像，制作灾害事故现场“全景图”； 实现与部消防救援局和总队24小时音视频互联互通；为救援工作提供科技支撑实现“动态可视指挥、实时监测预警”。 通过询问知情人，搜救犬、生命探测仪、手机等定位措施，锁定被困人员位置，迅速绘制定位图、确定南北2个作战面、6个重点搜救开展区域。公安和城管等部门对道路进行交通管制，为救援车辆开通绿色通道。为防止次生灾害发生，避免二次坍塌和碾压，住建部门组织建筑专家对建筑开展二次倒塌风险测评，设立安全员对残余建筑稳定性开展不间断监控，现场制定危险残余建构筑物拆除方案并指导专业人员施工。电力部门第一时间切断救援区域高压电及事故楼房电源。截至10月15日15:45分左右9名被困人员救出，其中5人死亡，4人受伤，现场搜救工作完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搜救结束后，市政府在现场召开了后续工作部署会，责成经开区领导分别负责，成立6个善后处理组，对伤员救治、善后处置、家属安抚、现场清理、安全保障、事故调查、舆情管控等工作进行了全面安排部署。</w:t>
      </w:r>
    </w:p>
    <w:p>
      <w:pPr>
        <w:pStyle w:val="8"/>
        <w:ind w:firstLine="643" w:firstLineChars="200"/>
        <w:rPr>
          <w:rFonts w:ascii="楷体" w:hAnsi="楷体" w:eastAsia="楷体" w:cs="楷体"/>
          <w:b/>
          <w:sz w:val="32"/>
          <w:szCs w:val="32"/>
        </w:rPr>
      </w:pPr>
      <w:r>
        <w:rPr>
          <w:rFonts w:hint="eastAsia" w:ascii="楷体" w:hAnsi="楷体" w:eastAsia="楷体" w:cs="楷体"/>
          <w:b/>
          <w:sz w:val="32"/>
          <w:szCs w:val="32"/>
        </w:rPr>
        <w:t>（三）医疗救治及善后处理情况</w:t>
      </w:r>
    </w:p>
    <w:p>
      <w:pPr>
        <w:ind w:firstLine="640" w:firstLineChars="200"/>
        <w:rPr>
          <w:rFonts w:ascii="仿宋" w:hAnsi="仿宋" w:eastAsia="仿宋"/>
          <w:position w:val="30"/>
          <w:sz w:val="32"/>
          <w:szCs w:val="32"/>
        </w:rPr>
      </w:pPr>
      <w:r>
        <w:rPr>
          <w:rFonts w:hint="eastAsia" w:ascii="仿宋_GB2312" w:eastAsia="仿宋_GB2312"/>
          <w:bCs/>
          <w:sz w:val="32"/>
          <w:szCs w:val="32"/>
        </w:rPr>
        <w:t>指挥部调派9辆救护车及医护人员，将伤员分别送往白城中心医院、白城市医院、白城中医院进行治疗。</w:t>
      </w:r>
    </w:p>
    <w:p>
      <w:pPr>
        <w:spacing w:line="0" w:lineRule="atLeast"/>
        <w:ind w:firstLine="640" w:firstLineChars="200"/>
        <w:rPr>
          <w:rFonts w:ascii="仿宋" w:hAnsi="仿宋" w:eastAsia="仿宋"/>
          <w:position w:val="30"/>
          <w:sz w:val="32"/>
          <w:szCs w:val="32"/>
        </w:rPr>
      </w:pPr>
      <w:r>
        <w:rPr>
          <w:rFonts w:hint="eastAsia" w:ascii="仿宋" w:hAnsi="仿宋" w:eastAsia="仿宋"/>
          <w:position w:val="30"/>
          <w:sz w:val="32"/>
          <w:szCs w:val="32"/>
        </w:rPr>
        <w:t>经开区管委会成立由书记仲伟刚同志任组长，公安分局、城管分局、农商行、经开区机关领导共46人的1个医疗救治组和5个善后处理组，做好伤亡人员医疗救治、家属安抚、心理疏导、赔偿协商、生活保障等工作。10月23日5名遇难者达成赔偿协议，遗体全部火化，4名伤员伤情稳定得到有效救治，家属情绪稳定，未发生伤亡人员家属上访等涉及稳定事件，社会舆论保持平稳。</w:t>
      </w:r>
    </w:p>
    <w:p>
      <w:pPr>
        <w:spacing w:line="0" w:lineRule="atLeast"/>
        <w:ind w:firstLine="640" w:firstLineChars="200"/>
        <w:rPr>
          <w:rFonts w:ascii="仿宋" w:hAnsi="仿宋" w:eastAsia="仿宋"/>
          <w:position w:val="30"/>
          <w:sz w:val="32"/>
          <w:szCs w:val="32"/>
        </w:rPr>
      </w:pPr>
      <w:r>
        <w:rPr>
          <w:rFonts w:hint="eastAsia" w:ascii="仿宋" w:hAnsi="仿宋" w:eastAsia="仿宋"/>
          <w:position w:val="30"/>
          <w:sz w:val="32"/>
          <w:szCs w:val="32"/>
        </w:rPr>
        <w:t>10月15日16时，市住建局组织市房屋建筑专家对事故现场剩余房屋进行安全评估，市城管局组织专业队伍对坍塌现场剩余的约200平方米房屋进行拆除。10月16日17时，现场拆房工作完成，事故现场清理完毕。</w:t>
      </w:r>
    </w:p>
    <w:p>
      <w:pPr>
        <w:pStyle w:val="8"/>
        <w:ind w:firstLine="643" w:firstLineChars="200"/>
        <w:rPr>
          <w:rFonts w:ascii="楷体" w:hAnsi="楷体" w:eastAsia="楷体" w:cs="楷体"/>
          <w:b/>
          <w:bCs/>
          <w:sz w:val="32"/>
          <w:szCs w:val="32"/>
        </w:rPr>
      </w:pPr>
      <w:r>
        <w:rPr>
          <w:rFonts w:hint="eastAsia" w:ascii="楷体" w:hAnsi="楷体" w:eastAsia="楷体" w:cs="楷体"/>
          <w:b/>
          <w:bCs/>
          <w:sz w:val="32"/>
          <w:szCs w:val="32"/>
        </w:rPr>
        <w:t>（四）应急处置评估</w:t>
      </w:r>
    </w:p>
    <w:p>
      <w:pPr>
        <w:pStyle w:val="8"/>
        <w:rPr>
          <w:rFonts w:ascii="仿宋_GB2312" w:hAnsi="楷体" w:eastAsia="仿宋_GB2312" w:cs="楷体"/>
          <w:bCs/>
          <w:sz w:val="32"/>
          <w:szCs w:val="32"/>
        </w:rPr>
      </w:pPr>
      <w:r>
        <w:rPr>
          <w:rFonts w:hint="eastAsia" w:ascii="仿宋_GB2312" w:hAnsi="楷体" w:eastAsia="仿宋_GB2312" w:cs="楷体"/>
          <w:bCs/>
          <w:sz w:val="32"/>
          <w:szCs w:val="32"/>
        </w:rPr>
        <w:t xml:space="preserve">    事故调查组完成了《10.14保平分理处维修工程楼房坍塌事故应急处置评估报告》。评估报告结论：在国家应急管理部、消防救援局、省应急管理厅、省消防救援总队和市委、市政府的正确指导下，在相关部门的全力协同合作下，各方救援力量科学施救，白城农村商业银行“10.14”保平分理处维修工程楼房坍塌事故应急救援处置总体有力、有序、有效。</w:t>
      </w:r>
    </w:p>
    <w:p>
      <w:pPr>
        <w:pStyle w:val="8"/>
        <w:ind w:firstLine="643" w:firstLineChars="200"/>
        <w:rPr>
          <w:rFonts w:ascii="黑体" w:hAnsi="黑体" w:eastAsia="黑体" w:cs="黑体"/>
          <w:b/>
          <w:sz w:val="32"/>
          <w:szCs w:val="32"/>
        </w:rPr>
      </w:pPr>
      <w:r>
        <w:rPr>
          <w:rFonts w:hint="eastAsia" w:ascii="黑体" w:hAnsi="黑体" w:eastAsia="黑体" w:cs="黑体"/>
          <w:b/>
          <w:sz w:val="32"/>
          <w:szCs w:val="32"/>
        </w:rPr>
        <w:t>三、事故伤亡情况及直接经济损失</w:t>
      </w:r>
    </w:p>
    <w:p>
      <w:pPr>
        <w:pStyle w:val="8"/>
        <w:numPr>
          <w:ilvl w:val="0"/>
          <w:numId w:val="1"/>
        </w:numPr>
        <w:rPr>
          <w:rFonts w:hint="eastAsia" w:ascii="楷体" w:hAnsi="楷体" w:eastAsia="楷体" w:cs="楷体"/>
          <w:b/>
          <w:bCs w:val="0"/>
          <w:spacing w:val="-20"/>
          <w:sz w:val="32"/>
          <w:szCs w:val="32"/>
        </w:rPr>
      </w:pPr>
      <w:r>
        <w:rPr>
          <w:rFonts w:hint="eastAsia" w:ascii="楷体" w:hAnsi="楷体" w:eastAsia="楷体" w:cs="楷体"/>
          <w:b/>
          <w:bCs w:val="0"/>
          <w:spacing w:val="-20"/>
          <w:sz w:val="32"/>
          <w:szCs w:val="32"/>
        </w:rPr>
        <w:t>事故共造成5人死亡：</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1.刘文滨，男，51岁，瓦工，身份证号：222301196807103039</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2.李  海，男，54岁，瓦工，身份证号：22230119650911125X</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3.张宪昌，男，43岁，瓦工，身份证号：230221197605221218</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4.赵永祥，男，51岁，拆窗工人，身份证号：222301196805033313</w:t>
      </w:r>
    </w:p>
    <w:p>
      <w:pPr>
        <w:pStyle w:val="8"/>
        <w:ind w:left="420" w:leftChars="200" w:firstLine="140" w:firstLineChars="50"/>
        <w:rPr>
          <w:rFonts w:ascii="仿宋_GB2312" w:eastAsia="仿宋_GB2312"/>
          <w:spacing w:val="-20"/>
          <w:sz w:val="32"/>
          <w:szCs w:val="32"/>
        </w:rPr>
      </w:pPr>
      <w:r>
        <w:rPr>
          <w:rFonts w:hint="eastAsia" w:ascii="仿宋_GB2312" w:eastAsia="仿宋_GB2312"/>
          <w:spacing w:val="-20"/>
          <w:sz w:val="32"/>
          <w:szCs w:val="32"/>
        </w:rPr>
        <w:t>5.张新光，男，52岁，拆窗工人，身份证号：22230119670709151X</w:t>
      </w:r>
      <w:r>
        <w:rPr>
          <w:rFonts w:hint="eastAsia" w:ascii="楷体" w:hAnsi="楷体" w:eastAsia="楷体" w:cs="楷体"/>
          <w:b/>
          <w:spacing w:val="-20"/>
          <w:sz w:val="32"/>
          <w:szCs w:val="32"/>
        </w:rPr>
        <w:t>（二）事故共造成4人受伤：</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1.伊云强，男，42岁，瓦工，身份证号：222326197703022519</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2.刘晓东，男，54岁，瓦工，身份证号：222301196510052154</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3.郎开立，男，57岁，瓦工，身份证号：22230119620129001X</w:t>
      </w:r>
    </w:p>
    <w:p>
      <w:pPr>
        <w:pStyle w:val="8"/>
        <w:tabs>
          <w:tab w:val="left" w:pos="312"/>
        </w:tabs>
        <w:ind w:firstLine="560" w:firstLineChars="200"/>
        <w:rPr>
          <w:rFonts w:ascii="仿宋_GB2312" w:eastAsia="仿宋_GB2312"/>
          <w:spacing w:val="-20"/>
          <w:sz w:val="32"/>
          <w:szCs w:val="32"/>
        </w:rPr>
      </w:pPr>
      <w:r>
        <w:rPr>
          <w:rFonts w:hint="eastAsia" w:ascii="仿宋_GB2312" w:eastAsia="仿宋_GB2312"/>
          <w:spacing w:val="-20"/>
          <w:sz w:val="32"/>
          <w:szCs w:val="32"/>
        </w:rPr>
        <w:t>4.陶永柏，男，57岁，拆窗工人，身份证号：2223011962021462391</w:t>
      </w:r>
    </w:p>
    <w:p>
      <w:pPr>
        <w:pStyle w:val="8"/>
        <w:ind w:firstLine="321" w:firstLineChars="100"/>
        <w:rPr>
          <w:rFonts w:hint="eastAsia" w:ascii="楷体" w:hAnsi="楷体" w:eastAsia="楷体" w:cs="楷体"/>
          <w:b/>
          <w:sz w:val="32"/>
          <w:szCs w:val="32"/>
        </w:rPr>
      </w:pPr>
      <w:r>
        <w:rPr>
          <w:rFonts w:hint="eastAsia" w:ascii="楷体" w:hAnsi="楷体" w:eastAsia="楷体" w:cs="楷体"/>
          <w:b/>
          <w:sz w:val="32"/>
          <w:szCs w:val="32"/>
        </w:rPr>
        <w:t>（三）事故造成直接经济损失</w:t>
      </w:r>
    </w:p>
    <w:p>
      <w:pPr>
        <w:pStyle w:val="8"/>
        <w:ind w:firstLine="640" w:firstLineChars="200"/>
        <w:rPr>
          <w:rFonts w:hint="eastAsia" w:ascii="仿宋_GB2312" w:eastAsia="仿宋_GB2312"/>
          <w:sz w:val="32"/>
          <w:szCs w:val="32"/>
          <w:lang w:val="en-US" w:eastAsia="zh-CN"/>
        </w:rPr>
      </w:pPr>
      <w:r>
        <w:rPr>
          <w:rFonts w:hint="eastAsia" w:ascii="仿宋_GB2312" w:eastAsia="仿宋_GB2312"/>
          <w:sz w:val="32"/>
          <w:szCs w:val="32"/>
        </w:rPr>
        <w:t>1.坍塌楼房</w:t>
      </w:r>
      <w:r>
        <w:rPr>
          <w:rFonts w:hint="eastAsia" w:ascii="仿宋_GB2312" w:eastAsia="仿宋_GB2312"/>
          <w:b w:val="0"/>
          <w:bCs/>
          <w:color w:val="auto"/>
          <w:sz w:val="32"/>
          <w:szCs w:val="32"/>
        </w:rPr>
        <w:t>215.6</w:t>
      </w:r>
      <w:r>
        <w:rPr>
          <w:rFonts w:hint="eastAsia" w:ascii="仿宋_GB2312" w:eastAsia="仿宋_GB2312"/>
          <w:b w:val="0"/>
          <w:bCs/>
          <w:color w:val="auto"/>
          <w:sz w:val="32"/>
          <w:szCs w:val="32"/>
          <w:lang w:val="en-US" w:eastAsia="zh-CN"/>
        </w:rPr>
        <w:t>3</w:t>
      </w:r>
      <w:r>
        <w:rPr>
          <w:rFonts w:hint="eastAsia" w:ascii="仿宋_GB2312" w:eastAsia="仿宋_GB2312"/>
          <w:sz w:val="32"/>
          <w:szCs w:val="32"/>
        </w:rPr>
        <w:t>万元</w:t>
      </w:r>
      <w:r>
        <w:rPr>
          <w:rFonts w:hint="eastAsia" w:ascii="仿宋_GB2312" w:eastAsia="仿宋_GB2312"/>
          <w:sz w:val="32"/>
          <w:szCs w:val="32"/>
          <w:lang w:eastAsia="zh-CN"/>
        </w:rPr>
        <w:t>。</w:t>
      </w:r>
    </w:p>
    <w:p>
      <w:pPr>
        <w:pStyle w:val="8"/>
        <w:ind w:firstLine="640" w:firstLineChars="200"/>
        <w:rPr>
          <w:rFonts w:ascii="仿宋_GB2312" w:eastAsia="仿宋_GB2312"/>
          <w:sz w:val="32"/>
          <w:szCs w:val="32"/>
        </w:rPr>
      </w:pPr>
      <w:r>
        <w:rPr>
          <w:rFonts w:hint="eastAsia" w:ascii="仿宋_GB2312" w:eastAsia="仿宋_GB2312"/>
          <w:sz w:val="32"/>
          <w:szCs w:val="32"/>
        </w:rPr>
        <w:t>2.事故死亡赔付500万元。</w:t>
      </w:r>
    </w:p>
    <w:p>
      <w:pPr>
        <w:pStyle w:val="8"/>
        <w:ind w:firstLine="640" w:firstLineChars="200"/>
        <w:rPr>
          <w:rFonts w:ascii="仿宋_GB2312" w:eastAsia="仿宋_GB2312"/>
          <w:sz w:val="32"/>
          <w:szCs w:val="32"/>
        </w:rPr>
      </w:pPr>
      <w:r>
        <w:rPr>
          <w:rFonts w:hint="eastAsia" w:ascii="仿宋_GB2312" w:eastAsia="仿宋_GB2312"/>
          <w:sz w:val="32"/>
          <w:szCs w:val="32"/>
        </w:rPr>
        <w:t>3.伤者医疗救治100万元。</w:t>
      </w:r>
    </w:p>
    <w:p>
      <w:pPr>
        <w:pStyle w:val="8"/>
        <w:ind w:firstLine="640" w:firstLineChars="200"/>
        <w:rPr>
          <w:rFonts w:ascii="仿宋_GB2312" w:eastAsia="仿宋_GB2312"/>
          <w:sz w:val="32"/>
          <w:szCs w:val="32"/>
        </w:rPr>
      </w:pPr>
      <w:r>
        <w:rPr>
          <w:rFonts w:hint="eastAsia" w:ascii="仿宋_GB2312" w:eastAsia="仿宋_GB2312"/>
          <w:sz w:val="32"/>
          <w:szCs w:val="32"/>
        </w:rPr>
        <w:t>4.事故救援及善后处理约200万元。</w:t>
      </w:r>
    </w:p>
    <w:p>
      <w:pPr>
        <w:pStyle w:val="8"/>
        <w:ind w:firstLine="640" w:firstLineChars="200"/>
        <w:rPr>
          <w:rFonts w:ascii="仿宋_GB2312" w:eastAsia="仿宋_GB2312"/>
          <w:sz w:val="32"/>
          <w:szCs w:val="32"/>
        </w:rPr>
      </w:pPr>
      <w:r>
        <w:rPr>
          <w:rFonts w:hint="eastAsia" w:ascii="仿宋_GB2312" w:eastAsia="仿宋_GB2312"/>
          <w:sz w:val="32"/>
          <w:szCs w:val="32"/>
        </w:rPr>
        <w:t>事故造成直接经济损失约</w:t>
      </w:r>
      <w:r>
        <w:rPr>
          <w:rFonts w:hint="eastAsia" w:ascii="仿宋_GB2312" w:eastAsia="仿宋_GB2312"/>
          <w:b w:val="0"/>
          <w:bCs/>
          <w:color w:val="auto"/>
          <w:sz w:val="32"/>
          <w:szCs w:val="32"/>
        </w:rPr>
        <w:t>1015.6</w:t>
      </w:r>
      <w:r>
        <w:rPr>
          <w:rFonts w:hint="eastAsia" w:ascii="仿宋_GB2312" w:eastAsia="仿宋_GB2312"/>
          <w:b w:val="0"/>
          <w:bCs/>
          <w:color w:val="auto"/>
          <w:sz w:val="32"/>
          <w:szCs w:val="32"/>
          <w:lang w:val="en-US" w:eastAsia="zh-CN"/>
        </w:rPr>
        <w:t>3</w:t>
      </w:r>
      <w:r>
        <w:rPr>
          <w:rFonts w:hint="eastAsia" w:ascii="仿宋_GB2312" w:eastAsia="仿宋_GB2312"/>
          <w:sz w:val="32"/>
          <w:szCs w:val="32"/>
        </w:rPr>
        <w:t>万元。</w:t>
      </w:r>
    </w:p>
    <w:p>
      <w:pPr>
        <w:pStyle w:val="8"/>
        <w:ind w:firstLine="640" w:firstLineChars="200"/>
        <w:rPr>
          <w:rFonts w:ascii="黑体" w:hAnsi="黑体" w:eastAsia="黑体" w:cs="黑体"/>
          <w:bCs/>
          <w:sz w:val="32"/>
          <w:szCs w:val="32"/>
        </w:rPr>
      </w:pPr>
      <w:r>
        <w:rPr>
          <w:rFonts w:hint="eastAsia" w:ascii="黑体" w:hAnsi="黑体" w:eastAsia="黑体" w:cs="黑体"/>
          <w:bCs/>
          <w:sz w:val="32"/>
          <w:szCs w:val="32"/>
        </w:rPr>
        <w:t>四、相关事项调查情况</w:t>
      </w:r>
    </w:p>
    <w:p>
      <w:pPr>
        <w:ind w:firstLine="627" w:firstLineChars="196"/>
        <w:rPr>
          <w:rFonts w:ascii="仿宋" w:hAnsi="仿宋" w:eastAsia="仿宋"/>
          <w:color w:val="auto"/>
          <w:sz w:val="32"/>
          <w:szCs w:val="32"/>
        </w:rPr>
      </w:pPr>
      <w:r>
        <w:rPr>
          <w:rFonts w:hint="eastAsia" w:ascii="仿宋" w:hAnsi="仿宋" w:eastAsia="仿宋"/>
          <w:sz w:val="32"/>
          <w:szCs w:val="32"/>
        </w:rPr>
        <w:t>事故发生后，根据市政府的批复，成立由市应急局、市住建局、市公安局、市纪委、市总工会组成的事故调查组，并邀请市检察院派人参加，于10月21日开展事故调查工作。</w:t>
      </w:r>
      <w:r>
        <w:rPr>
          <w:rFonts w:hint="eastAsia" w:ascii="仿宋" w:hAnsi="仿宋" w:eastAsia="仿宋"/>
          <w:color w:val="auto"/>
          <w:sz w:val="32"/>
          <w:szCs w:val="32"/>
        </w:rPr>
        <w:t>先后向14个有关部门（单位）发函17份，调查谈话66人，共获取视听资料、书证</w:t>
      </w:r>
      <w:r>
        <w:rPr>
          <w:rFonts w:hint="eastAsia" w:ascii="仿宋" w:hAnsi="仿宋" w:eastAsia="仿宋"/>
          <w:color w:val="auto"/>
          <w:sz w:val="32"/>
          <w:szCs w:val="32"/>
          <w:lang w:val="en-US" w:eastAsia="zh-CN"/>
        </w:rPr>
        <w:t>163</w:t>
      </w:r>
      <w:r>
        <w:rPr>
          <w:rFonts w:hint="eastAsia" w:ascii="仿宋" w:hAnsi="仿宋" w:eastAsia="仿宋"/>
          <w:color w:val="auto"/>
          <w:sz w:val="32"/>
          <w:szCs w:val="32"/>
        </w:rPr>
        <w:t>份，其中：视频资料、合同文本、行政单位三定方案、上级文件等</w:t>
      </w:r>
      <w:r>
        <w:rPr>
          <w:rFonts w:hint="eastAsia" w:ascii="仿宋" w:hAnsi="仿宋" w:eastAsia="仿宋"/>
          <w:color w:val="auto"/>
          <w:sz w:val="32"/>
          <w:szCs w:val="32"/>
          <w:lang w:val="en-US" w:eastAsia="zh-CN"/>
        </w:rPr>
        <w:t>59</w:t>
      </w:r>
      <w:r>
        <w:rPr>
          <w:rFonts w:hint="eastAsia" w:ascii="仿宋" w:hAnsi="仿宋" w:eastAsia="仿宋"/>
          <w:color w:val="auto"/>
          <w:sz w:val="32"/>
          <w:szCs w:val="32"/>
        </w:rPr>
        <w:t>份，询问笔录102份</w:t>
      </w:r>
      <w:r>
        <w:rPr>
          <w:rFonts w:hint="eastAsia" w:ascii="仿宋" w:hAnsi="仿宋" w:eastAsia="仿宋"/>
          <w:color w:val="auto"/>
          <w:sz w:val="32"/>
          <w:szCs w:val="32"/>
          <w:lang w:val="en-US" w:eastAsia="zh-CN"/>
        </w:rPr>
        <w:t>,</w:t>
      </w:r>
      <w:r>
        <w:rPr>
          <w:rFonts w:hint="eastAsia" w:ascii="仿宋" w:hAnsi="仿宋" w:eastAsia="仿宋"/>
          <w:color w:val="auto"/>
          <w:sz w:val="32"/>
          <w:szCs w:val="32"/>
        </w:rPr>
        <w:t>专家鉴定意见</w:t>
      </w:r>
      <w:r>
        <w:rPr>
          <w:rFonts w:hint="eastAsia" w:ascii="仿宋" w:hAnsi="仿宋" w:eastAsia="仿宋"/>
          <w:color w:val="auto"/>
          <w:sz w:val="32"/>
          <w:szCs w:val="32"/>
          <w:lang w:val="en-US" w:eastAsia="zh-CN"/>
        </w:rPr>
        <w:t>1</w:t>
      </w:r>
      <w:r>
        <w:rPr>
          <w:rFonts w:hint="eastAsia" w:ascii="仿宋" w:hAnsi="仿宋" w:eastAsia="仿宋"/>
          <w:color w:val="auto"/>
          <w:sz w:val="32"/>
          <w:szCs w:val="32"/>
        </w:rPr>
        <w:t>份</w:t>
      </w:r>
      <w:r>
        <w:rPr>
          <w:rFonts w:hint="eastAsia" w:ascii="仿宋" w:hAnsi="仿宋" w:eastAsia="仿宋"/>
          <w:color w:val="auto"/>
          <w:sz w:val="32"/>
          <w:szCs w:val="32"/>
          <w:lang w:eastAsia="zh-CN"/>
        </w:rPr>
        <w:t>，</w:t>
      </w:r>
      <w:r>
        <w:rPr>
          <w:rFonts w:hint="eastAsia" w:ascii="仿宋_GB2312" w:hAnsi="宋体" w:eastAsia="仿宋_GB2312"/>
          <w:color w:val="auto"/>
          <w:sz w:val="32"/>
          <w:szCs w:val="32"/>
        </w:rPr>
        <w:t>结构计算书</w:t>
      </w:r>
      <w:r>
        <w:rPr>
          <w:rFonts w:hint="eastAsia" w:ascii="仿宋_GB2312" w:hAnsi="宋体" w:eastAsia="仿宋_GB2312"/>
          <w:color w:val="auto"/>
          <w:sz w:val="32"/>
          <w:szCs w:val="32"/>
          <w:lang w:val="en-US" w:eastAsia="zh-CN"/>
        </w:rPr>
        <w:t>1份。</w:t>
      </w:r>
    </w:p>
    <w:p>
      <w:pPr>
        <w:pStyle w:val="8"/>
        <w:ind w:firstLine="643" w:firstLineChars="200"/>
        <w:rPr>
          <w:rFonts w:hint="eastAsia" w:ascii="楷体" w:hAnsi="楷体" w:eastAsia="楷体" w:cs="楷体"/>
          <w:b/>
          <w:sz w:val="32"/>
          <w:szCs w:val="32"/>
        </w:rPr>
      </w:pPr>
      <w:r>
        <w:rPr>
          <w:rFonts w:hint="eastAsia" w:ascii="楷体" w:hAnsi="楷体" w:eastAsia="楷体" w:cs="楷体"/>
          <w:b/>
          <w:sz w:val="32"/>
          <w:szCs w:val="32"/>
        </w:rPr>
        <w:t>（一）维修项目设计、招标情况</w:t>
      </w:r>
    </w:p>
    <w:p>
      <w:pPr>
        <w:pStyle w:val="8"/>
        <w:ind w:firstLine="640" w:firstLineChars="200"/>
        <w:rPr>
          <w:rFonts w:hint="eastAsia" w:ascii="仿宋_GB2312" w:eastAsia="仿宋_GB2312"/>
          <w:color w:val="000000"/>
          <w:sz w:val="32"/>
          <w:szCs w:val="32"/>
        </w:rPr>
      </w:pPr>
      <w:r>
        <w:rPr>
          <w:rFonts w:hint="eastAsia" w:ascii="仿宋_GB2312" w:eastAsia="仿宋_GB2312"/>
          <w:sz w:val="32"/>
          <w:szCs w:val="32"/>
        </w:rPr>
        <w:t>1.决</w:t>
      </w:r>
      <w:r>
        <w:rPr>
          <w:rFonts w:hint="eastAsia" w:ascii="仿宋_GB2312" w:eastAsia="仿宋_GB2312"/>
          <w:sz w:val="32"/>
          <w:szCs w:val="32"/>
          <w:lang w:eastAsia="zh-CN"/>
        </w:rPr>
        <w:t>策</w:t>
      </w:r>
      <w:r>
        <w:rPr>
          <w:rFonts w:hint="eastAsia" w:ascii="仿宋_GB2312" w:eastAsia="仿宋_GB2312"/>
          <w:sz w:val="32"/>
          <w:szCs w:val="32"/>
        </w:rPr>
        <w:t>环节：2019年7月末，</w:t>
      </w:r>
      <w:r>
        <w:rPr>
          <w:rFonts w:hint="eastAsia" w:ascii="仿宋_GB2312" w:eastAsia="仿宋_GB2312"/>
          <w:sz w:val="32"/>
          <w:szCs w:val="32"/>
          <w:lang w:eastAsia="zh-CN"/>
        </w:rPr>
        <w:t>农商行计划对保平</w:t>
      </w:r>
      <w:r>
        <w:rPr>
          <w:rFonts w:hint="eastAsia" w:ascii="仿宋_GB2312" w:eastAsia="仿宋_GB2312"/>
          <w:sz w:val="32"/>
          <w:szCs w:val="32"/>
        </w:rPr>
        <w:t>分理处</w:t>
      </w:r>
      <w:r>
        <w:rPr>
          <w:rFonts w:hint="eastAsia" w:ascii="仿宋_GB2312" w:eastAsia="仿宋_GB2312"/>
          <w:sz w:val="32"/>
          <w:szCs w:val="32"/>
          <w:lang w:eastAsia="zh-CN"/>
        </w:rPr>
        <w:t>楼房进行</w:t>
      </w:r>
      <w:r>
        <w:rPr>
          <w:rFonts w:hint="eastAsia" w:ascii="仿宋_GB2312" w:eastAsia="仿宋_GB2312"/>
          <w:sz w:val="32"/>
          <w:szCs w:val="32"/>
        </w:rPr>
        <w:t>维修</w:t>
      </w:r>
      <w:r>
        <w:rPr>
          <w:rFonts w:hint="eastAsia" w:ascii="仿宋_GB2312" w:hAnsi="宋体" w:eastAsia="仿宋_GB2312" w:cs="宋体"/>
          <w:sz w:val="32"/>
          <w:szCs w:val="32"/>
        </w:rPr>
        <w:t>及西侧一楼平房续建接层。8月3日，</w:t>
      </w:r>
      <w:r>
        <w:rPr>
          <w:rFonts w:hint="eastAsia" w:ascii="仿宋_GB2312" w:eastAsia="仿宋_GB2312"/>
          <w:sz w:val="32"/>
          <w:szCs w:val="32"/>
        </w:rPr>
        <w:t>崔丹丹安排正祯公司的预算员贾旭波与彼岸公司的设计员白雪一起到保平分理处进行</w:t>
      </w:r>
      <w:r>
        <w:rPr>
          <w:rFonts w:hint="eastAsia" w:ascii="仿宋_GB2312" w:hAnsi="宋体" w:eastAsia="仿宋_GB2312" w:cs="宋体"/>
          <w:sz w:val="32"/>
          <w:szCs w:val="32"/>
        </w:rPr>
        <w:t>排尺和初步预算</w:t>
      </w:r>
      <w:r>
        <w:rPr>
          <w:rFonts w:hint="eastAsia" w:ascii="仿宋_GB2312" w:hAnsi="宋体" w:eastAsia="仿宋_GB2312" w:cs="宋体"/>
          <w:sz w:val="32"/>
          <w:szCs w:val="32"/>
          <w:lang w:eastAsia="zh-CN"/>
        </w:rPr>
        <w:t>设计</w:t>
      </w:r>
      <w:r>
        <w:rPr>
          <w:rFonts w:hint="eastAsia" w:ascii="仿宋_GB2312" w:hAnsi="宋体" w:eastAsia="仿宋_GB2312" w:cs="宋体"/>
          <w:sz w:val="32"/>
          <w:szCs w:val="32"/>
        </w:rPr>
        <w:t>。</w:t>
      </w:r>
      <w:r>
        <w:rPr>
          <w:rFonts w:hint="eastAsia" w:ascii="仿宋_GB2312" w:eastAsia="仿宋_GB2312"/>
          <w:color w:val="000000"/>
          <w:sz w:val="32"/>
          <w:szCs w:val="32"/>
        </w:rPr>
        <w:t>8月4日，王海军、车亚军、何巨洋、贾旭波4人到保平分理处，</w:t>
      </w:r>
      <w:r>
        <w:rPr>
          <w:rFonts w:hint="eastAsia" w:ascii="仿宋_GB2312" w:eastAsia="仿宋_GB2312"/>
          <w:color w:val="000000"/>
          <w:sz w:val="32"/>
          <w:szCs w:val="32"/>
          <w:lang w:eastAsia="zh-CN"/>
        </w:rPr>
        <w:t>农商行</w:t>
      </w:r>
      <w:r>
        <w:rPr>
          <w:rFonts w:hint="eastAsia" w:ascii="仿宋_GB2312" w:eastAsia="仿宋_GB2312"/>
          <w:color w:val="000000"/>
          <w:sz w:val="32"/>
          <w:szCs w:val="32"/>
        </w:rPr>
        <w:t>提出了铲除楼体外立面瓷砖重新装修，改建水、电管线，铺设地热，办公室重新刮大白的要求。事后车亚军根据贾旭波提供的维修大概价格，结合自己的市场询价，估算出每平方米2500元，总造价280万元的价格提交</w:t>
      </w:r>
      <w:r>
        <w:rPr>
          <w:rFonts w:hint="eastAsia" w:ascii="仿宋_GB2312" w:eastAsia="仿宋_GB2312"/>
          <w:color w:val="000000"/>
          <w:sz w:val="32"/>
          <w:szCs w:val="32"/>
          <w:lang w:eastAsia="zh-CN"/>
        </w:rPr>
        <w:t>农商行</w:t>
      </w:r>
      <w:r>
        <w:rPr>
          <w:rFonts w:hint="eastAsia" w:ascii="仿宋_GB2312" w:eastAsia="仿宋_GB2312"/>
          <w:color w:val="000000"/>
          <w:sz w:val="32"/>
          <w:szCs w:val="32"/>
        </w:rPr>
        <w:t>上会</w:t>
      </w:r>
      <w:r>
        <w:rPr>
          <w:rFonts w:hint="eastAsia" w:ascii="仿宋_GB2312" w:eastAsia="仿宋_GB2312"/>
          <w:color w:val="000000"/>
          <w:sz w:val="32"/>
          <w:szCs w:val="32"/>
          <w:lang w:eastAsia="zh-CN"/>
        </w:rPr>
        <w:t>研究</w:t>
      </w:r>
      <w:r>
        <w:rPr>
          <w:rFonts w:hint="eastAsia" w:ascii="仿宋_GB2312" w:eastAsia="仿宋_GB2312"/>
          <w:color w:val="000000"/>
          <w:sz w:val="32"/>
          <w:szCs w:val="32"/>
        </w:rPr>
        <w:t>。8月5日，农商行召开党委会，参加人员有王海军、郑德明、李振东、郭建，车亚军记录。党委成员一致同意对保平分理处进行维修并形成党委决议，要求按照省农村信用联社的规定进行项目招标。</w:t>
      </w:r>
    </w:p>
    <w:p>
      <w:pPr>
        <w:pStyle w:val="8"/>
        <w:ind w:firstLine="640" w:firstLineChars="200"/>
        <w:rPr>
          <w:rFonts w:ascii="仿宋_GB2312" w:eastAsia="仿宋_GB2312"/>
          <w:sz w:val="32"/>
          <w:szCs w:val="32"/>
        </w:rPr>
      </w:pPr>
      <w:r>
        <w:rPr>
          <w:rFonts w:hint="eastAsia" w:ascii="仿宋_GB2312" w:eastAsia="仿宋_GB2312"/>
          <w:sz w:val="32"/>
          <w:szCs w:val="32"/>
        </w:rPr>
        <w:t>2.设计环节：8月14日上午，</w:t>
      </w:r>
      <w:r>
        <w:rPr>
          <w:rFonts w:hint="eastAsia" w:ascii="仿宋_GB2312" w:eastAsia="仿宋_GB2312"/>
          <w:sz w:val="32"/>
          <w:szCs w:val="32"/>
          <w:lang w:eastAsia="zh-CN"/>
        </w:rPr>
        <w:t>农商行</w:t>
      </w:r>
      <w:r>
        <w:rPr>
          <w:rFonts w:hint="eastAsia" w:ascii="仿宋_GB2312" w:eastAsia="仿宋_GB2312"/>
          <w:sz w:val="32"/>
          <w:szCs w:val="32"/>
        </w:rPr>
        <w:t>安排车亚军去市规划设计院办理保平分理处西侧平房接层的相关手续， 8月15日，</w:t>
      </w:r>
      <w:r>
        <w:rPr>
          <w:rFonts w:hint="eastAsia" w:ascii="仿宋_GB2312" w:eastAsia="仿宋_GB2312"/>
          <w:sz w:val="32"/>
          <w:szCs w:val="32"/>
          <w:lang w:eastAsia="zh-CN"/>
        </w:rPr>
        <w:t>农商行</w:t>
      </w:r>
      <w:r>
        <w:rPr>
          <w:rFonts w:hint="eastAsia" w:ascii="仿宋_GB2312" w:eastAsia="仿宋_GB2312"/>
          <w:sz w:val="32"/>
          <w:szCs w:val="32"/>
        </w:rPr>
        <w:t>加层申请未被批准。</w:t>
      </w:r>
    </w:p>
    <w:p>
      <w:pPr>
        <w:pStyle w:val="8"/>
        <w:ind w:firstLine="640" w:firstLineChars="200"/>
        <w:rPr>
          <w:rFonts w:ascii="仿宋_GB2312" w:eastAsia="仿宋_GB2312"/>
          <w:sz w:val="32"/>
          <w:szCs w:val="32"/>
        </w:rPr>
      </w:pPr>
      <w:r>
        <w:rPr>
          <w:rFonts w:hint="eastAsia" w:ascii="仿宋_GB2312" w:eastAsia="仿宋_GB2312"/>
          <w:sz w:val="32"/>
          <w:szCs w:val="32"/>
        </w:rPr>
        <w:t>8月16日上午，王海军、李振东、车亚军会同正祯公司贾旭波和彼岸公司设计人员白雪到保平分理处。要求先复原楼平面图再做装修图，当时又提出维修的具体要求。白雪、贾旭波对保平分理处进行了精确的排尺。8月20日下午，白雪将淘宝网上雇佣“枪手”设计完的维修施工图纸先以微信形式发给贾旭波</w:t>
      </w:r>
      <w:r>
        <w:rPr>
          <w:rFonts w:hint="eastAsia" w:ascii="仿宋_GB2312" w:hAnsi="宋体" w:eastAsia="仿宋_GB2312" w:cs="宋体"/>
          <w:sz w:val="32"/>
          <w:szCs w:val="32"/>
        </w:rPr>
        <w:t>，</w:t>
      </w:r>
      <w:r>
        <w:rPr>
          <w:rFonts w:hint="eastAsia" w:ascii="仿宋_GB2312" w:eastAsia="仿宋_GB2312"/>
          <w:sz w:val="32"/>
          <w:szCs w:val="32"/>
        </w:rPr>
        <w:t>晚上又以邮箱的形式发给车亚军定稿，何巨洋8月21日分三笔付</w:t>
      </w:r>
      <w:r>
        <w:rPr>
          <w:rFonts w:hint="eastAsia" w:ascii="仿宋_GB2312" w:hAnsi="宋体" w:eastAsia="仿宋_GB2312" w:cs="宋体"/>
          <w:sz w:val="32"/>
          <w:szCs w:val="32"/>
        </w:rPr>
        <w:t>给“枪手”6500</w:t>
      </w:r>
      <w:r>
        <w:rPr>
          <w:rFonts w:hint="eastAsia" w:ascii="仿宋_GB2312" w:eastAsia="仿宋_GB2312"/>
          <w:sz w:val="32"/>
          <w:szCs w:val="32"/>
        </w:rPr>
        <w:t>元设计费。8月22日，车亚军将彼岸公司设计的图纸给锋华公司做保平分理处工程预算。8月24日，锋华公司将预算报告交给农商行。</w:t>
      </w:r>
    </w:p>
    <w:p>
      <w:pPr>
        <w:pStyle w:val="8"/>
        <w:ind w:firstLine="640" w:firstLineChars="200"/>
        <w:rPr>
          <w:rFonts w:ascii="仿宋_GB2312" w:eastAsia="仿宋_GB2312"/>
          <w:sz w:val="32"/>
          <w:szCs w:val="32"/>
        </w:rPr>
      </w:pPr>
      <w:r>
        <w:rPr>
          <w:rFonts w:hint="eastAsia" w:ascii="仿宋_GB2312" w:eastAsia="仿宋_GB2312"/>
          <w:sz w:val="32"/>
          <w:szCs w:val="32"/>
        </w:rPr>
        <w:t>3.招标环节：8月26日，车亚军将保平分理处维修项目交给宝伟公司对外进行公开招标，并提供了锋华公司预算和彼岸公司设计的未经专业机构审核的图纸资料。8月28日，宝伟公司对农商行提供的资料没有提出任何异议的情况下，依据《中华人民共和国</w:t>
      </w:r>
      <w:r>
        <w:rPr>
          <w:rFonts w:hint="eastAsia" w:ascii="仿宋_GB2312" w:eastAsia="仿宋_GB2312"/>
          <w:sz w:val="32"/>
          <w:szCs w:val="32"/>
          <w:lang w:eastAsia="zh-CN"/>
        </w:rPr>
        <w:t>政府</w:t>
      </w:r>
      <w:r>
        <w:rPr>
          <w:rFonts w:hint="eastAsia" w:ascii="仿宋_GB2312" w:eastAsia="仿宋_GB2312"/>
          <w:sz w:val="32"/>
          <w:szCs w:val="32"/>
        </w:rPr>
        <w:t>采购法》对维修工程项目进行国内公开招标，并在中国政府采购网、中国采购与招标网发布公告。9月18日，宝伟公司</w:t>
      </w:r>
      <w:r>
        <w:rPr>
          <w:rFonts w:hint="eastAsia" w:ascii="仿宋_GB2312" w:eastAsia="仿宋_GB2312"/>
          <w:sz w:val="32"/>
          <w:szCs w:val="32"/>
          <w:lang w:eastAsia="zh-CN"/>
        </w:rPr>
        <w:t>违规采用政府采购程序</w:t>
      </w:r>
      <w:r>
        <w:rPr>
          <w:rFonts w:hint="eastAsia" w:ascii="仿宋_GB2312" w:eastAsia="仿宋_GB2312"/>
          <w:sz w:val="32"/>
          <w:szCs w:val="32"/>
        </w:rPr>
        <w:t>在鹤城丽都3号楼501召开农商行保平分理处工程</w:t>
      </w:r>
      <w:r>
        <w:rPr>
          <w:rFonts w:hint="eastAsia" w:ascii="仿宋_GB2312" w:eastAsia="仿宋_GB2312"/>
          <w:sz w:val="32"/>
          <w:szCs w:val="32"/>
          <w:lang w:eastAsia="zh-CN"/>
        </w:rPr>
        <w:t>开</w:t>
      </w:r>
      <w:r>
        <w:rPr>
          <w:rFonts w:hint="eastAsia" w:ascii="仿宋_GB2312" w:eastAsia="仿宋_GB2312"/>
          <w:sz w:val="32"/>
          <w:szCs w:val="32"/>
        </w:rPr>
        <w:t>标会。参加人员有宝伟公司一名工作人员和一名记录人，农商行三名工作人员，</w:t>
      </w:r>
      <w:r>
        <w:rPr>
          <w:rFonts w:hint="eastAsia" w:ascii="仿宋_GB2312" w:eastAsia="仿宋_GB2312"/>
          <w:b w:val="0"/>
          <w:bCs/>
          <w:color w:val="auto"/>
          <w:sz w:val="32"/>
          <w:szCs w:val="32"/>
        </w:rPr>
        <w:t>四名评标专家，</w:t>
      </w:r>
      <w:r>
        <w:rPr>
          <w:rFonts w:hint="eastAsia" w:ascii="仿宋_GB2312" w:eastAsia="仿宋_GB2312"/>
          <w:sz w:val="32"/>
          <w:szCs w:val="32"/>
        </w:rPr>
        <w:t>参加投标公司的三名</w:t>
      </w:r>
      <w:r>
        <w:rPr>
          <w:rFonts w:hint="eastAsia" w:ascii="仿宋_GB2312" w:eastAsia="仿宋_GB2312"/>
          <w:color w:val="000000"/>
          <w:sz w:val="32"/>
          <w:szCs w:val="32"/>
        </w:rPr>
        <w:t>代表</w:t>
      </w:r>
      <w:r>
        <w:rPr>
          <w:rFonts w:hint="eastAsia" w:ascii="仿宋_GB2312" w:eastAsia="仿宋_GB2312"/>
          <w:sz w:val="32"/>
          <w:szCs w:val="32"/>
        </w:rPr>
        <w:t>。最后森昊公司中标，中标金额为171.8213万元。</w:t>
      </w:r>
    </w:p>
    <w:p>
      <w:pPr>
        <w:pStyle w:val="8"/>
        <w:ind w:firstLine="643" w:firstLineChars="200"/>
        <w:rPr>
          <w:rFonts w:hint="eastAsia" w:ascii="楷体" w:hAnsi="楷体" w:eastAsia="楷体" w:cs="楷体"/>
          <w:b/>
          <w:sz w:val="32"/>
          <w:szCs w:val="32"/>
        </w:rPr>
      </w:pPr>
      <w:r>
        <w:rPr>
          <w:rFonts w:hint="eastAsia" w:ascii="楷体" w:hAnsi="楷体" w:eastAsia="楷体" w:cs="楷体"/>
          <w:b/>
          <w:sz w:val="32"/>
          <w:szCs w:val="32"/>
        </w:rPr>
        <w:t>（二）签订合同和施工前准备情况</w:t>
      </w:r>
    </w:p>
    <w:p>
      <w:pPr>
        <w:pStyle w:val="8"/>
        <w:ind w:firstLine="640" w:firstLineChars="200"/>
        <w:rPr>
          <w:rFonts w:ascii="仿宋_GB2312" w:eastAsia="仿宋_GB2312"/>
          <w:sz w:val="32"/>
          <w:szCs w:val="32"/>
        </w:rPr>
      </w:pPr>
      <w:r>
        <w:rPr>
          <w:rFonts w:hint="eastAsia" w:ascii="仿宋_GB2312" w:eastAsia="仿宋_GB2312"/>
          <w:sz w:val="32"/>
          <w:szCs w:val="32"/>
        </w:rPr>
        <w:t>9月11日，吉林省农村信用联社党委下文决定:任命孙广超同志为白城农村商业银行党委书记，并推荐为董事长人选。免去王海军同志白城农村商业银行党委书记，建议辞去董事长职务。</w:t>
      </w:r>
    </w:p>
    <w:p>
      <w:pPr>
        <w:pStyle w:val="8"/>
        <w:ind w:firstLine="640" w:firstLineChars="200"/>
        <w:rPr>
          <w:rFonts w:ascii="仿宋_GB2312" w:eastAsia="仿宋_GB2312"/>
          <w:sz w:val="32"/>
          <w:szCs w:val="32"/>
        </w:rPr>
      </w:pPr>
      <w:r>
        <w:rPr>
          <w:rFonts w:hint="eastAsia" w:ascii="仿宋_GB2312" w:eastAsia="仿宋_GB2312"/>
          <w:sz w:val="32"/>
          <w:szCs w:val="32"/>
        </w:rPr>
        <w:t>9月20日，按照招标流程宝伟公司到农商行对《中标通知书》履行公章手续，</w:t>
      </w:r>
      <w:r>
        <w:rPr>
          <w:rFonts w:hint="eastAsia" w:ascii="仿宋_GB2312" w:eastAsia="仿宋_GB2312"/>
          <w:sz w:val="32"/>
          <w:szCs w:val="32"/>
          <w:lang w:eastAsia="zh-CN"/>
        </w:rPr>
        <w:t>农商行</w:t>
      </w:r>
      <w:r>
        <w:rPr>
          <w:rFonts w:hint="eastAsia" w:ascii="仿宋_GB2312" w:eastAsia="仿宋_GB2312"/>
          <w:sz w:val="32"/>
          <w:szCs w:val="32"/>
        </w:rPr>
        <w:t>同意在中标通知书签字用印。9月30日，</w:t>
      </w:r>
      <w:r>
        <w:rPr>
          <w:rFonts w:hint="eastAsia" w:ascii="仿宋_GB2312" w:eastAsia="仿宋_GB2312"/>
          <w:sz w:val="32"/>
          <w:szCs w:val="32"/>
          <w:lang w:eastAsia="zh-CN"/>
        </w:rPr>
        <w:t>森昊公司</w:t>
      </w:r>
      <w:r>
        <w:rPr>
          <w:rFonts w:hint="eastAsia" w:ascii="仿宋_GB2312" w:eastAsia="仿宋_GB2312"/>
          <w:sz w:val="32"/>
          <w:szCs w:val="32"/>
        </w:rPr>
        <w:t>到农商行找车亚军签施工合同。车亚军向李振东汇报森昊公司10月2日进场。10月2日，李振东、车亚军、森昊公司项目经理王立旗、正祯公司副总孙振华及总包工头王振宇到分理处，看施工现场，车亚军要求农商行保卫科当天值班人员朱维臣积极配合施工单位。</w:t>
      </w:r>
    </w:p>
    <w:p>
      <w:pPr>
        <w:pStyle w:val="8"/>
        <w:ind w:firstLine="643" w:firstLineChars="200"/>
        <w:rPr>
          <w:rFonts w:hint="eastAsia" w:ascii="楷体" w:hAnsi="楷体" w:eastAsia="楷体" w:cs="楷体"/>
          <w:b/>
          <w:sz w:val="32"/>
          <w:szCs w:val="32"/>
        </w:rPr>
      </w:pPr>
      <w:r>
        <w:rPr>
          <w:rFonts w:hint="eastAsia" w:ascii="楷体" w:hAnsi="楷体" w:eastAsia="楷体" w:cs="楷体"/>
          <w:b/>
          <w:sz w:val="32"/>
          <w:szCs w:val="32"/>
        </w:rPr>
        <w:t>（三）未办理施工手续，违法进场施工情况</w:t>
      </w:r>
    </w:p>
    <w:p>
      <w:pPr>
        <w:pStyle w:val="8"/>
        <w:ind w:firstLine="640" w:firstLineChars="200"/>
        <w:jc w:val="left"/>
        <w:rPr>
          <w:rFonts w:ascii="仿宋_GB2312" w:eastAsia="仿宋_GB2312"/>
          <w:color w:val="FF0000"/>
          <w:sz w:val="32"/>
          <w:szCs w:val="32"/>
        </w:rPr>
      </w:pPr>
      <w:r>
        <w:rPr>
          <w:rFonts w:hint="eastAsia" w:ascii="仿宋_GB2312" w:eastAsia="仿宋_GB2312"/>
          <w:sz w:val="32"/>
          <w:szCs w:val="32"/>
          <w:lang w:eastAsia="zh-CN"/>
        </w:rPr>
        <w:t>保平</w:t>
      </w:r>
      <w:r>
        <w:rPr>
          <w:rFonts w:hint="eastAsia" w:ascii="仿宋_GB2312" w:eastAsia="仿宋_GB2312"/>
          <w:sz w:val="32"/>
          <w:szCs w:val="32"/>
        </w:rPr>
        <w:t>分理处维修项目在没有办理任何施工手续的情况下，森昊公司违法雇佣无任何劳务资质个人王振宇劳务</w:t>
      </w:r>
      <w:r>
        <w:rPr>
          <w:rFonts w:hint="eastAsia" w:ascii="仿宋_GB2312" w:hAnsi="宋体" w:eastAsia="仿宋_GB2312" w:cs="宋体"/>
          <w:sz w:val="32"/>
          <w:szCs w:val="32"/>
        </w:rPr>
        <w:t>总承包，王振宇又分别雇佣无任何资质的脚手架项目承包人马宏亮</w:t>
      </w:r>
      <w:r>
        <w:rPr>
          <w:rFonts w:hint="eastAsia" w:ascii="仿宋_GB2312" w:hAnsi="宋体" w:eastAsia="仿宋_GB2312" w:cs="宋体"/>
          <w:color w:val="auto"/>
          <w:sz w:val="32"/>
          <w:szCs w:val="32"/>
        </w:rPr>
        <w:t>、</w:t>
      </w:r>
      <w:r>
        <w:rPr>
          <w:rFonts w:hint="eastAsia" w:ascii="仿宋_GB2312" w:hAnsi="宋体" w:eastAsia="仿宋_GB2312" w:cs="宋体"/>
          <w:sz w:val="32"/>
          <w:szCs w:val="32"/>
        </w:rPr>
        <w:t>拆除项目承包人韩元文</w:t>
      </w:r>
      <w:r>
        <w:rPr>
          <w:rFonts w:hint="eastAsia" w:ascii="仿宋_GB2312" w:hAnsi="宋体" w:eastAsia="仿宋_GB2312" w:cs="宋体"/>
          <w:b w:val="0"/>
          <w:bCs/>
          <w:color w:val="auto"/>
          <w:sz w:val="32"/>
          <w:szCs w:val="32"/>
        </w:rPr>
        <w:t>和瓦工</w:t>
      </w:r>
      <w:r>
        <w:rPr>
          <w:rFonts w:hint="eastAsia" w:ascii="仿宋_GB2312" w:hAnsi="宋体" w:eastAsia="仿宋_GB2312" w:cs="宋体"/>
          <w:sz w:val="32"/>
          <w:szCs w:val="32"/>
        </w:rPr>
        <w:t>进场施工， 10月4日早上开始搭设脚手架，由于楼北电源入户线阻碍原因，至10月6日除楼北侧西半部和楼西侧外脚手架全部搭设完毕。</w:t>
      </w:r>
      <w:r>
        <w:rPr>
          <w:rFonts w:hint="eastAsia" w:ascii="仿宋_GB2312" w:eastAsia="仿宋_GB2312"/>
          <w:sz w:val="32"/>
          <w:szCs w:val="32"/>
        </w:rPr>
        <w:t>10月6日，</w:t>
      </w:r>
      <w:r>
        <w:rPr>
          <w:rFonts w:hint="eastAsia" w:ascii="仿宋_GB2312" w:hAnsi="宋体" w:eastAsia="仿宋_GB2312" w:cs="宋体"/>
          <w:sz w:val="32"/>
          <w:szCs w:val="32"/>
        </w:rPr>
        <w:t>韩元文雇佣无任何资质的工人进场开始铲除内外墙皮、拆除窗户和暖气作业。</w:t>
      </w:r>
      <w:r>
        <w:rPr>
          <w:rFonts w:hint="eastAsia" w:ascii="仿宋_GB2312" w:eastAsia="仿宋_GB2312"/>
          <w:sz w:val="32"/>
          <w:szCs w:val="32"/>
        </w:rPr>
        <w:t>10月8日上午，孙广超、李振东、车亚军到保平分理处，当时分理处一楼外墙皮已经全部铲除。孙广超在现场决定办公人员和物品全部搬出，分理处停业</w:t>
      </w:r>
      <w:r>
        <w:rPr>
          <w:rFonts w:hint="eastAsia" w:ascii="仿宋_GB2312" w:eastAsia="仿宋_GB2312"/>
          <w:sz w:val="32"/>
          <w:szCs w:val="32"/>
          <w:lang w:eastAsia="zh-CN"/>
        </w:rPr>
        <w:t>，未提出对四楼档案进行安全处理</w:t>
      </w:r>
      <w:r>
        <w:rPr>
          <w:rFonts w:hint="eastAsia" w:ascii="仿宋_GB2312" w:eastAsia="仿宋_GB2312"/>
          <w:sz w:val="32"/>
          <w:szCs w:val="32"/>
        </w:rPr>
        <w:t>。10月10日，工人在铲除外墙皮过程中发现墙砖破损严重，王振宇和韩元文均知情此事，并向王立旗反映情况，但王立旗未采取任何措施。10月12日王振宇雇佣瓦工进场从上向下对外墙皮抹灰，至10月13日晚3、4楼和2楼西南角都已完成抹灰。期间工人发现有多处窗口因铲除外墙皮和拆窗掉落缺砖，在二、三楼之间西数第四、五窗口中间一处缺口较大需集中补砖二、三百块。王振宇向王立旗提出需要补砖，王立旗汇报给崔丹丹，崔丹丹买了一千块砖送到工地，工人在缺口较大的49墙体上补了24墙。10月13日外部未搭设完脚手架搭设完毕，外墙皮余下部分仍未铲除。</w:t>
      </w:r>
      <w:r>
        <w:rPr>
          <w:rFonts w:hint="eastAsia" w:ascii="仿宋_GB2312" w:hAnsi="宋体" w:eastAsia="仿宋_GB2312" w:cs="宋体"/>
          <w:color w:val="FF0000"/>
          <w:sz w:val="32"/>
          <w:szCs w:val="32"/>
        </w:rPr>
        <w:drawing>
          <wp:inline distT="0" distB="0" distL="114300" distR="114300">
            <wp:extent cx="4623435" cy="1549400"/>
            <wp:effectExtent l="0" t="0" r="571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623435" cy="1549400"/>
                    </a:xfrm>
                    <a:prstGeom prst="rect">
                      <a:avLst/>
                    </a:prstGeom>
                    <a:noFill/>
                    <a:ln>
                      <a:noFill/>
                    </a:ln>
                  </pic:spPr>
                </pic:pic>
              </a:graphicData>
            </a:graphic>
          </wp:inline>
        </w:drawing>
      </w:r>
      <w:r>
        <w:rPr>
          <w:rFonts w:hint="eastAsia" w:ascii="仿宋_GB2312" w:hAnsi="宋体" w:eastAsia="仿宋_GB2312" w:cs="宋体"/>
          <w:color w:val="FF0000"/>
          <w:sz w:val="32"/>
          <w:szCs w:val="32"/>
        </w:rPr>
        <w:t xml:space="preserve"> </w:t>
      </w:r>
    </w:p>
    <w:p>
      <w:pPr>
        <w:pStyle w:val="8"/>
        <w:rPr>
          <w:rFonts w:ascii="仿宋_GB2312" w:hAnsi="宋体" w:eastAsia="仿宋_GB2312"/>
          <w:b/>
          <w:sz w:val="32"/>
          <w:szCs w:val="32"/>
        </w:rPr>
      </w:pPr>
      <w:r>
        <w:rPr>
          <w:rFonts w:hint="eastAsia" w:ascii="仿宋_GB2312" w:hAnsi="宋体" w:eastAsia="仿宋_GB2312"/>
          <w:sz w:val="32"/>
          <w:szCs w:val="32"/>
        </w:rPr>
        <w:t xml:space="preserve">  </w:t>
      </w:r>
      <w:r>
        <w:rPr>
          <w:rFonts w:hint="eastAsia" w:ascii="楷体" w:hAnsi="楷体" w:eastAsia="楷体" w:cs="楷体"/>
          <w:sz w:val="32"/>
          <w:szCs w:val="32"/>
        </w:rPr>
        <w:t xml:space="preserve"> </w:t>
      </w:r>
      <w:r>
        <w:rPr>
          <w:rFonts w:hint="eastAsia" w:ascii="楷体" w:hAnsi="楷体" w:eastAsia="楷体" w:cs="楷体"/>
          <w:b/>
          <w:sz w:val="32"/>
          <w:szCs w:val="32"/>
        </w:rPr>
        <w:t>(四)相关部门审批情况</w:t>
      </w:r>
    </w:p>
    <w:p>
      <w:pPr>
        <w:pStyle w:val="8"/>
        <w:ind w:firstLine="640" w:firstLineChars="200"/>
        <w:rPr>
          <w:rFonts w:ascii="仿宋_GB2312" w:eastAsia="仿宋_GB2312"/>
          <w:sz w:val="32"/>
          <w:szCs w:val="32"/>
        </w:rPr>
      </w:pPr>
      <w:r>
        <w:rPr>
          <w:rFonts w:hint="eastAsia" w:ascii="仿宋_GB2312" w:eastAsia="仿宋_GB2312"/>
          <w:sz w:val="32"/>
          <w:szCs w:val="32"/>
        </w:rPr>
        <w:t>1.报备及开工许可审批情况</w:t>
      </w:r>
    </w:p>
    <w:p>
      <w:pPr>
        <w:pStyle w:val="8"/>
        <w:ind w:firstLine="640" w:firstLineChars="200"/>
        <w:rPr>
          <w:rFonts w:ascii="仿宋_GB2312" w:eastAsia="仿宋_GB2312"/>
          <w:sz w:val="32"/>
          <w:szCs w:val="32"/>
        </w:rPr>
      </w:pPr>
      <w:r>
        <w:rPr>
          <w:rFonts w:hint="eastAsia" w:ascii="仿宋_GB2312" w:eastAsia="仿宋_GB2312"/>
          <w:sz w:val="32"/>
          <w:szCs w:val="32"/>
        </w:rPr>
        <w:t>农商行决定分理处进行维修后未按《中标通知书》依据《吉林省建筑市场管理条例》的规定，签订合同后将合同及文件报建设行政主管部门备案；未到白城市住房和城乡建设管理局行政审批办公室办理施工许可证</w:t>
      </w:r>
      <w:r>
        <w:rPr>
          <w:rFonts w:hint="eastAsia" w:ascii="仿宋_GB2312" w:eastAsia="仿宋_GB2312"/>
          <w:sz w:val="32"/>
          <w:szCs w:val="32"/>
          <w:lang w:eastAsia="zh-CN"/>
        </w:rPr>
        <w:t>；未聘用施工监理、未指定专人进行现场施工安全管理</w:t>
      </w:r>
      <w:r>
        <w:rPr>
          <w:rFonts w:hint="eastAsia" w:ascii="仿宋_GB2312" w:eastAsia="仿宋_GB2312"/>
          <w:sz w:val="32"/>
          <w:szCs w:val="32"/>
        </w:rPr>
        <w:t>。</w:t>
      </w:r>
    </w:p>
    <w:p>
      <w:pPr>
        <w:pStyle w:val="8"/>
        <w:ind w:firstLine="640" w:firstLineChars="200"/>
        <w:rPr>
          <w:rFonts w:ascii="仿宋_GB2312" w:eastAsia="仿宋_GB2312"/>
          <w:sz w:val="32"/>
          <w:szCs w:val="32"/>
        </w:rPr>
      </w:pPr>
      <w:r>
        <w:rPr>
          <w:rFonts w:hint="eastAsia" w:ascii="仿宋_GB2312" w:eastAsia="仿宋_GB2312"/>
          <w:sz w:val="32"/>
          <w:szCs w:val="32"/>
        </w:rPr>
        <w:t>2.牌匾、外立面审批情况</w:t>
      </w:r>
    </w:p>
    <w:p>
      <w:pPr>
        <w:pStyle w:val="8"/>
        <w:ind w:firstLine="640" w:firstLineChars="200"/>
        <w:rPr>
          <w:rFonts w:ascii="仿宋_GB2312" w:eastAsia="仿宋_GB2312"/>
          <w:sz w:val="32"/>
          <w:szCs w:val="32"/>
        </w:rPr>
      </w:pPr>
      <w:r>
        <w:rPr>
          <w:rFonts w:hint="eastAsia" w:ascii="仿宋_GB2312" w:eastAsia="仿宋_GB2312"/>
          <w:sz w:val="32"/>
          <w:szCs w:val="32"/>
        </w:rPr>
        <w:t>依据</w:t>
      </w:r>
      <w:r>
        <w:rPr>
          <w:rFonts w:hint="eastAsia" w:ascii="仿宋_GB2312" w:eastAsia="仿宋_GB2312"/>
          <w:b w:val="0"/>
          <w:bCs/>
          <w:color w:val="auto"/>
          <w:sz w:val="32"/>
          <w:szCs w:val="32"/>
        </w:rPr>
        <w:t>《</w:t>
      </w:r>
      <w:r>
        <w:rPr>
          <w:rFonts w:hint="eastAsia" w:ascii="仿宋_GB2312" w:eastAsia="仿宋_GB2312"/>
          <w:sz w:val="32"/>
          <w:szCs w:val="32"/>
        </w:rPr>
        <w:t>白城市人民政府关于划转白城市规划局集中处罚权和委托行使部分行政许可权的批复</w:t>
      </w:r>
      <w:r>
        <w:rPr>
          <w:rFonts w:hint="eastAsia" w:ascii="仿宋_GB2312" w:eastAsia="仿宋_GB2312"/>
          <w:b w:val="0"/>
          <w:bCs/>
          <w:color w:val="auto"/>
          <w:sz w:val="32"/>
          <w:szCs w:val="32"/>
        </w:rPr>
        <w:t>》</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_GB2312" w:eastAsia="仿宋_GB2312"/>
          <w:sz w:val="32"/>
          <w:szCs w:val="32"/>
        </w:rPr>
        <w:t>（白政函</w:t>
      </w:r>
      <w:r>
        <w:rPr>
          <w:rFonts w:hint="eastAsia" w:ascii="仿宋_GB2312" w:eastAsia="仿宋_GB2312"/>
          <w:b w:val="0"/>
          <w:bCs/>
          <w:color w:val="auto"/>
          <w:sz w:val="32"/>
          <w:szCs w:val="32"/>
        </w:rPr>
        <w:t>〔2017〕</w:t>
      </w:r>
      <w:r>
        <w:rPr>
          <w:rFonts w:hint="eastAsia" w:ascii="仿宋_GB2312" w:eastAsia="仿宋_GB2312"/>
          <w:sz w:val="32"/>
          <w:szCs w:val="32"/>
        </w:rPr>
        <w:t>119号</w:t>
      </w:r>
      <w:r>
        <w:rPr>
          <w:rFonts w:hint="eastAsia" w:ascii="仿宋_GB2312" w:eastAsia="仿宋_GB2312"/>
          <w:b w:val="0"/>
          <w:bCs/>
          <w:color w:val="auto"/>
          <w:sz w:val="32"/>
          <w:szCs w:val="32"/>
        </w:rPr>
        <w:t>）</w:t>
      </w:r>
      <w:r>
        <w:rPr>
          <w:rFonts w:hint="eastAsia" w:ascii="仿宋_GB2312" w:eastAsia="仿宋_GB2312"/>
          <w:sz w:val="32"/>
          <w:szCs w:val="32"/>
        </w:rPr>
        <w:t>文件，须经属地城管部门初步审核后，上报白城市城市管理</w:t>
      </w:r>
      <w:r>
        <w:rPr>
          <w:rFonts w:hint="eastAsia" w:ascii="仿宋_GB2312" w:eastAsia="仿宋_GB2312"/>
          <w:sz w:val="32"/>
          <w:szCs w:val="32"/>
          <w:lang w:eastAsia="zh-CN"/>
        </w:rPr>
        <w:t>行政</w:t>
      </w:r>
      <w:r>
        <w:rPr>
          <w:rFonts w:hint="eastAsia" w:ascii="仿宋_GB2312" w:eastAsia="仿宋_GB2312"/>
          <w:sz w:val="32"/>
          <w:szCs w:val="32"/>
        </w:rPr>
        <w:t>执法局审批。</w:t>
      </w:r>
    </w:p>
    <w:p>
      <w:pPr>
        <w:pStyle w:val="8"/>
        <w:ind w:firstLine="640" w:firstLineChars="200"/>
        <w:rPr>
          <w:rFonts w:ascii="仿宋_GB2312" w:eastAsia="仿宋_GB2312"/>
          <w:sz w:val="32"/>
          <w:szCs w:val="32"/>
        </w:rPr>
      </w:pPr>
      <w:r>
        <w:rPr>
          <w:rFonts w:hint="eastAsia" w:ascii="仿宋_GB2312" w:eastAsia="仿宋_GB2312"/>
          <w:sz w:val="32"/>
          <w:szCs w:val="32"/>
          <w:lang w:eastAsia="zh-CN"/>
        </w:rPr>
        <w:t>森昊公司</w:t>
      </w:r>
      <w:r>
        <w:rPr>
          <w:rFonts w:hint="eastAsia" w:ascii="仿宋_GB2312" w:eastAsia="仿宋_GB2312"/>
          <w:sz w:val="32"/>
          <w:szCs w:val="32"/>
        </w:rPr>
        <w:t>定10月2日进场施工，车亚军向他提出没有任何施工手续，相关部门一定要来检查，</w:t>
      </w:r>
      <w:r>
        <w:rPr>
          <w:rFonts w:hint="eastAsia" w:ascii="仿宋_GB2312" w:eastAsia="仿宋_GB2312"/>
          <w:sz w:val="32"/>
          <w:szCs w:val="32"/>
          <w:lang w:eastAsia="zh-CN"/>
        </w:rPr>
        <w:t>森昊公司</w:t>
      </w:r>
      <w:r>
        <w:rPr>
          <w:rFonts w:hint="eastAsia" w:ascii="仿宋_GB2312" w:eastAsia="仿宋_GB2312"/>
          <w:sz w:val="32"/>
          <w:szCs w:val="32"/>
        </w:rPr>
        <w:t>明确表示所有手续由</w:t>
      </w:r>
      <w:r>
        <w:rPr>
          <w:rFonts w:hint="eastAsia" w:ascii="仿宋_GB2312" w:eastAsia="仿宋_GB2312"/>
          <w:sz w:val="32"/>
          <w:szCs w:val="32"/>
          <w:lang w:eastAsia="zh-CN"/>
        </w:rPr>
        <w:t>森昊公司</w:t>
      </w:r>
      <w:r>
        <w:rPr>
          <w:rFonts w:hint="eastAsia" w:ascii="仿宋_GB2312" w:eastAsia="仿宋_GB2312"/>
          <w:sz w:val="32"/>
          <w:szCs w:val="32"/>
        </w:rPr>
        <w:t>来办，</w:t>
      </w:r>
      <w:r>
        <w:rPr>
          <w:rFonts w:hint="eastAsia" w:ascii="仿宋_GB2312" w:eastAsia="仿宋_GB2312"/>
          <w:sz w:val="32"/>
          <w:szCs w:val="32"/>
          <w:lang w:eastAsia="zh-CN"/>
        </w:rPr>
        <w:t>农商行</w:t>
      </w:r>
      <w:r>
        <w:rPr>
          <w:rFonts w:hint="eastAsia" w:ascii="仿宋_GB2312" w:eastAsia="仿宋_GB2312"/>
          <w:sz w:val="32"/>
          <w:szCs w:val="32"/>
        </w:rPr>
        <w:t>提供相关材料就行。</w:t>
      </w:r>
    </w:p>
    <w:p>
      <w:pPr>
        <w:pStyle w:val="8"/>
        <w:ind w:firstLine="640" w:firstLineChars="200"/>
        <w:rPr>
          <w:rFonts w:hint="eastAsia" w:ascii="仿宋_GB2312" w:eastAsia="仿宋_GB2312"/>
          <w:sz w:val="32"/>
          <w:szCs w:val="32"/>
        </w:rPr>
      </w:pPr>
      <w:r>
        <w:rPr>
          <w:rFonts w:hint="eastAsia" w:ascii="仿宋_GB2312" w:eastAsia="仿宋_GB2312"/>
          <w:sz w:val="32"/>
          <w:szCs w:val="32"/>
        </w:rPr>
        <w:t>10月2日，</w:t>
      </w:r>
      <w:r>
        <w:rPr>
          <w:rFonts w:hint="eastAsia" w:ascii="仿宋_GB2312" w:eastAsia="仿宋_GB2312"/>
          <w:sz w:val="32"/>
          <w:szCs w:val="32"/>
          <w:lang w:eastAsia="zh-CN"/>
        </w:rPr>
        <w:t>森昊公司联系</w:t>
      </w:r>
      <w:r>
        <w:rPr>
          <w:rFonts w:hint="eastAsia" w:ascii="仿宋_GB2312" w:eastAsia="仿宋_GB2312"/>
          <w:sz w:val="32"/>
          <w:szCs w:val="32"/>
        </w:rPr>
        <w:t>白城市城市管理综合执法支队经开大队（以下简称城管经开大队），说三合路有个装修工程，</w:t>
      </w:r>
      <w:r>
        <w:rPr>
          <w:rFonts w:hint="eastAsia" w:ascii="仿宋_GB2312" w:eastAsia="仿宋_GB2312"/>
          <w:sz w:val="32"/>
          <w:szCs w:val="32"/>
          <w:lang w:eastAsia="zh-CN"/>
        </w:rPr>
        <w:t>城管经开大队安排</w:t>
      </w:r>
      <w:r>
        <w:rPr>
          <w:rFonts w:hint="eastAsia" w:ascii="仿宋_GB2312" w:eastAsia="仿宋_GB2312"/>
          <w:sz w:val="32"/>
          <w:szCs w:val="32"/>
        </w:rPr>
        <w:t>城管经开大队牌匾科科长李志国去保平分理处现场查看。李志国到现场后指导王立旗如何搭建围挡并告知王立旗办理施工手续所需材料。</w:t>
      </w:r>
    </w:p>
    <w:p>
      <w:pPr>
        <w:pStyle w:val="8"/>
        <w:rPr>
          <w:rFonts w:hint="default" w:ascii="仿宋_GB2312" w:eastAsia="仿宋_GB2312"/>
          <w:sz w:val="32"/>
          <w:szCs w:val="32"/>
          <w:u w:val="thick"/>
          <w:lang w:val="en-US" w:eastAsia="zh-CN"/>
        </w:rPr>
      </w:pPr>
      <w:r>
        <w:rPr>
          <w:rFonts w:hint="eastAsia" w:ascii="仿宋_GB2312" w:eastAsia="仿宋_GB2312"/>
          <w:sz w:val="32"/>
          <w:szCs w:val="32"/>
          <w:u w:val="single"/>
          <w:lang w:val="en-US" w:eastAsia="zh-CN"/>
        </w:rPr>
        <w:t>___________________________________________________</w:t>
      </w:r>
      <w:r>
        <w:rPr>
          <w:rFonts w:hint="eastAsia" w:ascii="仿宋_GB2312" w:eastAsia="仿宋_GB2312"/>
          <w:sz w:val="32"/>
          <w:szCs w:val="32"/>
          <w:u w:val="thick"/>
          <w:lang w:val="en-US" w:eastAsia="zh-CN"/>
        </w:rPr>
        <w:t xml:space="preserve">                                            </w:t>
      </w:r>
    </w:p>
    <w:p>
      <w:pPr>
        <w:pStyle w:val="8"/>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注释</w:t>
      </w:r>
      <w:r>
        <w:rPr>
          <w:rFonts w:hint="eastAsia" w:ascii="仿宋_GB2312" w:hAnsi="仿宋_GB2312" w:eastAsia="仿宋_GB2312" w:cs="仿宋_GB2312"/>
          <w:sz w:val="21"/>
          <w:szCs w:val="21"/>
          <w:lang w:val="en-US" w:eastAsia="zh-CN"/>
        </w:rPr>
        <w:t>1：</w:t>
      </w:r>
      <w:r>
        <w:rPr>
          <w:rFonts w:hint="eastAsia" w:ascii="仿宋_GB2312" w:eastAsia="仿宋_GB2312"/>
          <w:b w:val="0"/>
          <w:bCs/>
          <w:color w:val="auto"/>
          <w:sz w:val="21"/>
          <w:szCs w:val="21"/>
        </w:rPr>
        <w:t>《</w:t>
      </w:r>
      <w:r>
        <w:rPr>
          <w:rFonts w:hint="eastAsia" w:ascii="仿宋_GB2312" w:eastAsia="仿宋_GB2312"/>
          <w:sz w:val="21"/>
          <w:szCs w:val="21"/>
        </w:rPr>
        <w:t>白城市人民政府关于划转白城市规划局集中处罚权和委托行使部分行政许可权的批复</w:t>
      </w:r>
      <w:r>
        <w:rPr>
          <w:rFonts w:hint="eastAsia" w:ascii="仿宋_GB2312" w:eastAsia="仿宋_GB2312"/>
          <w:b w:val="0"/>
          <w:bCs/>
          <w:color w:val="auto"/>
          <w:sz w:val="21"/>
          <w:szCs w:val="21"/>
        </w:rPr>
        <w:t>》</w:t>
      </w:r>
      <w:r>
        <w:rPr>
          <w:rFonts w:hint="eastAsia" w:ascii="仿宋_GB2312" w:eastAsia="仿宋_GB2312"/>
          <w:b w:val="0"/>
          <w:bCs/>
          <w:color w:val="auto"/>
          <w:sz w:val="21"/>
          <w:szCs w:val="21"/>
          <w:lang w:eastAsia="zh-CN"/>
        </w:rPr>
        <w:t>中第二项：同意市规划局将涉及城市管理的临街牌匾及墙体装饰装修、户外大型广告、公益设施（公交站点、公共厕所、宣传长廊等）的审批权委托市城市管理行政执法局行使</w:t>
      </w:r>
      <w:r>
        <w:rPr>
          <w:rFonts w:hint="eastAsia" w:ascii="仿宋_GB2312" w:hAnsi="仿宋_GB2312" w:eastAsia="仿宋_GB2312" w:cs="仿宋_GB2312"/>
          <w:sz w:val="21"/>
          <w:szCs w:val="21"/>
        </w:rPr>
        <w:t>。</w:t>
      </w:r>
    </w:p>
    <w:p>
      <w:pPr>
        <w:pStyle w:val="8"/>
        <w:ind w:firstLine="640" w:firstLineChars="200"/>
        <w:rPr>
          <w:rFonts w:hint="eastAsia" w:ascii="仿宋_GB2312" w:eastAsia="仿宋_GB2312"/>
          <w:sz w:val="32"/>
          <w:szCs w:val="32"/>
        </w:rPr>
      </w:pPr>
      <w:r>
        <w:rPr>
          <w:rFonts w:hint="eastAsia" w:ascii="仿宋_GB2312" w:eastAsia="仿宋_GB2312"/>
          <w:sz w:val="32"/>
          <w:szCs w:val="32"/>
        </w:rPr>
        <w:t>10月10日王立旗将车亚军准备好的相关</w:t>
      </w:r>
      <w:r>
        <w:rPr>
          <w:rFonts w:hint="eastAsia" w:ascii="仿宋_GB2312" w:eastAsia="仿宋_GB2312"/>
          <w:color w:val="000000"/>
          <w:sz w:val="32"/>
          <w:szCs w:val="32"/>
        </w:rPr>
        <w:t>材料</w:t>
      </w:r>
      <w:r>
        <w:rPr>
          <w:rFonts w:hint="eastAsia" w:ascii="仿宋_GB2312" w:eastAsia="仿宋_GB2312"/>
          <w:sz w:val="32"/>
          <w:szCs w:val="32"/>
        </w:rPr>
        <w:t>送到李志国办公室，由李志国带领王立旗到分管副大队长王春明办公室，王春明看完材料后，在《关于保平分理处办公楼装修的</w:t>
      </w:r>
    </w:p>
    <w:p>
      <w:pPr>
        <w:pStyle w:val="8"/>
        <w:rPr>
          <w:rFonts w:hint="eastAsia" w:ascii="仿宋_GB2312" w:eastAsia="仿宋_GB2312"/>
          <w:sz w:val="32"/>
          <w:szCs w:val="32"/>
        </w:rPr>
      </w:pPr>
      <w:r>
        <w:rPr>
          <w:rFonts w:hint="eastAsia" w:ascii="仿宋_GB2312" w:eastAsia="仿宋_GB2312"/>
          <w:sz w:val="32"/>
          <w:szCs w:val="32"/>
        </w:rPr>
        <w:t>请示》上签字了。至事故发生，农商行没有拿到审批手续。</w:t>
      </w:r>
    </w:p>
    <w:p>
      <w:pPr>
        <w:pStyle w:val="8"/>
        <w:ind w:firstLine="643" w:firstLineChars="200"/>
        <w:rPr>
          <w:rFonts w:ascii="仿宋_GB2312" w:hAnsi="宋体" w:eastAsia="仿宋_GB2312"/>
          <w:b/>
          <w:sz w:val="32"/>
          <w:szCs w:val="32"/>
        </w:rPr>
      </w:pPr>
      <w:r>
        <w:rPr>
          <w:rFonts w:hint="eastAsia" w:ascii="仿宋_GB2312" w:hAnsi="宋体" w:eastAsia="仿宋_GB2312"/>
          <w:b/>
          <w:sz w:val="32"/>
          <w:szCs w:val="32"/>
        </w:rPr>
        <w:t xml:space="preserve"> </w:t>
      </w:r>
      <w:r>
        <w:rPr>
          <w:rFonts w:hint="eastAsia" w:ascii="楷体" w:hAnsi="楷体" w:eastAsia="楷体" w:cs="楷体"/>
          <w:b/>
          <w:sz w:val="32"/>
          <w:szCs w:val="32"/>
        </w:rPr>
        <w:t>(五)建设项目的安全监管情况</w:t>
      </w:r>
    </w:p>
    <w:p>
      <w:pPr>
        <w:pStyle w:val="8"/>
        <w:ind w:firstLine="640" w:firstLineChars="200"/>
        <w:rPr>
          <w:rFonts w:ascii="仿宋_GB2312" w:eastAsia="仿宋_GB2312"/>
          <w:sz w:val="32"/>
          <w:szCs w:val="32"/>
        </w:rPr>
      </w:pPr>
      <w:r>
        <w:rPr>
          <w:rFonts w:hint="eastAsia" w:ascii="仿宋_GB2312" w:eastAsia="仿宋_GB2312"/>
          <w:sz w:val="32"/>
          <w:szCs w:val="32"/>
        </w:rPr>
        <w:t>1. 白城市城市管理执法局监管情况</w:t>
      </w:r>
    </w:p>
    <w:p>
      <w:pPr>
        <w:pStyle w:val="8"/>
        <w:ind w:firstLine="640" w:firstLineChars="200"/>
        <w:rPr>
          <w:rFonts w:ascii="仿宋_GB2312" w:eastAsia="仿宋_GB2312"/>
          <w:sz w:val="32"/>
          <w:szCs w:val="32"/>
        </w:rPr>
      </w:pPr>
      <w:r>
        <w:rPr>
          <w:rFonts w:hint="eastAsia" w:ascii="仿宋_GB2312" w:eastAsia="仿宋_GB2312"/>
          <w:sz w:val="32"/>
          <w:szCs w:val="32"/>
        </w:rPr>
        <w:t>按照《白城市人民政府关于划转白城市规划局集中处罚权和委托行使部分行政许可权的批复》</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_GB2312" w:eastAsia="仿宋_GB2312"/>
          <w:sz w:val="32"/>
          <w:szCs w:val="32"/>
        </w:rPr>
        <w:t>（白政函</w:t>
      </w:r>
      <w:r>
        <w:rPr>
          <w:rFonts w:hint="eastAsia" w:ascii="仿宋_GB2312" w:eastAsia="仿宋_GB2312"/>
          <w:b/>
          <w:color w:val="auto"/>
          <w:sz w:val="32"/>
          <w:szCs w:val="32"/>
        </w:rPr>
        <w:t>〔</w:t>
      </w:r>
      <w:r>
        <w:rPr>
          <w:rFonts w:hint="eastAsia" w:ascii="仿宋_GB2312" w:eastAsia="仿宋_GB2312"/>
          <w:color w:val="auto"/>
          <w:sz w:val="32"/>
          <w:szCs w:val="32"/>
        </w:rPr>
        <w:t>2017</w:t>
      </w:r>
      <w:r>
        <w:rPr>
          <w:rFonts w:hint="eastAsia" w:ascii="仿宋_GB2312" w:eastAsia="仿宋_GB2312"/>
          <w:b/>
          <w:color w:val="auto"/>
          <w:sz w:val="32"/>
          <w:szCs w:val="32"/>
        </w:rPr>
        <w:t>〕</w:t>
      </w:r>
      <w:r>
        <w:rPr>
          <w:rFonts w:hint="eastAsia" w:ascii="仿宋_GB2312" w:eastAsia="仿宋_GB2312"/>
          <w:sz w:val="32"/>
          <w:szCs w:val="32"/>
        </w:rPr>
        <w:t>119号</w:t>
      </w:r>
      <w:r>
        <w:rPr>
          <w:rFonts w:hint="eastAsia" w:ascii="仿宋_GB2312" w:eastAsia="仿宋_GB2312"/>
          <w:b/>
          <w:color w:val="auto"/>
          <w:sz w:val="32"/>
          <w:szCs w:val="32"/>
        </w:rPr>
        <w:t>）</w:t>
      </w:r>
      <w:r>
        <w:rPr>
          <w:rFonts w:hint="eastAsia" w:ascii="仿宋_GB2312" w:eastAsia="仿宋_GB2312"/>
          <w:sz w:val="32"/>
          <w:szCs w:val="32"/>
        </w:rPr>
        <w:t>文件要求，白城市城市管理执法局行使违法、违章建筑的日常巡查、批后监管、处罚以及强制拆除权。</w:t>
      </w:r>
    </w:p>
    <w:p>
      <w:pPr>
        <w:pStyle w:val="8"/>
        <w:ind w:firstLine="640" w:firstLineChars="200"/>
        <w:rPr>
          <w:rFonts w:hint="eastAsia" w:ascii="仿宋_GB2312" w:eastAsia="仿宋_GB2312"/>
          <w:sz w:val="32"/>
          <w:szCs w:val="32"/>
        </w:rPr>
      </w:pPr>
      <w:r>
        <w:rPr>
          <w:rFonts w:hint="eastAsia" w:ascii="仿宋_GB2312" w:eastAsia="仿宋_GB2312"/>
          <w:sz w:val="32"/>
          <w:szCs w:val="32"/>
        </w:rPr>
        <w:t>10月4日按照职能要求城管经开大队李志国、曲运明和王凯到分理处检查，将施工现场拍照并上传单位工作群；10月9日曲运明按照李志国交代第二次到分理处检查，将施工现场拍照并上传单位工作群；10月13日曲运明、王凯第三次去分理处现场检查，将施工现场拍照并上传单位工作群。城管经开大队工作人员先后3次到分理处施工现场检查，均未对未批先建的违法、违规行为采取相关措施。</w:t>
      </w:r>
      <w:r>
        <w:rPr>
          <w:rFonts w:hint="eastAsia" w:ascii="仿宋_GB2312" w:eastAsia="仿宋_GB2312"/>
          <w:sz w:val="32"/>
          <w:szCs w:val="32"/>
          <w:u w:val="single"/>
          <w:lang w:val="en-US" w:eastAsia="zh-CN"/>
        </w:rPr>
        <w:t xml:space="preserve">                                                   </w:t>
      </w:r>
    </w:p>
    <w:p>
      <w:pPr>
        <w:pStyle w:val="8"/>
        <w:ind w:firstLine="640" w:firstLineChars="200"/>
        <w:rPr>
          <w:rFonts w:ascii="仿宋_GB2312" w:eastAsia="仿宋_GB2312"/>
          <w:sz w:val="32"/>
          <w:szCs w:val="32"/>
        </w:rPr>
      </w:pPr>
      <w:r>
        <w:rPr>
          <w:rFonts w:hint="eastAsia" w:ascii="仿宋_GB2312" w:eastAsia="仿宋_GB2312"/>
          <w:sz w:val="32"/>
          <w:szCs w:val="32"/>
        </w:rPr>
        <w:t>2.白城市住建部门</w:t>
      </w:r>
    </w:p>
    <w:p>
      <w:pPr>
        <w:pStyle w:val="8"/>
        <w:ind w:firstLine="640" w:firstLineChars="200"/>
        <w:rPr>
          <w:rFonts w:hint="eastAsia" w:ascii="仿宋_GB2312" w:eastAsia="仿宋_GB2312"/>
          <w:sz w:val="32"/>
          <w:szCs w:val="32"/>
          <w:lang w:val="en-US" w:eastAsia="zh-CN"/>
        </w:rPr>
      </w:pPr>
      <w:r>
        <w:rPr>
          <w:rFonts w:hint="eastAsia" w:ascii="仿宋_GB2312" w:eastAsia="仿宋_GB2312"/>
          <w:sz w:val="32"/>
          <w:szCs w:val="32"/>
        </w:rPr>
        <w:t>白城市住房和城乡建设局依据《中共白城市委办公室白</w:t>
      </w:r>
    </w:p>
    <w:p>
      <w:pPr>
        <w:pStyle w:val="8"/>
        <w:jc w:val="left"/>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___________________________________________________</w:t>
      </w:r>
    </w:p>
    <w:p>
      <w:pPr>
        <w:pStyle w:val="8"/>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注释</w:t>
      </w:r>
      <w:r>
        <w:rPr>
          <w:rFonts w:hint="eastAsia" w:ascii="仿宋_GB2312" w:hAnsi="仿宋_GB2312" w:eastAsia="仿宋_GB2312" w:cs="仿宋_GB2312"/>
          <w:sz w:val="21"/>
          <w:szCs w:val="21"/>
          <w:lang w:val="en-US" w:eastAsia="zh-CN"/>
        </w:rPr>
        <w:t>1：</w:t>
      </w:r>
      <w:r>
        <w:rPr>
          <w:rFonts w:hint="eastAsia" w:ascii="仿宋_GB2312" w:eastAsia="仿宋_GB2312"/>
          <w:b w:val="0"/>
          <w:bCs/>
          <w:color w:val="auto"/>
          <w:sz w:val="21"/>
          <w:szCs w:val="21"/>
        </w:rPr>
        <w:t>《</w:t>
      </w:r>
      <w:r>
        <w:rPr>
          <w:rFonts w:hint="eastAsia" w:ascii="仿宋_GB2312" w:eastAsia="仿宋_GB2312"/>
          <w:sz w:val="21"/>
          <w:szCs w:val="21"/>
        </w:rPr>
        <w:t>白城市人民政府关于划转白城市规划局集中处罚权和委托行使部分行政许可权的批复</w:t>
      </w:r>
      <w:r>
        <w:rPr>
          <w:rFonts w:hint="eastAsia" w:ascii="仿宋_GB2312" w:eastAsia="仿宋_GB2312"/>
          <w:b w:val="0"/>
          <w:bCs/>
          <w:color w:val="auto"/>
          <w:sz w:val="21"/>
          <w:szCs w:val="21"/>
        </w:rPr>
        <w:t>》</w:t>
      </w:r>
      <w:r>
        <w:rPr>
          <w:rFonts w:hint="eastAsia" w:ascii="仿宋_GB2312" w:eastAsia="仿宋_GB2312"/>
          <w:b w:val="0"/>
          <w:bCs/>
          <w:color w:val="auto"/>
          <w:sz w:val="21"/>
          <w:szCs w:val="21"/>
          <w:lang w:eastAsia="zh-CN"/>
        </w:rPr>
        <w:t>中第一项：同意市规划局将涉及的全部行政处罚权（十一项）集中交由市城市管理行政执法局行使</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第三项：</w:t>
      </w:r>
      <w:r>
        <w:rPr>
          <w:rFonts w:hint="eastAsia" w:ascii="仿宋_GB2312" w:eastAsia="仿宋_GB2312"/>
          <w:b w:val="0"/>
          <w:bCs/>
          <w:color w:val="auto"/>
          <w:sz w:val="21"/>
          <w:szCs w:val="21"/>
          <w:lang w:eastAsia="zh-CN"/>
        </w:rPr>
        <w:t>同意市规划局将</w:t>
      </w:r>
      <w:r>
        <w:rPr>
          <w:rFonts w:hint="eastAsia" w:ascii="仿宋_GB2312" w:eastAsia="仿宋_GB2312"/>
          <w:sz w:val="21"/>
          <w:szCs w:val="21"/>
        </w:rPr>
        <w:t>违法、违章建筑的日常巡查、批后监管、处罚以及强制拆除权</w:t>
      </w:r>
      <w:r>
        <w:rPr>
          <w:rFonts w:hint="eastAsia" w:ascii="仿宋_GB2312" w:eastAsia="仿宋_GB2312"/>
          <w:b w:val="0"/>
          <w:bCs/>
          <w:color w:val="auto"/>
          <w:sz w:val="21"/>
          <w:szCs w:val="21"/>
          <w:lang w:eastAsia="zh-CN"/>
        </w:rPr>
        <w:t>集中交由市城市管理行政执法局行使</w:t>
      </w:r>
      <w:r>
        <w:rPr>
          <w:rFonts w:hint="eastAsia" w:ascii="仿宋_GB2312" w:hAnsi="仿宋_GB2312" w:eastAsia="仿宋_GB2312" w:cs="仿宋_GB2312"/>
          <w:sz w:val="21"/>
          <w:szCs w:val="21"/>
        </w:rPr>
        <w:t>。</w:t>
      </w:r>
    </w:p>
    <w:p>
      <w:pPr>
        <w:pStyle w:val="8"/>
        <w:rPr>
          <w:rFonts w:hint="eastAsia" w:ascii="仿宋_GB2312" w:eastAsia="仿宋_GB2312"/>
          <w:sz w:val="32"/>
          <w:szCs w:val="32"/>
          <w:lang w:val="en-US" w:eastAsia="zh-CN"/>
        </w:rPr>
      </w:pPr>
      <w:r>
        <w:rPr>
          <w:rFonts w:hint="eastAsia" w:ascii="仿宋_GB2312" w:eastAsia="仿宋_GB2312"/>
          <w:sz w:val="32"/>
          <w:szCs w:val="32"/>
        </w:rPr>
        <w:t>城市人民政府办公室关于调整白城市住房和城乡建设局职</w:t>
      </w:r>
    </w:p>
    <w:p>
      <w:pPr>
        <w:pStyle w:val="8"/>
        <w:rPr>
          <w:rFonts w:hint="eastAsia" w:ascii="仿宋_GB2312" w:eastAsia="仿宋_GB2312"/>
          <w:sz w:val="32"/>
          <w:szCs w:val="32"/>
          <w:lang w:val="en-US" w:eastAsia="zh-CN"/>
        </w:rPr>
      </w:pPr>
      <w:r>
        <w:rPr>
          <w:rFonts w:hint="eastAsia" w:ascii="仿宋_GB2312" w:eastAsia="仿宋_GB2312"/>
          <w:sz w:val="32"/>
          <w:szCs w:val="32"/>
        </w:rPr>
        <w:t>能配置、内设机构和人员编制的通知》</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_GB2312" w:eastAsia="仿宋_GB2312"/>
          <w:sz w:val="32"/>
          <w:szCs w:val="32"/>
        </w:rPr>
        <w:t>（白办字〔2019〕38号）文件，按照职能要求，结合“十一”大庆安保工作方</w:t>
      </w:r>
    </w:p>
    <w:p>
      <w:pPr>
        <w:pStyle w:val="8"/>
        <w:rPr>
          <w:rFonts w:ascii="仿宋_GB2312" w:eastAsia="仿宋_GB2312"/>
          <w:sz w:val="32"/>
          <w:szCs w:val="32"/>
        </w:rPr>
      </w:pPr>
      <w:r>
        <w:rPr>
          <w:rFonts w:hint="eastAsia" w:ascii="仿宋_GB2312" w:eastAsia="仿宋_GB2312"/>
          <w:sz w:val="32"/>
          <w:szCs w:val="32"/>
        </w:rPr>
        <w:t>案，白城市住房和城乡建设局</w:t>
      </w:r>
      <w:r>
        <w:rPr>
          <w:rFonts w:hint="eastAsia" w:ascii="仿宋_GB2312" w:eastAsia="仿宋_GB2312"/>
          <w:sz w:val="32"/>
          <w:szCs w:val="32"/>
          <w:lang w:eastAsia="zh-CN"/>
        </w:rPr>
        <w:t>对经开区、生态新区、工业园区、洮北区、查干浩特旅游区</w:t>
      </w:r>
      <w:r>
        <w:rPr>
          <w:rFonts w:hint="eastAsia" w:ascii="仿宋_GB2312" w:eastAsia="仿宋_GB2312"/>
          <w:sz w:val="32"/>
          <w:szCs w:val="32"/>
        </w:rPr>
        <w:t>市辖区内大型施工工地</w:t>
      </w:r>
      <w:r>
        <w:rPr>
          <w:rFonts w:hint="eastAsia" w:ascii="仿宋_GB2312" w:eastAsia="仿宋_GB2312"/>
          <w:sz w:val="32"/>
          <w:szCs w:val="32"/>
          <w:lang w:eastAsia="zh-CN"/>
        </w:rPr>
        <w:t>进行检查</w:t>
      </w:r>
      <w:r>
        <w:rPr>
          <w:rFonts w:hint="eastAsia" w:ascii="仿宋_GB2312" w:eastAsia="仿宋_GB2312"/>
          <w:sz w:val="32"/>
          <w:szCs w:val="32"/>
        </w:rPr>
        <w:t>，</w:t>
      </w:r>
      <w:r>
        <w:rPr>
          <w:rFonts w:hint="eastAsia" w:ascii="仿宋_GB2312" w:eastAsia="仿宋_GB2312"/>
          <w:sz w:val="32"/>
          <w:szCs w:val="32"/>
          <w:lang w:val="en-US" w:eastAsia="zh-CN"/>
        </w:rPr>
        <w:t>9月26日已对经开区检查完毕</w:t>
      </w:r>
      <w:r>
        <w:rPr>
          <w:rFonts w:hint="eastAsia" w:ascii="仿宋_GB2312" w:eastAsia="仿宋_GB2312"/>
          <w:sz w:val="32"/>
          <w:szCs w:val="32"/>
        </w:rPr>
        <w:t>。</w:t>
      </w:r>
    </w:p>
    <w:p>
      <w:pPr>
        <w:pStyle w:val="8"/>
        <w:ind w:firstLine="640" w:firstLineChars="200"/>
        <w:rPr>
          <w:rFonts w:ascii="仿宋_GB2312" w:eastAsia="仿宋_GB2312"/>
          <w:sz w:val="32"/>
          <w:szCs w:val="32"/>
        </w:rPr>
      </w:pPr>
      <w:r>
        <w:rPr>
          <w:rFonts w:hint="eastAsia" w:ascii="仿宋_GB2312" w:eastAsia="仿宋_GB2312"/>
          <w:sz w:val="32"/>
          <w:szCs w:val="32"/>
        </w:rPr>
        <w:t>白城经济开发区规划建设局依据《中共白城市委办公室 白城市人民政府办公室关于印发〈白城经济开发区党工委和管委会主要职责内设机构和人员编制规定〉的通知》</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_GB2312" w:eastAsia="仿宋_GB2312"/>
          <w:sz w:val="32"/>
          <w:szCs w:val="32"/>
        </w:rPr>
        <w:t>（白办发﹝2012﹞号）文件</w:t>
      </w:r>
      <w:r>
        <w:rPr>
          <w:rFonts w:hint="eastAsia" w:ascii="仿宋_GB2312" w:eastAsia="仿宋_GB2312"/>
          <w:sz w:val="32"/>
          <w:szCs w:val="32"/>
          <w:lang w:eastAsia="zh-CN"/>
        </w:rPr>
        <w:t>，</w:t>
      </w:r>
      <w:r>
        <w:rPr>
          <w:rFonts w:hint="eastAsia" w:ascii="仿宋_GB2312" w:eastAsia="仿宋_GB2312"/>
          <w:sz w:val="32"/>
          <w:szCs w:val="32"/>
        </w:rPr>
        <w:t>按照职能要求，白城经济开发区规划建设局</w:t>
      </w:r>
      <w:r>
        <w:rPr>
          <w:rFonts w:hint="eastAsia" w:ascii="仿宋_GB2312" w:eastAsia="仿宋_GB2312"/>
          <w:sz w:val="32"/>
          <w:szCs w:val="32"/>
          <w:lang w:eastAsia="zh-CN"/>
        </w:rPr>
        <w:t>在执法检查过程中</w:t>
      </w:r>
      <w:r>
        <w:rPr>
          <w:rFonts w:hint="eastAsia" w:ascii="仿宋_GB2312" w:eastAsia="仿宋_GB2312"/>
          <w:sz w:val="32"/>
          <w:szCs w:val="32"/>
        </w:rPr>
        <w:t>未发现分理处施工项目。</w:t>
      </w:r>
    </w:p>
    <w:p>
      <w:pPr>
        <w:pStyle w:val="8"/>
        <w:ind w:firstLine="643" w:firstLineChars="200"/>
        <w:rPr>
          <w:rFonts w:ascii="黑体" w:hAnsi="黑体" w:eastAsia="黑体" w:cs="黑体"/>
          <w:b/>
          <w:bCs/>
          <w:sz w:val="32"/>
          <w:szCs w:val="32"/>
        </w:rPr>
      </w:pPr>
      <w:r>
        <w:rPr>
          <w:rFonts w:hint="eastAsia" w:ascii="黑体" w:hAnsi="黑体" w:eastAsia="黑体" w:cs="黑体"/>
          <w:b/>
          <w:bCs/>
          <w:sz w:val="32"/>
          <w:szCs w:val="32"/>
        </w:rPr>
        <w:t>五、现场勘查及检测鉴定情况</w:t>
      </w:r>
    </w:p>
    <w:p>
      <w:pPr>
        <w:pStyle w:val="8"/>
        <w:ind w:firstLine="640" w:firstLineChars="200"/>
        <w:rPr>
          <w:rFonts w:ascii="仿宋_GB2312" w:eastAsia="仿宋_GB2312"/>
          <w:sz w:val="32"/>
          <w:szCs w:val="32"/>
        </w:rPr>
      </w:pPr>
      <w:r>
        <w:rPr>
          <w:rFonts w:hint="eastAsia" w:ascii="仿宋_GB2312" w:eastAsia="仿宋_GB2312"/>
          <w:sz w:val="32"/>
          <w:szCs w:val="32"/>
        </w:rPr>
        <w:t>1、现场勘查情况：</w:t>
      </w:r>
    </w:p>
    <w:p>
      <w:pPr>
        <w:ind w:firstLine="640" w:firstLineChars="200"/>
        <w:rPr>
          <w:rFonts w:hint="eastAsia" w:ascii="仿宋_GB2312" w:eastAsia="仿宋_GB2312"/>
          <w:sz w:val="32"/>
          <w:szCs w:val="32"/>
        </w:rPr>
      </w:pPr>
      <w:r>
        <w:rPr>
          <w:rFonts w:hint="eastAsia" w:ascii="仿宋_GB2312" w:eastAsia="仿宋_GB2312"/>
          <w:sz w:val="32"/>
          <w:szCs w:val="32"/>
        </w:rPr>
        <w:t>10月24日对坍塌现场进行勘查，由于现场建筑物上部承重部分已被清理，故仅对残余的地基基础部分进行勘查。</w:t>
      </w:r>
    </w:p>
    <w:p>
      <w:pPr>
        <w:ind w:firstLine="640" w:firstLineChars="200"/>
        <w:rPr>
          <w:rFonts w:hint="default" w:ascii="仿宋_GB2312" w:eastAsia="仿宋_GB2312"/>
          <w:sz w:val="32"/>
          <w:szCs w:val="32"/>
          <w:u w:val="single"/>
          <w:lang w:val="en-US" w:eastAsia="zh-CN"/>
        </w:rPr>
      </w:pPr>
      <w:r>
        <w:rPr>
          <w:rFonts w:hint="eastAsia" w:ascii="仿宋_GB2312" w:eastAsia="仿宋_GB2312"/>
          <w:sz w:val="32"/>
          <w:szCs w:val="32"/>
        </w:rPr>
        <w:t>经勘查：</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建筑周边地基稳定，未发现地基存在不均匀沉降、滑坡等地质变化；</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现场开挖三处检查建筑</w:t>
      </w:r>
      <w:r>
        <w:rPr>
          <w:rFonts w:hint="eastAsia" w:ascii="仿宋_GB2312" w:eastAsia="仿宋_GB2312"/>
          <w:sz w:val="32"/>
          <w:szCs w:val="32"/>
          <w:u w:val="single"/>
          <w:lang w:val="en-US" w:eastAsia="zh-CN"/>
        </w:rPr>
        <w:t xml:space="preserve">                                            </w:t>
      </w:r>
    </w:p>
    <w:p>
      <w:pPr>
        <w:pStyle w:val="8"/>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___________________________________________________</w:t>
      </w:r>
    </w:p>
    <w:p>
      <w:pPr>
        <w:pStyle w:val="8"/>
        <w:ind w:firstLine="420" w:firstLineChars="200"/>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注释</w:t>
      </w:r>
      <w:r>
        <w:rPr>
          <w:rFonts w:hint="eastAsia" w:ascii="仿宋_GB2312" w:hAnsi="仿宋_GB2312" w:eastAsia="仿宋_GB2312" w:cs="仿宋_GB2312"/>
          <w:sz w:val="21"/>
          <w:szCs w:val="21"/>
          <w:lang w:val="en-US" w:eastAsia="zh-CN"/>
        </w:rPr>
        <w:t>1：</w:t>
      </w:r>
      <w:r>
        <w:rPr>
          <w:rFonts w:hint="eastAsia" w:ascii="仿宋_GB2312" w:eastAsia="仿宋_GB2312"/>
          <w:sz w:val="21"/>
          <w:szCs w:val="21"/>
        </w:rPr>
        <w:t>《中共白城市委办公室白城市人民政府办公室关于调整白城市住房和城乡建设局职能配置、内设机构和人员编制的通知》</w:t>
      </w:r>
      <w:r>
        <w:rPr>
          <w:rFonts w:hint="eastAsia" w:ascii="仿宋_GB2312" w:eastAsia="仿宋_GB2312"/>
          <w:sz w:val="21"/>
          <w:szCs w:val="21"/>
          <w:lang w:eastAsia="zh-CN"/>
        </w:rPr>
        <w:t>职责要求，</w:t>
      </w:r>
      <w:r>
        <w:rPr>
          <w:rFonts w:hint="eastAsia" w:ascii="仿宋_GB2312" w:eastAsia="仿宋_GB2312"/>
          <w:sz w:val="21"/>
          <w:szCs w:val="21"/>
        </w:rPr>
        <w:t>承担主管行业领域的安全生产管理职责，指导督促企事业单位加强安全管理，履行安全生产监督管理职责，开展监管执法工作。</w:t>
      </w:r>
    </w:p>
    <w:p>
      <w:pPr>
        <w:pStyle w:val="8"/>
        <w:ind w:firstLine="420" w:firstLineChars="200"/>
        <w:rPr>
          <w:rFonts w:hint="eastAsia" w:ascii="仿宋_GB2312" w:eastAsia="仿宋_GB2312"/>
          <w:sz w:val="32"/>
          <w:szCs w:val="32"/>
        </w:rPr>
      </w:pPr>
      <w:r>
        <w:rPr>
          <w:rFonts w:hint="eastAsia" w:ascii="仿宋_GB2312" w:eastAsia="仿宋_GB2312"/>
          <w:sz w:val="21"/>
          <w:szCs w:val="21"/>
          <w:lang w:eastAsia="zh-CN"/>
        </w:rPr>
        <w:t>注释</w:t>
      </w:r>
      <w:r>
        <w:rPr>
          <w:rFonts w:hint="eastAsia" w:ascii="仿宋_GB2312" w:eastAsia="仿宋_GB2312"/>
          <w:sz w:val="21"/>
          <w:szCs w:val="21"/>
          <w:lang w:val="en-US" w:eastAsia="zh-CN"/>
        </w:rPr>
        <w:t>2：</w:t>
      </w:r>
      <w:r>
        <w:rPr>
          <w:rFonts w:hint="eastAsia" w:ascii="仿宋_GB2312" w:eastAsia="仿宋_GB2312"/>
          <w:sz w:val="21"/>
          <w:szCs w:val="21"/>
        </w:rPr>
        <w:t>《中共白城市委办公室 白城市人民政府办公室关于印发〈白城经济开发区党工委和管委会主要职责内设机构和人员编制规定〉的通知》</w:t>
      </w:r>
      <w:r>
        <w:rPr>
          <w:rFonts w:hint="eastAsia" w:ascii="仿宋_GB2312" w:eastAsia="仿宋_GB2312"/>
          <w:sz w:val="21"/>
          <w:szCs w:val="21"/>
          <w:lang w:eastAsia="zh-CN"/>
        </w:rPr>
        <w:t>中职责要求，</w:t>
      </w:r>
      <w:r>
        <w:rPr>
          <w:rFonts w:hint="eastAsia" w:ascii="仿宋_GB2312" w:eastAsia="仿宋_GB2312"/>
          <w:sz w:val="21"/>
          <w:szCs w:val="21"/>
        </w:rPr>
        <w:t>负责区域内各项基础设施、公用设施和其他建设项目的建设、监督和管理。</w:t>
      </w:r>
      <w:r>
        <w:rPr>
          <w:rFonts w:hint="eastAsia" w:ascii="仿宋_GB2312" w:eastAsia="仿宋_GB2312"/>
          <w:sz w:val="21"/>
          <w:szCs w:val="21"/>
          <w:lang w:eastAsia="zh-CN"/>
        </w:rPr>
        <w:t>主要由管委会内设机构中的规划建设局负责具体实施。</w:t>
      </w:r>
    </w:p>
    <w:p>
      <w:pPr>
        <w:ind w:firstLine="640" w:firstLineChars="200"/>
        <w:rPr>
          <w:rFonts w:hint="eastAsia" w:ascii="仿宋_GB2312" w:eastAsia="仿宋_GB2312"/>
          <w:sz w:val="32"/>
          <w:szCs w:val="32"/>
        </w:rPr>
      </w:pPr>
      <w:r>
        <w:rPr>
          <w:rFonts w:hint="eastAsia" w:ascii="仿宋_GB2312" w:eastAsia="仿宋_GB2312"/>
          <w:sz w:val="32"/>
          <w:szCs w:val="32"/>
          <w:u w:val="single"/>
          <w:lang w:val="en-US" w:eastAsia="zh-CN"/>
        </w:rPr>
        <w:t xml:space="preserve"> </w:t>
      </w:r>
    </w:p>
    <w:p>
      <w:pPr>
        <w:rPr>
          <w:rFonts w:hint="eastAsia" w:ascii="仿宋_GB2312" w:eastAsia="仿宋_GB2312"/>
          <w:sz w:val="32"/>
          <w:szCs w:val="32"/>
        </w:rPr>
      </w:pPr>
      <w:r>
        <w:rPr>
          <w:rFonts w:hint="eastAsia" w:ascii="仿宋_GB2312" w:eastAsia="仿宋_GB2312"/>
          <w:sz w:val="32"/>
          <w:szCs w:val="32"/>
        </w:rPr>
        <w:t>物基础工作状态，经检查，建筑物基础工作状态良好，未发现基础有位移、裂缝等破坏。综上，通过现场勘查，建筑物坍塌可以排除地基基础影响原因。</w:t>
      </w:r>
    </w:p>
    <w:p>
      <w:pPr>
        <w:ind w:firstLine="640" w:firstLineChars="200"/>
        <w:rPr>
          <w:rFonts w:ascii="仿宋_GB2312" w:eastAsia="仿宋_GB2312"/>
          <w:sz w:val="32"/>
          <w:szCs w:val="32"/>
        </w:rPr>
      </w:pPr>
      <w:r>
        <w:rPr>
          <w:rFonts w:hint="eastAsia" w:ascii="仿宋_GB2312" w:eastAsia="仿宋_GB2312"/>
          <w:sz w:val="32"/>
          <w:szCs w:val="32"/>
        </w:rPr>
        <w:t>2、房屋检测情况：</w:t>
      </w:r>
    </w:p>
    <w:p>
      <w:pPr>
        <w:pStyle w:val="8"/>
        <w:ind w:firstLine="640" w:firstLineChars="200"/>
        <w:rPr>
          <w:rFonts w:ascii="仿宋_GB2312" w:hAnsi="宋体" w:eastAsia="仿宋_GB2312"/>
          <w:color w:val="000000"/>
          <w:sz w:val="32"/>
          <w:szCs w:val="32"/>
        </w:rPr>
      </w:pPr>
      <w:r>
        <w:rPr>
          <w:rFonts w:hint="eastAsia" w:ascii="仿宋_GB2312" w:eastAsia="仿宋_GB2312"/>
          <w:sz w:val="32"/>
          <w:szCs w:val="32"/>
        </w:rPr>
        <w:t>吉林汇盟工程设计有限公司对事故楼体依据国家现行建筑结构荷载规范《GB50009-2012》、建筑抗震设计规范《GB50011-2010(2016版)》、砌体结构设计规范《GB50003-2011》，经过模型复原及结构计算，发现一</w:t>
      </w:r>
      <w:r>
        <w:rPr>
          <w:rFonts w:hint="eastAsia" w:ascii="仿宋_GB2312" w:eastAsia="仿宋_GB2312"/>
          <w:sz w:val="32"/>
          <w:szCs w:val="32"/>
          <w:lang w:eastAsia="zh-CN"/>
        </w:rPr>
        <w:t>、二</w:t>
      </w:r>
      <w:r>
        <w:rPr>
          <w:rFonts w:hint="eastAsia" w:ascii="仿宋_GB2312" w:eastAsia="仿宋_GB2312"/>
          <w:sz w:val="32"/>
          <w:szCs w:val="32"/>
        </w:rPr>
        <w:t>层3轴与4轴间墙体受压承载力不能满足砌体结构设计规范中的结构计算要求，局部抗力与荷载效应之比小于1（正常抗力与荷载效应之比应该大于等于1），其中最严重处（A轴与1/3轴交汇处）比值</w:t>
      </w:r>
      <w:r>
        <w:rPr>
          <w:rFonts w:hint="eastAsia" w:ascii="仿宋_GB2312" w:eastAsia="仿宋_GB2312"/>
          <w:sz w:val="32"/>
          <w:szCs w:val="32"/>
          <w:lang w:eastAsia="zh-CN"/>
        </w:rPr>
        <w:t>一层为</w:t>
      </w:r>
      <w:r>
        <w:rPr>
          <w:rFonts w:hint="eastAsia" w:ascii="仿宋_GB2312" w:eastAsia="仿宋_GB2312"/>
          <w:sz w:val="32"/>
          <w:szCs w:val="32"/>
        </w:rPr>
        <w:t>0.66</w:t>
      </w:r>
      <w:r>
        <w:rPr>
          <w:rFonts w:hint="eastAsia" w:ascii="仿宋_GB2312" w:eastAsia="仿宋_GB2312"/>
          <w:sz w:val="32"/>
          <w:szCs w:val="32"/>
          <w:lang w:eastAsia="zh-CN"/>
        </w:rPr>
        <w:t>、二层为</w:t>
      </w:r>
      <w:r>
        <w:rPr>
          <w:rFonts w:hint="eastAsia" w:ascii="仿宋_GB2312" w:eastAsia="仿宋_GB2312"/>
          <w:sz w:val="32"/>
          <w:szCs w:val="32"/>
          <w:lang w:val="en-US" w:eastAsia="zh-CN"/>
        </w:rPr>
        <w:t>0.87</w:t>
      </w:r>
      <w:r>
        <w:rPr>
          <w:rFonts w:hint="eastAsia" w:ascii="仿宋_GB2312" w:eastAsia="仿宋_GB2312"/>
          <w:sz w:val="32"/>
          <w:szCs w:val="32"/>
        </w:rPr>
        <w:t>，得出结论一</w:t>
      </w:r>
      <w:r>
        <w:rPr>
          <w:rFonts w:hint="eastAsia" w:ascii="仿宋_GB2312" w:eastAsia="仿宋_GB2312"/>
          <w:sz w:val="32"/>
          <w:szCs w:val="32"/>
          <w:lang w:eastAsia="zh-CN"/>
        </w:rPr>
        <w:t>、二</w:t>
      </w:r>
      <w:r>
        <w:rPr>
          <w:rFonts w:hint="eastAsia" w:ascii="仿宋_GB2312" w:eastAsia="仿宋_GB2312"/>
          <w:sz w:val="32"/>
          <w:szCs w:val="32"/>
        </w:rPr>
        <w:t>层局部墙体按现行规范要求墙体受压超出规范要求。</w:t>
      </w:r>
    </w:p>
    <w:p>
      <w:pPr>
        <w:pStyle w:val="8"/>
        <w:rPr>
          <w:rFonts w:ascii="仿宋_GB2312" w:eastAsia="仿宋_GB2312"/>
          <w:sz w:val="32"/>
          <w:szCs w:val="32"/>
        </w:rPr>
      </w:pPr>
      <w:r>
        <w:rPr>
          <w:rFonts w:ascii="仿宋_GB2312" w:eastAsia="仿宋_GB2312"/>
          <w:sz w:val="32"/>
          <w:szCs w:val="32"/>
        </w:rPr>
        <w:drawing>
          <wp:inline distT="0" distB="0" distL="114300" distR="114300">
            <wp:extent cx="5216525" cy="2394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16525" cy="2394585"/>
                    </a:xfrm>
                    <a:prstGeom prst="rect">
                      <a:avLst/>
                    </a:prstGeom>
                    <a:noFill/>
                    <a:ln>
                      <a:noFill/>
                    </a:ln>
                  </pic:spPr>
                </pic:pic>
              </a:graphicData>
            </a:graphic>
          </wp:inline>
        </w:drawing>
      </w:r>
    </w:p>
    <w:p>
      <w:pPr>
        <w:pStyle w:val="8"/>
        <w:rPr>
          <w:rFonts w:ascii="仿宋_GB2312" w:eastAsia="仿宋_GB2312"/>
          <w:sz w:val="32"/>
          <w:szCs w:val="32"/>
        </w:rPr>
      </w:pPr>
      <w:r>
        <w:rPr>
          <w:rFonts w:ascii="仿宋_GB2312" w:eastAsia="仿宋_GB2312"/>
          <w:sz w:val="32"/>
          <w:szCs w:val="32"/>
        </w:rPr>
        <w:drawing>
          <wp:inline distT="0" distB="0" distL="114300" distR="114300">
            <wp:extent cx="5241925" cy="3208020"/>
            <wp:effectExtent l="0" t="0" r="1587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41925" cy="3208020"/>
                    </a:xfrm>
                    <a:prstGeom prst="rect">
                      <a:avLst/>
                    </a:prstGeom>
                    <a:noFill/>
                    <a:ln>
                      <a:noFill/>
                    </a:ln>
                  </pic:spPr>
                </pic:pic>
              </a:graphicData>
            </a:graphic>
          </wp:inline>
        </w:drawing>
      </w:r>
    </w:p>
    <w:p>
      <w:pPr>
        <w:pStyle w:val="8"/>
        <w:ind w:firstLine="643" w:firstLineChars="200"/>
        <w:rPr>
          <w:rFonts w:ascii="黑体" w:hAnsi="黑体" w:eastAsia="黑体" w:cs="黑体"/>
          <w:sz w:val="32"/>
          <w:szCs w:val="32"/>
        </w:rPr>
      </w:pPr>
      <w:r>
        <w:rPr>
          <w:rFonts w:hint="eastAsia" w:ascii="黑体" w:hAnsi="黑体" w:eastAsia="黑体" w:cs="黑体"/>
          <w:b/>
          <w:sz w:val="32"/>
          <w:szCs w:val="32"/>
        </w:rPr>
        <w:t>六、事故</w:t>
      </w:r>
      <w:r>
        <w:rPr>
          <w:rFonts w:hint="eastAsia" w:ascii="黑体" w:hAnsi="黑体" w:eastAsia="黑体" w:cs="黑体"/>
          <w:b/>
          <w:sz w:val="32"/>
          <w:szCs w:val="32"/>
          <w:lang w:eastAsia="zh-CN"/>
        </w:rPr>
        <w:t>直接</w:t>
      </w:r>
      <w:r>
        <w:rPr>
          <w:rFonts w:hint="eastAsia" w:ascii="黑体" w:hAnsi="黑体" w:eastAsia="黑体" w:cs="黑体"/>
          <w:b/>
          <w:sz w:val="32"/>
          <w:szCs w:val="32"/>
        </w:rPr>
        <w:t>原因</w:t>
      </w:r>
    </w:p>
    <w:p>
      <w:pPr>
        <w:pStyle w:val="8"/>
        <w:ind w:firstLine="640" w:firstLineChars="200"/>
        <w:rPr>
          <w:rFonts w:ascii="仿宋_GB2312" w:hAnsi="宋体" w:eastAsia="仿宋_GB2312"/>
          <w:sz w:val="32"/>
          <w:szCs w:val="32"/>
        </w:rPr>
      </w:pPr>
      <w:r>
        <w:rPr>
          <w:rFonts w:hint="eastAsia" w:ascii="仿宋_GB2312" w:hAnsi="宋体" w:eastAsia="仿宋_GB2312"/>
          <w:sz w:val="32"/>
          <w:szCs w:val="32"/>
        </w:rPr>
        <w:t>经过现场勘察、询问证人、调阅资料、专家结论</w:t>
      </w:r>
      <w:r>
        <w:rPr>
          <w:rFonts w:hint="eastAsia" w:ascii="仿宋_GB2312" w:hAnsi="宋体" w:eastAsia="仿宋_GB2312"/>
          <w:sz w:val="32"/>
          <w:szCs w:val="32"/>
          <w:lang w:eastAsia="zh-CN"/>
        </w:rPr>
        <w:t>（见附件</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）和综合分析，</w:t>
      </w:r>
      <w:r>
        <w:rPr>
          <w:rFonts w:hint="eastAsia" w:ascii="仿宋_GB2312" w:hAnsi="宋体" w:eastAsia="仿宋_GB2312"/>
          <w:sz w:val="32"/>
          <w:szCs w:val="32"/>
        </w:rPr>
        <w:t>这起事故的</w:t>
      </w:r>
      <w:r>
        <w:rPr>
          <w:rFonts w:hint="eastAsia" w:ascii="仿宋_GB2312" w:hAnsi="宋体" w:eastAsia="仿宋_GB2312"/>
          <w:sz w:val="32"/>
          <w:szCs w:val="32"/>
          <w:lang w:eastAsia="zh-CN"/>
        </w:rPr>
        <w:t>直接</w:t>
      </w:r>
      <w:r>
        <w:rPr>
          <w:rFonts w:hint="eastAsia" w:ascii="仿宋_GB2312" w:hAnsi="宋体" w:eastAsia="仿宋_GB2312"/>
          <w:sz w:val="32"/>
          <w:szCs w:val="32"/>
        </w:rPr>
        <w:t>原因</w:t>
      </w:r>
      <w:r>
        <w:rPr>
          <w:rFonts w:hint="eastAsia" w:ascii="仿宋_GB2312" w:hAnsi="宋体" w:eastAsia="仿宋_GB2312"/>
          <w:sz w:val="32"/>
          <w:szCs w:val="32"/>
          <w:lang w:eastAsia="zh-CN"/>
        </w:rPr>
        <w:t>为</w:t>
      </w:r>
      <w:r>
        <w:rPr>
          <w:rFonts w:hint="eastAsia" w:ascii="仿宋_GB2312" w:hAnsi="宋体" w:eastAsia="仿宋_GB2312"/>
          <w:sz w:val="32"/>
          <w:szCs w:val="32"/>
        </w:rPr>
        <w:t>：</w:t>
      </w:r>
    </w:p>
    <w:p>
      <w:pPr>
        <w:pStyle w:val="8"/>
        <w:numPr>
          <w:ilvl w:val="0"/>
          <w:numId w:val="2"/>
        </w:numPr>
        <w:ind w:firstLine="640" w:firstLineChars="200"/>
        <w:rPr>
          <w:rFonts w:hint="eastAsia" w:ascii="仿宋_GB2312" w:hAnsi="宋体" w:eastAsia="仿宋_GB2312"/>
          <w:color w:val="000000"/>
          <w:sz w:val="32"/>
          <w:szCs w:val="32"/>
        </w:rPr>
      </w:pPr>
      <w:r>
        <w:rPr>
          <w:rFonts w:hint="eastAsia" w:ascii="仿宋_GB2312" w:eastAsia="仿宋_GB2312"/>
          <w:sz w:val="32"/>
          <w:szCs w:val="32"/>
        </w:rPr>
        <w:t>白城农村商业银行保平分理处办公楼</w:t>
      </w:r>
      <w:r>
        <w:rPr>
          <w:rFonts w:hint="eastAsia" w:ascii="仿宋_GB2312" w:eastAsia="仿宋_GB2312"/>
          <w:sz w:val="32"/>
          <w:szCs w:val="32"/>
          <w:lang w:eastAsia="zh-CN"/>
        </w:rPr>
        <w:t>一、二</w:t>
      </w:r>
      <w:r>
        <w:rPr>
          <w:rFonts w:hint="eastAsia" w:ascii="仿宋_GB2312" w:eastAsia="仿宋_GB2312"/>
          <w:sz w:val="32"/>
          <w:szCs w:val="32"/>
        </w:rPr>
        <w:t>层局部墙体受压承载力不能满足砌体结构设计规范中的局部抗力与荷载效应之比</w:t>
      </w:r>
      <w:r>
        <w:rPr>
          <w:rFonts w:hint="eastAsia" w:ascii="仿宋_GB2312" w:eastAsia="仿宋_GB2312"/>
          <w:sz w:val="32"/>
          <w:szCs w:val="32"/>
          <w:lang w:eastAsia="zh-CN"/>
        </w:rPr>
        <w:t>不应</w:t>
      </w:r>
      <w:r>
        <w:rPr>
          <w:rFonts w:hint="eastAsia" w:ascii="仿宋_GB2312" w:eastAsia="仿宋_GB2312"/>
          <w:sz w:val="32"/>
          <w:szCs w:val="32"/>
        </w:rPr>
        <w:t>小于1</w:t>
      </w:r>
      <w:r>
        <w:rPr>
          <w:rFonts w:hint="eastAsia" w:ascii="仿宋_GB2312" w:eastAsia="仿宋_GB2312"/>
          <w:sz w:val="32"/>
          <w:szCs w:val="32"/>
          <w:lang w:eastAsia="zh-CN"/>
        </w:rPr>
        <w:t>的</w:t>
      </w:r>
      <w:r>
        <w:rPr>
          <w:rFonts w:hint="eastAsia" w:ascii="仿宋_GB2312" w:eastAsia="仿宋_GB2312"/>
          <w:sz w:val="32"/>
          <w:szCs w:val="32"/>
        </w:rPr>
        <w:t>要求</w:t>
      </w:r>
      <w:r>
        <w:rPr>
          <w:rFonts w:hint="eastAsia" w:ascii="仿宋_GB2312" w:eastAsia="仿宋_GB2312"/>
          <w:sz w:val="32"/>
          <w:szCs w:val="32"/>
          <w:lang w:eastAsia="zh-CN"/>
        </w:rPr>
        <w:t>，一、二层仅为</w:t>
      </w:r>
      <w:r>
        <w:rPr>
          <w:rFonts w:hint="eastAsia" w:ascii="仿宋_GB2312" w:eastAsia="仿宋_GB2312"/>
          <w:sz w:val="32"/>
          <w:szCs w:val="32"/>
          <w:lang w:val="en-US" w:eastAsia="zh-CN"/>
        </w:rPr>
        <w:t>0.66和0.87</w:t>
      </w:r>
      <w:r>
        <w:rPr>
          <w:rFonts w:hint="eastAsia" w:ascii="仿宋_GB2312" w:hAnsi="宋体" w:eastAsia="仿宋_GB2312"/>
          <w:color w:val="000000"/>
          <w:sz w:val="32"/>
          <w:szCs w:val="32"/>
        </w:rPr>
        <w:t>。（结构计算书见附件</w:t>
      </w:r>
      <w:r>
        <w:rPr>
          <w:rFonts w:hint="eastAsia" w:ascii="仿宋_GB2312" w:hAnsi="宋体" w:eastAsia="仿宋_GB2312"/>
          <w:color w:val="000000"/>
          <w:sz w:val="32"/>
          <w:szCs w:val="32"/>
          <w:lang w:val="en-US" w:eastAsia="zh-CN"/>
        </w:rPr>
        <w:t>2</w:t>
      </w:r>
      <w:r>
        <w:rPr>
          <w:rFonts w:hint="eastAsia" w:ascii="仿宋_GB2312" w:hAnsi="宋体" w:eastAsia="仿宋_GB2312"/>
          <w:color w:val="000000"/>
          <w:sz w:val="32"/>
          <w:szCs w:val="32"/>
        </w:rPr>
        <w:t>）</w:t>
      </w:r>
    </w:p>
    <w:p>
      <w:pPr>
        <w:pStyle w:val="8"/>
        <w:numPr>
          <w:ilvl w:val="0"/>
          <w:numId w:val="0"/>
        </w:numPr>
        <w:ind w:firstLine="640" w:firstLineChars="200"/>
        <w:rPr>
          <w:rFonts w:ascii="仿宋_GB2312" w:hAnsi="宋体" w:eastAsia="仿宋_GB2312"/>
          <w:color w:val="auto"/>
          <w:sz w:val="32"/>
          <w:szCs w:val="32"/>
        </w:rPr>
      </w:pPr>
      <w:r>
        <w:rPr>
          <w:rFonts w:hint="eastAsia" w:ascii="仿宋_GB2312" w:eastAsia="仿宋_GB2312"/>
          <w:sz w:val="32"/>
          <w:szCs w:val="32"/>
        </w:rPr>
        <w:t>2、</w:t>
      </w:r>
      <w:r>
        <w:rPr>
          <w:rFonts w:hint="eastAsia" w:ascii="仿宋_GB2312" w:eastAsia="仿宋_GB2312"/>
          <w:color w:val="auto"/>
          <w:sz w:val="32"/>
          <w:szCs w:val="32"/>
        </w:rPr>
        <w:t>白城农村商业银行</w:t>
      </w:r>
      <w:r>
        <w:rPr>
          <w:rFonts w:hint="eastAsia" w:ascii="仿宋_GB2312" w:hAnsi="宋体" w:eastAsia="仿宋_GB2312"/>
          <w:color w:val="auto"/>
          <w:sz w:val="32"/>
          <w:szCs w:val="32"/>
        </w:rPr>
        <w:t>违规使用档案室材料超荷载存放</w:t>
      </w:r>
      <w:r>
        <w:rPr>
          <w:rFonts w:hint="eastAsia" w:ascii="仿宋_GB2312" w:hAnsi="宋体" w:eastAsia="仿宋_GB2312"/>
          <w:color w:val="auto"/>
          <w:sz w:val="32"/>
          <w:szCs w:val="32"/>
          <w:lang w:eastAsia="zh-CN"/>
        </w:rPr>
        <w:t>。档案室</w:t>
      </w:r>
      <w:r>
        <w:rPr>
          <w:rFonts w:hint="eastAsia" w:ascii="仿宋_GB2312" w:eastAsia="仿宋_GB2312"/>
          <w:color w:val="auto"/>
          <w:sz w:val="32"/>
          <w:szCs w:val="32"/>
          <w:lang w:eastAsia="zh-CN"/>
        </w:rPr>
        <w:t>实际</w:t>
      </w:r>
      <w:r>
        <w:rPr>
          <w:rFonts w:hint="eastAsia" w:ascii="仿宋_GB2312" w:hAnsi="宋体" w:eastAsia="仿宋_GB2312"/>
          <w:color w:val="auto"/>
          <w:sz w:val="32"/>
          <w:szCs w:val="32"/>
          <w:lang w:eastAsia="zh-CN"/>
        </w:rPr>
        <w:t>面积为</w:t>
      </w:r>
      <w:r>
        <w:rPr>
          <w:rFonts w:hint="eastAsia" w:ascii="仿宋_GB2312" w:hAnsi="宋体" w:eastAsia="仿宋_GB2312"/>
          <w:color w:val="auto"/>
          <w:sz w:val="32"/>
          <w:szCs w:val="32"/>
          <w:lang w:val="en-US" w:eastAsia="zh-CN"/>
        </w:rPr>
        <w:t>117平，档案重量为15504公斤，档案架重量为7813公斤（钢管6264公斤，铁皮1549公斤），平均每平方米载荷1.95Kn。</w:t>
      </w:r>
      <w:r>
        <w:rPr>
          <w:rFonts w:hint="eastAsia" w:ascii="仿宋_GB2312" w:eastAsia="仿宋_GB2312"/>
          <w:color w:val="auto"/>
          <w:sz w:val="32"/>
          <w:szCs w:val="32"/>
          <w:lang w:val="en-US" w:eastAsia="zh-CN"/>
        </w:rPr>
        <w:t>通过建立模型计算，</w:t>
      </w:r>
      <w:r>
        <w:rPr>
          <w:rFonts w:hint="eastAsia" w:ascii="仿宋_GB2312" w:hAnsi="宋体" w:eastAsia="仿宋_GB2312"/>
          <w:color w:val="auto"/>
          <w:sz w:val="32"/>
          <w:szCs w:val="32"/>
          <w:lang w:val="en-US" w:eastAsia="zh-CN"/>
        </w:rPr>
        <w:t>楼体载荷</w:t>
      </w:r>
      <w:r>
        <w:rPr>
          <w:rFonts w:hint="eastAsia" w:ascii="仿宋" w:hAnsi="仿宋" w:eastAsia="仿宋" w:cs="仿宋"/>
          <w:sz w:val="32"/>
          <w:szCs w:val="32"/>
          <w:lang w:eastAsia="zh-CN"/>
        </w:rPr>
        <w:t>不能满足</w:t>
      </w:r>
      <w:r>
        <w:rPr>
          <w:rFonts w:hint="eastAsia" w:ascii="仿宋" w:hAnsi="仿宋" w:eastAsia="仿宋" w:cs="仿宋"/>
          <w:sz w:val="32"/>
          <w:szCs w:val="32"/>
        </w:rPr>
        <w:t>《档案馆建筑设计规范》（JGJ25）</w:t>
      </w:r>
      <w:r>
        <w:rPr>
          <w:rFonts w:hint="eastAsia" w:ascii="仿宋" w:hAnsi="仿宋" w:eastAsia="仿宋" w:cs="仿宋"/>
          <w:sz w:val="32"/>
          <w:szCs w:val="32"/>
          <w:lang w:val="en-US" w:eastAsia="zh-CN"/>
        </w:rPr>
        <w:t>4.2.11  档案库楼面活载荷标准值不应小于5Kn/m</w:t>
      </w:r>
      <w:r>
        <w:rPr>
          <w:rFonts w:hint="eastAsia" w:ascii="仿宋" w:hAnsi="仿宋" w:eastAsia="仿宋" w:cs="仿宋"/>
          <w:sz w:val="32"/>
          <w:szCs w:val="32"/>
          <w:vertAlign w:val="superscript"/>
          <w:lang w:val="en-US" w:eastAsia="zh-CN"/>
        </w:rPr>
        <w:t>2</w:t>
      </w:r>
      <w:r>
        <w:rPr>
          <w:rFonts w:hint="eastAsia" w:ascii="仿宋" w:hAnsi="仿宋" w:eastAsia="仿宋" w:cs="仿宋"/>
          <w:sz w:val="32"/>
          <w:szCs w:val="32"/>
          <w:lang w:val="en-US" w:eastAsia="zh-CN"/>
        </w:rPr>
        <w:t>的</w:t>
      </w:r>
      <w:r>
        <w:rPr>
          <w:rFonts w:hint="eastAsia" w:ascii="仿宋" w:hAnsi="仿宋" w:eastAsia="仿宋" w:cs="仿宋"/>
          <w:sz w:val="32"/>
          <w:szCs w:val="32"/>
        </w:rPr>
        <w:t>规定。</w:t>
      </w:r>
      <w:r>
        <w:rPr>
          <w:rFonts w:hint="eastAsia" w:ascii="仿宋_GB2312" w:hAnsi="宋体" w:eastAsia="仿宋_GB2312"/>
          <w:color w:val="auto"/>
          <w:sz w:val="32"/>
          <w:szCs w:val="32"/>
          <w:lang w:val="en-US" w:eastAsia="zh-CN"/>
        </w:rPr>
        <w:t>且局部</w:t>
      </w:r>
      <w:r>
        <w:rPr>
          <w:rFonts w:hint="eastAsia" w:ascii="仿宋_GB2312" w:eastAsia="仿宋_GB2312"/>
          <w:color w:val="auto"/>
          <w:sz w:val="32"/>
          <w:szCs w:val="32"/>
          <w:lang w:val="en-US" w:eastAsia="zh-CN"/>
        </w:rPr>
        <w:t>受力</w:t>
      </w:r>
      <w:r>
        <w:rPr>
          <w:rFonts w:hint="eastAsia" w:ascii="仿宋_GB2312" w:hAnsi="宋体" w:eastAsia="仿宋_GB2312"/>
          <w:color w:val="auto"/>
          <w:sz w:val="32"/>
          <w:szCs w:val="32"/>
          <w:lang w:val="en-US" w:eastAsia="zh-CN"/>
        </w:rPr>
        <w:t>分部不均，</w:t>
      </w:r>
      <w:r>
        <w:rPr>
          <w:rFonts w:hint="eastAsia" w:ascii="仿宋_GB2312" w:hAnsi="宋体" w:eastAsia="仿宋_GB2312"/>
          <w:color w:val="auto"/>
          <w:sz w:val="32"/>
          <w:szCs w:val="32"/>
        </w:rPr>
        <w:t>施工期间未移除</w:t>
      </w:r>
      <w:r>
        <w:rPr>
          <w:rFonts w:hint="eastAsia" w:ascii="仿宋_GB2312" w:hAnsi="宋体" w:eastAsia="仿宋_GB2312"/>
          <w:color w:val="auto"/>
          <w:sz w:val="32"/>
          <w:szCs w:val="32"/>
          <w:lang w:eastAsia="zh-CN"/>
        </w:rPr>
        <w:t>，使</w:t>
      </w:r>
      <w:r>
        <w:rPr>
          <w:rFonts w:hint="eastAsia" w:ascii="仿宋_GB2312" w:hAnsi="宋体" w:eastAsia="仿宋_GB2312"/>
          <w:color w:val="auto"/>
          <w:sz w:val="32"/>
          <w:szCs w:val="32"/>
        </w:rPr>
        <w:t>坍塌</w:t>
      </w:r>
      <w:r>
        <w:rPr>
          <w:rFonts w:hint="eastAsia" w:ascii="仿宋_GB2312" w:hAnsi="宋体" w:eastAsia="仿宋_GB2312"/>
          <w:color w:val="auto"/>
          <w:sz w:val="32"/>
          <w:szCs w:val="32"/>
          <w:lang w:eastAsia="zh-CN"/>
        </w:rPr>
        <w:t>风险加剧。</w:t>
      </w:r>
      <w:r>
        <w:rPr>
          <w:rFonts w:hint="eastAsia" w:ascii="仿宋_GB2312" w:hAnsi="宋体" w:eastAsia="仿宋_GB2312"/>
          <w:color w:val="auto"/>
          <w:sz w:val="32"/>
          <w:szCs w:val="32"/>
        </w:rPr>
        <w:t>（农商行报告见附件</w:t>
      </w:r>
      <w:r>
        <w:rPr>
          <w:rFonts w:hint="eastAsia" w:ascii="仿宋_GB2312" w:eastAsia="仿宋_GB2312"/>
          <w:color w:val="auto"/>
          <w:sz w:val="32"/>
          <w:szCs w:val="32"/>
          <w:lang w:val="en-US" w:eastAsia="zh-CN"/>
        </w:rPr>
        <w:t>3</w:t>
      </w:r>
      <w:r>
        <w:rPr>
          <w:rFonts w:hint="eastAsia" w:ascii="仿宋_GB2312" w:hAnsi="宋体" w:eastAsia="仿宋_GB2312"/>
          <w:color w:val="auto"/>
          <w:sz w:val="32"/>
          <w:szCs w:val="32"/>
        </w:rPr>
        <w:t>）</w:t>
      </w:r>
      <w:r>
        <w:rPr>
          <w:rFonts w:hint="eastAsia" w:ascii="仿宋_GB2312" w:eastAsia="仿宋_GB2312"/>
          <w:color w:val="auto"/>
          <w:sz w:val="32"/>
          <w:szCs w:val="32"/>
          <w:lang w:eastAsia="zh-CN"/>
        </w:rPr>
        <w:t>存放</w:t>
      </w:r>
      <w:r>
        <w:rPr>
          <w:rFonts w:hint="eastAsia" w:ascii="仿宋" w:hAnsi="仿宋" w:eastAsia="仿宋" w:cs="仿宋"/>
          <w:color w:val="auto"/>
          <w:sz w:val="32"/>
          <w:szCs w:val="32"/>
          <w:lang w:val="en-US" w:eastAsia="zh-CN"/>
        </w:rPr>
        <w:t>38762卷档案的档案库实际面积小于232平方米，不符合</w:t>
      </w:r>
      <w:r>
        <w:rPr>
          <w:rFonts w:hint="eastAsia" w:ascii="仿宋" w:hAnsi="仿宋" w:eastAsia="仿宋" w:cs="仿宋"/>
          <w:color w:val="auto"/>
          <w:kern w:val="0"/>
          <w:sz w:val="32"/>
          <w:szCs w:val="32"/>
          <w:lang w:val="en-US" w:eastAsia="zh-CN"/>
        </w:rPr>
        <w:t>《机关档案管理规定》</w:t>
      </w:r>
      <w:r>
        <w:rPr>
          <w:rStyle w:val="6"/>
          <w:rFonts w:hint="eastAsia" w:ascii="仿宋" w:hAnsi="仿宋" w:eastAsia="仿宋" w:cs="仿宋"/>
          <w:b w:val="0"/>
          <w:bCs/>
          <w:sz w:val="32"/>
          <w:szCs w:val="32"/>
        </w:rPr>
        <w:t>第十五条</w:t>
      </w:r>
      <w:r>
        <w:rPr>
          <w:rFonts w:hint="eastAsia" w:ascii="仿宋" w:hAnsi="仿宋" w:eastAsia="仿宋" w:cs="仿宋"/>
          <w:sz w:val="32"/>
          <w:szCs w:val="32"/>
        </w:rPr>
        <w:t xml:space="preserve"> 档案库房面积应当满足机关档案法定存放年限需要，使用面积按（档案存量 年增长量×存放年限）×60m²/万卷（或10万件）测算。档案数量少于2500卷（或25000件）的，档案库房面积按15m²测算。</w:t>
      </w:r>
      <w:r>
        <w:rPr>
          <w:rFonts w:hint="eastAsia" w:ascii="仿宋" w:hAnsi="仿宋" w:eastAsia="仿宋" w:cs="仿宋"/>
          <w:sz w:val="32"/>
          <w:szCs w:val="32"/>
          <w:lang w:eastAsia="zh-CN"/>
        </w:rPr>
        <w:t>将</w:t>
      </w:r>
      <w:r>
        <w:rPr>
          <w:rFonts w:hint="eastAsia" w:ascii="仿宋" w:hAnsi="仿宋" w:eastAsia="仿宋" w:cs="仿宋"/>
          <w:color w:val="auto"/>
          <w:sz w:val="32"/>
          <w:szCs w:val="32"/>
          <w:lang w:val="en-US" w:eastAsia="zh-CN"/>
        </w:rPr>
        <w:t>档案库设置在第四层，不符合</w:t>
      </w:r>
      <w:r>
        <w:rPr>
          <w:rFonts w:hint="eastAsia" w:ascii="仿宋" w:hAnsi="仿宋" w:eastAsia="仿宋" w:cs="仿宋"/>
          <w:color w:val="auto"/>
          <w:kern w:val="0"/>
          <w:sz w:val="32"/>
          <w:szCs w:val="32"/>
          <w:lang w:val="en-US" w:eastAsia="zh-CN"/>
        </w:rPr>
        <w:t>《机关档案管理规定》</w:t>
      </w:r>
      <w:r>
        <w:rPr>
          <w:rStyle w:val="6"/>
          <w:rFonts w:hint="eastAsia" w:ascii="仿宋" w:hAnsi="仿宋" w:eastAsia="仿宋" w:cs="仿宋"/>
          <w:b w:val="0"/>
          <w:bCs/>
          <w:sz w:val="32"/>
          <w:szCs w:val="32"/>
        </w:rPr>
        <w:t>第十六条</w:t>
      </w:r>
      <w:r>
        <w:rPr>
          <w:rFonts w:hint="eastAsia" w:ascii="仿宋" w:hAnsi="仿宋" w:eastAsia="仿宋" w:cs="仿宋"/>
          <w:sz w:val="32"/>
          <w:szCs w:val="32"/>
        </w:rPr>
        <w:t xml:space="preserve"> 档案用房宜集中布置，自成一区。档案库房不应设置在地下或顶层，地处湿润地区的还不宜设置在首层。</w:t>
      </w:r>
    </w:p>
    <w:p>
      <w:pPr>
        <w:pStyle w:val="8"/>
        <w:ind w:firstLine="640" w:firstLineChars="200"/>
        <w:jc w:val="left"/>
        <w:rPr>
          <w:rFonts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b w:val="0"/>
          <w:bCs/>
          <w:color w:val="auto"/>
          <w:sz w:val="32"/>
          <w:szCs w:val="32"/>
        </w:rPr>
        <w:t>白城市</w:t>
      </w:r>
      <w:r>
        <w:rPr>
          <w:rFonts w:hint="eastAsia" w:ascii="仿宋_GB2312" w:hAnsi="Helvetica" w:eastAsia="仿宋_GB2312" w:cs="Helvetica"/>
          <w:color w:val="000000"/>
          <w:sz w:val="32"/>
          <w:szCs w:val="32"/>
        </w:rPr>
        <w:t>智业彼岸设计顾问有限公司，在未对甲方提出对楼体结构进行检测及鉴定的前提下，就依据农商行</w:t>
      </w:r>
      <w:r>
        <w:rPr>
          <w:rFonts w:hint="eastAsia" w:ascii="仿宋_GB2312" w:hAnsi="宋体" w:eastAsia="仿宋_GB2312"/>
          <w:color w:val="000000"/>
          <w:sz w:val="32"/>
          <w:szCs w:val="32"/>
        </w:rPr>
        <w:t>提出铲除原墙面抹灰层要求进行</w:t>
      </w:r>
      <w:r>
        <w:rPr>
          <w:rFonts w:hint="eastAsia" w:ascii="仿宋_GB2312" w:hAnsi="宋体" w:eastAsia="仿宋_GB2312"/>
          <w:sz w:val="32"/>
          <w:szCs w:val="32"/>
        </w:rPr>
        <w:t>施工图设计</w:t>
      </w:r>
      <w:r>
        <w:rPr>
          <w:rFonts w:hint="eastAsia" w:ascii="仿宋_GB2312" w:hAnsi="宋体" w:eastAsia="仿宋_GB2312"/>
          <w:color w:val="000000"/>
          <w:sz w:val="32"/>
          <w:szCs w:val="32"/>
        </w:rPr>
        <w:t>，</w:t>
      </w:r>
      <w:r>
        <w:rPr>
          <w:rFonts w:hint="eastAsia" w:ascii="仿宋_GB2312" w:hAnsi="宋体" w:eastAsia="仿宋_GB2312"/>
          <w:color w:val="000000"/>
          <w:sz w:val="32"/>
          <w:szCs w:val="32"/>
          <w:lang w:eastAsia="zh-CN"/>
        </w:rPr>
        <w:t>未采取相应防护设计</w:t>
      </w:r>
      <w:r>
        <w:rPr>
          <w:rFonts w:hint="eastAsia" w:ascii="仿宋_GB2312" w:hAnsi="宋体" w:eastAsia="仿宋_GB2312"/>
          <w:color w:val="000000"/>
          <w:sz w:val="32"/>
          <w:szCs w:val="32"/>
        </w:rPr>
        <w:t>。</w:t>
      </w:r>
    </w:p>
    <w:p>
      <w:pPr>
        <w:pStyle w:val="8"/>
        <w:ind w:firstLine="640" w:firstLineChars="200"/>
        <w:rPr>
          <w:rFonts w:ascii="仿宋_GB2312" w:hAnsi="宋体" w:eastAsia="仿宋_GB2312"/>
          <w:color w:val="000000"/>
          <w:sz w:val="32"/>
          <w:szCs w:val="32"/>
        </w:rPr>
      </w:pPr>
      <w:r>
        <w:rPr>
          <w:rFonts w:ascii="仿宋_GB2312" w:hAnsi="宋体" w:eastAsia="仿宋_GB2312"/>
          <w:color w:val="000000"/>
          <w:sz w:val="32"/>
          <w:szCs w:val="32"/>
        </w:rPr>
        <w:drawing>
          <wp:inline distT="0" distB="0" distL="114300" distR="114300">
            <wp:extent cx="4958080" cy="2710180"/>
            <wp:effectExtent l="0" t="0" r="1397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958080" cy="2710180"/>
                    </a:xfrm>
                    <a:prstGeom prst="rect">
                      <a:avLst/>
                    </a:prstGeom>
                    <a:noFill/>
                    <a:ln>
                      <a:noFill/>
                    </a:ln>
                  </pic:spPr>
                </pic:pic>
              </a:graphicData>
            </a:graphic>
          </wp:inline>
        </w:drawing>
      </w:r>
    </w:p>
    <w:p>
      <w:pPr>
        <w:pStyle w:val="8"/>
        <w:ind w:firstLine="640" w:firstLineChars="200"/>
        <w:jc w:val="left"/>
        <w:rPr>
          <w:rFonts w:ascii="仿宋_GB2312" w:hAnsi="宋体" w:eastAsia="仿宋_GB2312"/>
          <w:sz w:val="32"/>
          <w:szCs w:val="32"/>
        </w:rPr>
      </w:pPr>
      <w:r>
        <w:rPr>
          <w:rFonts w:hint="eastAsia" w:ascii="仿宋_GB2312" w:hAnsi="宋体" w:eastAsia="仿宋_GB2312"/>
          <w:sz w:val="32"/>
          <w:szCs w:val="32"/>
          <w:lang w:val="en-US" w:eastAsia="zh-CN"/>
        </w:rPr>
        <w:t>4</w:t>
      </w:r>
      <w:r>
        <w:rPr>
          <w:rFonts w:hint="eastAsia" w:ascii="仿宋_GB2312" w:hAnsi="宋体" w:eastAsia="仿宋_GB2312"/>
          <w:sz w:val="32"/>
          <w:szCs w:val="32"/>
        </w:rPr>
        <w:t>、</w:t>
      </w:r>
      <w:r>
        <w:rPr>
          <w:rFonts w:hint="eastAsia" w:ascii="仿宋_GB2312" w:eastAsia="仿宋_GB2312"/>
          <w:sz w:val="32"/>
          <w:szCs w:val="32"/>
        </w:rPr>
        <w:t>白城市森昊建筑工程有限责任公司</w:t>
      </w:r>
      <w:r>
        <w:rPr>
          <w:rFonts w:hint="eastAsia" w:ascii="仿宋_GB2312" w:hAnsi="宋体" w:eastAsia="仿宋_GB2312"/>
          <w:sz w:val="32"/>
          <w:szCs w:val="32"/>
        </w:rPr>
        <w:t>施工人员冒险蛮干，使用手持电动工具铲除原墙面抹灰层过程中使墙体受到严重冲击，墙体抗压能力明显减小，使严重超载的墙体失稳发生坍塌事故。</w:t>
      </w:r>
      <w:r>
        <w:rPr>
          <w:rFonts w:ascii="仿宋_GB2312" w:hAnsi="宋体" w:eastAsia="仿宋_GB2312"/>
          <w:sz w:val="32"/>
          <w:szCs w:val="32"/>
        </w:rPr>
        <w:drawing>
          <wp:inline distT="0" distB="0" distL="114300" distR="114300">
            <wp:extent cx="5208905" cy="3563620"/>
            <wp:effectExtent l="0" t="0" r="1079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08905" cy="3563620"/>
                    </a:xfrm>
                    <a:prstGeom prst="rect">
                      <a:avLst/>
                    </a:prstGeom>
                    <a:noFill/>
                    <a:ln>
                      <a:noFill/>
                    </a:ln>
                  </pic:spPr>
                </pic:pic>
              </a:graphicData>
            </a:graphic>
          </wp:inline>
        </w:drawing>
      </w:r>
    </w:p>
    <w:p>
      <w:pPr>
        <w:pStyle w:val="8"/>
        <w:ind w:firstLine="640" w:firstLineChars="200"/>
        <w:rPr>
          <w:rFonts w:ascii="楷体" w:hAnsi="楷体" w:eastAsia="楷体" w:cs="楷体"/>
          <w:b/>
          <w:sz w:val="32"/>
          <w:szCs w:val="32"/>
        </w:rPr>
      </w:pPr>
      <w:r>
        <w:rPr>
          <w:rFonts w:hint="eastAsia" w:ascii="黑体" w:hAnsi="黑体" w:eastAsia="黑体" w:cs="黑体"/>
          <w:b w:val="0"/>
          <w:bCs/>
          <w:sz w:val="32"/>
          <w:szCs w:val="32"/>
          <w:lang w:eastAsia="zh-CN"/>
        </w:rPr>
        <w:t>七、</w:t>
      </w:r>
      <w:r>
        <w:rPr>
          <w:rFonts w:hint="eastAsia" w:ascii="黑体" w:hAnsi="黑体" w:eastAsia="黑体"/>
          <w:sz w:val="32"/>
          <w:szCs w:val="32"/>
        </w:rPr>
        <w:t>有关责任单位存在的主要问题</w:t>
      </w:r>
    </w:p>
    <w:p>
      <w:pPr>
        <w:pStyle w:val="8"/>
        <w:ind w:firstLine="643" w:firstLineChars="200"/>
        <w:rPr>
          <w:rFonts w:hint="eastAsia" w:ascii="仿宋_GB2312" w:hAnsi="宋体" w:eastAsia="仿宋_GB2312"/>
          <w:b/>
          <w:bCs/>
          <w:sz w:val="32"/>
          <w:szCs w:val="32"/>
          <w:lang w:eastAsia="zh-CN"/>
        </w:rPr>
      </w:pPr>
      <w:r>
        <w:rPr>
          <w:rFonts w:hint="eastAsia" w:ascii="楷体_GB2312" w:hAnsi="楷体_GB2312" w:eastAsia="楷体_GB2312" w:cs="楷体_GB2312"/>
          <w:b/>
          <w:bCs/>
          <w:sz w:val="32"/>
          <w:szCs w:val="32"/>
        </w:rPr>
        <w:t>（一）事故单位存在的主要问题</w:t>
      </w:r>
    </w:p>
    <w:p>
      <w:pPr>
        <w:pStyle w:val="8"/>
        <w:ind w:firstLine="640" w:firstLineChars="200"/>
        <w:rPr>
          <w:rFonts w:ascii="仿宋_GB2312"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白城农村商业银行</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_GB2312" w:hAnsi="宋体" w:eastAsia="仿宋_GB2312"/>
          <w:sz w:val="32"/>
          <w:szCs w:val="32"/>
        </w:rPr>
      </w:pPr>
      <w:r>
        <w:rPr>
          <w:rFonts w:hint="eastAsia" w:ascii="仿宋_GB2312" w:hAnsi="宋体" w:eastAsia="仿宋_GB2312"/>
          <w:sz w:val="32"/>
          <w:szCs w:val="32"/>
        </w:rPr>
        <w:t>未尽到企业主体责任；未对</w:t>
      </w:r>
      <w:r>
        <w:rPr>
          <w:rFonts w:hint="eastAsia" w:ascii="仿宋_GB2312" w:hAnsi="宋体" w:eastAsia="仿宋_GB2312"/>
          <w:color w:val="000000"/>
          <w:sz w:val="32"/>
          <w:szCs w:val="32"/>
        </w:rPr>
        <w:t>该楼进行结构安全性检测及鉴定，</w:t>
      </w:r>
      <w:r>
        <w:rPr>
          <w:rFonts w:hint="eastAsia" w:ascii="仿宋_GB2312" w:hAnsi="宋体" w:eastAsia="仿宋_GB2312"/>
          <w:sz w:val="32"/>
          <w:szCs w:val="32"/>
        </w:rPr>
        <w:t>未聘请专业机构对设计图纸履行审核手续；未聘用监理单位或安排专职安全管理人员进行现场管理，导致施工过程无人进行安全监管；</w:t>
      </w:r>
      <w:r>
        <w:rPr>
          <w:rFonts w:hint="eastAsia" w:ascii="仿宋_GB2312" w:eastAsia="仿宋_GB2312"/>
          <w:sz w:val="32"/>
          <w:szCs w:val="32"/>
        </w:rPr>
        <w:t>未办理施工许可，</w:t>
      </w:r>
      <w:r>
        <w:rPr>
          <w:rFonts w:hint="eastAsia" w:ascii="仿宋_GB2312" w:hAnsi="宋体" w:eastAsia="仿宋_GB2312"/>
          <w:sz w:val="32"/>
          <w:szCs w:val="32"/>
        </w:rPr>
        <w:t>未核实项目部管理人员的配置情况下同意施工单位施工。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21"/>
          <w:szCs w:val="21"/>
        </w:rPr>
      </w:pPr>
      <w:r>
        <w:rPr>
          <w:rFonts w:hint="eastAsia" w:ascii="仿宋_GB2312" w:hAnsi="宋体" w:eastAsia="仿宋_GB2312"/>
          <w:sz w:val="32"/>
          <w:szCs w:val="32"/>
        </w:rPr>
        <w:t>违反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rPr>
        <w:t>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_GB2312" w:hAnsi="仿宋_GB2312" w:eastAsia="仿宋_GB2312" w:cs="仿宋_GB2312"/>
          <w:sz w:val="32"/>
          <w:szCs w:val="32"/>
          <w:lang w:eastAsia="zh-CN"/>
        </w:rPr>
        <w:t>第三十八条、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rPr>
        <w:t>建筑法》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_GB2312" w:hAnsi="仿宋_GB2312" w:eastAsia="仿宋_GB2312" w:cs="仿宋_GB2312"/>
          <w:sz w:val="32"/>
          <w:szCs w:val="32"/>
          <w:lang w:eastAsia="zh-CN"/>
        </w:rPr>
        <w:t>第七条</w:t>
      </w:r>
      <w:r>
        <w:rPr>
          <w:rFonts w:hint="eastAsia" w:ascii="仿宋_GB2312" w:hAnsi="仿宋_GB2312" w:eastAsia="仿宋_GB2312" w:cs="仿宋_GB2312"/>
          <w:sz w:val="32"/>
          <w:szCs w:val="32"/>
        </w:rPr>
        <w:t>。</w:t>
      </w:r>
    </w:p>
    <w:p>
      <w:pPr>
        <w:spacing w:line="560" w:lineRule="exact"/>
        <w:rPr>
          <w:rFonts w:hint="default" w:ascii="仿宋_GB2312" w:hAnsi="宋体" w:eastAsia="仿宋_GB2312"/>
          <w:sz w:val="32"/>
          <w:szCs w:val="32"/>
          <w:u w:val="single"/>
          <w:lang w:val="en-US" w:eastAsia="zh-CN"/>
        </w:rPr>
      </w:pPr>
      <w:r>
        <w:rPr>
          <w:rFonts w:hint="eastAsia" w:ascii="仿宋_GB2312" w:hAnsi="宋体" w:eastAsia="仿宋_GB2312"/>
          <w:sz w:val="32"/>
          <w:szCs w:val="32"/>
          <w:u w:val="single"/>
          <w:lang w:val="en-US" w:eastAsia="zh-CN"/>
        </w:rPr>
        <w:t xml:space="preserve">___________________________________________________                                               </w:t>
      </w:r>
    </w:p>
    <w:p>
      <w:pPr>
        <w:keepNext w:val="0"/>
        <w:keepLines w:val="0"/>
        <w:pageBreakBefore w:val="0"/>
        <w:widowControl w:val="0"/>
        <w:kinsoku/>
        <w:wordWrap/>
        <w:overflowPunct/>
        <w:topLinePunct w:val="0"/>
        <w:autoSpaceDE/>
        <w:autoSpaceDN/>
        <w:bidi w:val="0"/>
        <w:adjustRightInd/>
        <w:snapToGrid/>
        <w:spacing w:line="320" w:lineRule="exact"/>
        <w:ind w:firstLine="601"/>
        <w:textAlignment w:val="auto"/>
        <w:rPr>
          <w:rFonts w:hint="eastAsia" w:ascii="仿宋_GB2312" w:hAnsi="仿宋_GB2312" w:eastAsia="仿宋_GB2312" w:cs="仿宋_GB2312"/>
          <w:sz w:val="21"/>
          <w:szCs w:val="21"/>
          <w:lang w:eastAsia="zh-CN"/>
        </w:rPr>
      </w:pPr>
      <w:r>
        <w:rPr>
          <w:rFonts w:hint="eastAsia" w:ascii="仿宋_GB2312" w:hAnsi="宋体" w:eastAsia="仿宋_GB2312"/>
          <w:sz w:val="21"/>
          <w:szCs w:val="21"/>
          <w:lang w:eastAsia="zh-CN"/>
        </w:rPr>
        <w:t>注释</w:t>
      </w:r>
      <w:r>
        <w:rPr>
          <w:rFonts w:hint="eastAsia" w:ascii="仿宋_GB2312" w:hAnsi="宋体" w:eastAsia="仿宋_GB2312"/>
          <w:sz w:val="21"/>
          <w:szCs w:val="21"/>
          <w:lang w:val="en-US" w:eastAsia="zh-CN"/>
        </w:rPr>
        <w:t>1：</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w:t>
      </w:r>
      <w:r>
        <w:rPr>
          <w:rFonts w:hint="eastAsia" w:ascii="仿宋_GB2312" w:hAnsi="仿宋_GB2312" w:eastAsia="仿宋_GB2312" w:cs="仿宋_GB2312"/>
          <w:sz w:val="21"/>
          <w:szCs w:val="21"/>
        </w:rPr>
        <w:t>安全生产法》</w:t>
      </w:r>
      <w:r>
        <w:rPr>
          <w:rFonts w:ascii="仿宋_GB2312" w:hAnsi="仿宋_GB2312" w:eastAsia="仿宋_GB2312" w:cs="仿宋_GB2312"/>
          <w:sz w:val="21"/>
          <w:szCs w:val="21"/>
        </w:rPr>
        <w:t>第三十八条</w:t>
      </w:r>
      <w:r>
        <w:rPr>
          <w:rFonts w:hint="eastAsia" w:ascii="仿宋_GB2312" w:hAnsi="仿宋_GB2312" w:eastAsia="仿宋_GB2312" w:cs="仿宋_GB2312"/>
          <w:sz w:val="21"/>
          <w:szCs w:val="21"/>
        </w:rPr>
        <w:t>“</w:t>
      </w:r>
      <w:r>
        <w:rPr>
          <w:rFonts w:ascii="仿宋_GB2312" w:hAnsi="仿宋_GB2312" w:eastAsia="仿宋_GB2312" w:cs="仿宋_GB2312"/>
          <w:sz w:val="21"/>
          <w:szCs w:val="21"/>
        </w:rPr>
        <w:t>生产经营单位应当建立健全生产安全事故隐患排查治理制度，采取技术、管理措施，及时发现并消除事故隐患</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601"/>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注释</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w:t>
      </w:r>
      <w:r>
        <w:rPr>
          <w:rFonts w:hint="eastAsia" w:ascii="仿宋_GB2312" w:hAnsi="仿宋_GB2312" w:eastAsia="仿宋_GB2312" w:cs="仿宋_GB2312"/>
          <w:sz w:val="21"/>
          <w:szCs w:val="21"/>
        </w:rPr>
        <w:t>建筑法》第七条“建筑工程开工前，建设单位应当按照国家有关规定向工程所在地县级以上人民政府建设行政主管部门申请领取施工许可证”。</w:t>
      </w:r>
    </w:p>
    <w:p>
      <w:pPr>
        <w:keepNext w:val="0"/>
        <w:keepLines w:val="0"/>
        <w:pageBreakBefore w:val="0"/>
        <w:widowControl w:val="0"/>
        <w:kinsoku/>
        <w:wordWrap/>
        <w:overflowPunct/>
        <w:topLinePunct w:val="0"/>
        <w:autoSpaceDE/>
        <w:autoSpaceDN/>
        <w:bidi w:val="0"/>
        <w:adjustRightInd/>
        <w:snapToGrid/>
        <w:spacing w:line="320" w:lineRule="exact"/>
        <w:ind w:firstLine="601"/>
        <w:textAlignment w:val="auto"/>
        <w:rPr>
          <w:rFonts w:hint="eastAsia" w:ascii="仿宋_GB2312" w:hAnsi="仿宋_GB2312" w:eastAsia="仿宋_GB2312" w:cs="仿宋_GB2312"/>
          <w:sz w:val="21"/>
          <w:szCs w:val="21"/>
        </w:rPr>
      </w:pPr>
    </w:p>
    <w:p>
      <w:pPr>
        <w:pStyle w:val="8"/>
        <w:numPr>
          <w:ilvl w:val="0"/>
          <w:numId w:val="3"/>
        </w:numPr>
        <w:ind w:firstLine="640" w:firstLineChars="200"/>
        <w:rPr>
          <w:rFonts w:hint="eastAsia" w:ascii="仿宋" w:hAnsi="仿宋" w:eastAsia="仿宋" w:cs="仿宋"/>
          <w:b w:val="0"/>
          <w:bCs w:val="0"/>
          <w:color w:val="auto"/>
          <w:sz w:val="32"/>
          <w:szCs w:val="32"/>
        </w:rPr>
      </w:pPr>
      <w:r>
        <w:rPr>
          <w:rFonts w:hint="eastAsia" w:ascii="仿宋_GB2312" w:hAnsi="宋体" w:eastAsia="仿宋_GB2312"/>
          <w:bCs/>
          <w:sz w:val="32"/>
          <w:szCs w:val="32"/>
        </w:rPr>
        <w:t>白城市</w:t>
      </w:r>
      <w:r>
        <w:rPr>
          <w:rFonts w:hint="eastAsia" w:ascii="仿宋_GB2312" w:hAnsi="Helvetica" w:eastAsia="仿宋_GB2312" w:cs="Helvetica"/>
          <w:color w:val="030303"/>
          <w:sz w:val="32"/>
          <w:szCs w:val="32"/>
        </w:rPr>
        <w:t>智业彼岸设计顾问有限公司</w:t>
      </w:r>
    </w:p>
    <w:p>
      <w:pPr>
        <w:pStyle w:val="8"/>
        <w:numPr>
          <w:ilvl w:val="0"/>
          <w:numId w:val="0"/>
        </w:numPr>
        <w:ind w:firstLine="640" w:firstLineChars="200"/>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白城市智业彼岸设计顾问有限公司及其设计人员无建筑施工设计资质，</w:t>
      </w:r>
      <w:r>
        <w:rPr>
          <w:rFonts w:hint="eastAsia" w:ascii="仿宋_GB2312" w:hAnsi="Helvetica" w:eastAsia="仿宋_GB2312" w:cs="Helvetica"/>
          <w:sz w:val="32"/>
          <w:szCs w:val="32"/>
        </w:rPr>
        <w:t>网上联系“枪手”为维修项目提供建筑施工设计文件</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eastAsia="zh-CN"/>
        </w:rPr>
        <w:t>未对图纸进行内部审核，未履行签字程序，未对建筑物结构安全性进行鉴定和计算，未考虑相应加固防护设计</w:t>
      </w:r>
      <w:r>
        <w:rPr>
          <w:rFonts w:hint="eastAsia" w:ascii="仿宋" w:hAnsi="仿宋" w:eastAsia="仿宋" w:cs="仿宋"/>
          <w:b w:val="0"/>
          <w:bCs w:val="0"/>
          <w:color w:val="auto"/>
          <w:sz w:val="32"/>
          <w:szCs w:val="32"/>
        </w:rPr>
        <w:t>。</w:t>
      </w:r>
    </w:p>
    <w:p>
      <w:pPr>
        <w:pStyle w:val="8"/>
        <w:numPr>
          <w:ilvl w:val="0"/>
          <w:numId w:val="0"/>
        </w:numPr>
        <w:ind w:firstLine="640" w:firstLineChars="200"/>
        <w:rPr>
          <w:rFonts w:hint="eastAsia" w:ascii="仿宋" w:hAnsi="仿宋" w:eastAsia="仿宋" w:cs="仿宋"/>
          <w:sz w:val="32"/>
          <w:szCs w:val="32"/>
        </w:rPr>
      </w:pPr>
      <w:r>
        <w:rPr>
          <w:rFonts w:hint="eastAsia" w:ascii="仿宋" w:hAnsi="仿宋" w:eastAsia="仿宋" w:cs="仿宋"/>
          <w:b w:val="0"/>
          <w:bCs w:val="0"/>
          <w:color w:val="auto"/>
          <w:sz w:val="32"/>
          <w:szCs w:val="32"/>
          <w:lang w:eastAsia="zh-CN"/>
        </w:rPr>
        <w:t>违反《</w:t>
      </w:r>
      <w:r>
        <w:rPr>
          <w:rStyle w:val="11"/>
          <w:rFonts w:hint="eastAsia" w:ascii="仿宋" w:hAnsi="仿宋" w:eastAsia="仿宋" w:cs="仿宋"/>
          <w:b w:val="0"/>
          <w:bCs w:val="0"/>
          <w:color w:val="auto"/>
          <w:sz w:val="32"/>
          <w:szCs w:val="32"/>
          <w:shd w:val="clear" w:color="auto" w:fill="FFFFFF"/>
        </w:rPr>
        <w:t>建设工程勘察和设计单位资质管理规定</w:t>
      </w:r>
      <w:r>
        <w:rPr>
          <w:rFonts w:hint="eastAsia" w:ascii="仿宋" w:hAnsi="仿宋" w:eastAsia="仿宋" w:cs="仿宋"/>
          <w:b w:val="0"/>
          <w:bCs w:val="0"/>
          <w:color w:val="auto"/>
          <w:sz w:val="32"/>
          <w:szCs w:val="32"/>
          <w:lang w:eastAsia="zh-CN"/>
        </w:rPr>
        <w:t>》</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b w:val="0"/>
          <w:bCs w:val="0"/>
          <w:color w:val="auto"/>
          <w:kern w:val="0"/>
          <w:sz w:val="32"/>
          <w:szCs w:val="32"/>
          <w:shd w:val="clear" w:color="auto" w:fill="FFFFFF"/>
          <w:lang w:val="en-US" w:eastAsia="zh-CN"/>
        </w:rPr>
        <w:t>第三条和</w:t>
      </w:r>
      <w:r>
        <w:rPr>
          <w:rFonts w:hint="eastAsia" w:ascii="仿宋" w:hAnsi="仿宋" w:eastAsia="仿宋" w:cs="仿宋"/>
          <w:color w:val="auto"/>
          <w:sz w:val="32"/>
          <w:szCs w:val="32"/>
        </w:rPr>
        <w:t>《民用建筑设计统一标准》</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 w:hAnsi="仿宋" w:eastAsia="仿宋" w:cs="仿宋"/>
          <w:color w:val="auto"/>
          <w:sz w:val="32"/>
          <w:szCs w:val="32"/>
        </w:rPr>
        <w:t>GB 50352-2019</w:t>
      </w:r>
      <w:r>
        <w:rPr>
          <w:rFonts w:hint="eastAsia" w:ascii="仿宋" w:hAnsi="仿宋" w:eastAsia="仿宋" w:cs="仿宋"/>
          <w:color w:val="auto"/>
          <w:sz w:val="32"/>
          <w:szCs w:val="32"/>
          <w:lang w:eastAsia="zh-CN"/>
        </w:rPr>
        <w:t>中</w:t>
      </w:r>
      <w:r>
        <w:rPr>
          <w:rFonts w:hint="eastAsia" w:ascii="仿宋" w:hAnsi="仿宋" w:eastAsia="仿宋" w:cs="仿宋"/>
          <w:color w:val="333333"/>
          <w:sz w:val="32"/>
          <w:szCs w:val="32"/>
          <w:shd w:val="clear" w:color="auto" w:fill="FFFFFF"/>
        </w:rPr>
        <w:t xml:space="preserve">6.17.1 </w:t>
      </w:r>
      <w:r>
        <w:rPr>
          <w:rFonts w:hint="eastAsia" w:ascii="仿宋" w:hAnsi="仿宋" w:eastAsia="仿宋" w:cs="仿宋"/>
          <w:color w:val="333333"/>
          <w:sz w:val="32"/>
          <w:szCs w:val="32"/>
          <w:shd w:val="clear" w:color="auto" w:fill="FFFFFF"/>
          <w:lang w:eastAsia="zh-CN"/>
        </w:rPr>
        <w:t>相关条款</w:t>
      </w:r>
      <w:r>
        <w:rPr>
          <w:rFonts w:hint="eastAsia" w:ascii="仿宋" w:hAnsi="仿宋" w:eastAsia="仿宋" w:cs="仿宋"/>
          <w:color w:val="333333"/>
          <w:sz w:val="32"/>
          <w:szCs w:val="32"/>
          <w:shd w:val="clear" w:color="auto" w:fill="FFFFFF"/>
        </w:rPr>
        <w:t>。</w:t>
      </w:r>
    </w:p>
    <w:p>
      <w:pPr>
        <w:pStyle w:val="8"/>
        <w:ind w:left="422" w:firstLine="320" w:firstLineChars="100"/>
        <w:rPr>
          <w:rFonts w:ascii="仿宋_GB2312" w:eastAsia="仿宋_GB2312"/>
          <w:sz w:val="32"/>
          <w:szCs w:val="32"/>
        </w:rPr>
      </w:pPr>
      <w:r>
        <w:rPr>
          <w:rFonts w:hint="eastAsia" w:ascii="仿宋_GB2312" w:eastAsia="仿宋_GB2312"/>
          <w:sz w:val="32"/>
          <w:szCs w:val="32"/>
        </w:rPr>
        <w:t>3、白城市森昊建筑工程有限责任公司</w:t>
      </w:r>
    </w:p>
    <w:p>
      <w:pPr>
        <w:pStyle w:val="8"/>
        <w:ind w:firstLine="640" w:firstLineChars="200"/>
        <w:rPr>
          <w:rFonts w:hint="default" w:ascii="仿宋_GB2312" w:hAnsi="宋体" w:eastAsia="仿宋_GB2312"/>
          <w:sz w:val="32"/>
          <w:szCs w:val="32"/>
          <w:u w:val="single"/>
          <w:lang w:val="en-US" w:eastAsia="zh-CN"/>
        </w:rPr>
      </w:pPr>
      <w:r>
        <w:rPr>
          <w:rFonts w:hint="eastAsia" w:ascii="仿宋_GB2312" w:hAnsi="宋体" w:eastAsia="仿宋_GB2312"/>
          <w:sz w:val="32"/>
          <w:szCs w:val="32"/>
        </w:rPr>
        <w:t>未落实安全生产责任，</w:t>
      </w:r>
      <w:r>
        <w:rPr>
          <w:rFonts w:hint="eastAsia" w:ascii="仿宋_GB2312" w:hAnsi="宋体" w:eastAsia="仿宋_GB2312"/>
          <w:bCs/>
          <w:sz w:val="32"/>
          <w:szCs w:val="32"/>
        </w:rPr>
        <w:t>虚设项目机构</w:t>
      </w:r>
      <w:r>
        <w:rPr>
          <w:rFonts w:hint="eastAsia" w:ascii="仿宋_GB2312" w:hAnsi="宋体" w:eastAsia="仿宋_GB2312"/>
          <w:sz w:val="32"/>
          <w:szCs w:val="32"/>
        </w:rPr>
        <w:t>，未按投标书安排管理人员，在技术员、安全员没到位即开始施工，安全工作无法有效监管。将</w:t>
      </w:r>
      <w:r>
        <w:rPr>
          <w:rFonts w:hint="eastAsia" w:ascii="仿宋_GB2312" w:hAnsi="宋体" w:eastAsia="仿宋_GB2312"/>
          <w:sz w:val="32"/>
          <w:szCs w:val="32"/>
          <w:lang w:eastAsia="zh-CN"/>
        </w:rPr>
        <w:t>施工</w:t>
      </w:r>
      <w:r>
        <w:rPr>
          <w:rFonts w:hint="eastAsia" w:ascii="仿宋_GB2312" w:hAnsi="宋体" w:eastAsia="仿宋_GB2312"/>
          <w:sz w:val="32"/>
          <w:szCs w:val="32"/>
        </w:rPr>
        <w:t>作业多层违法分包给</w:t>
      </w:r>
      <w:r>
        <w:rPr>
          <w:rFonts w:hint="eastAsia" w:ascii="仿宋_GB2312" w:hAnsi="宋体" w:eastAsia="仿宋_GB2312"/>
          <w:bCs/>
          <w:sz w:val="32"/>
          <w:szCs w:val="32"/>
        </w:rPr>
        <w:t>无劳务资质</w:t>
      </w:r>
      <w:r>
        <w:rPr>
          <w:rFonts w:hint="eastAsia" w:ascii="仿宋_GB2312" w:hAnsi="宋体" w:eastAsia="仿宋_GB2312"/>
          <w:sz w:val="32"/>
          <w:szCs w:val="32"/>
        </w:rPr>
        <w:t>个人，</w:t>
      </w:r>
      <w:r>
        <w:rPr>
          <w:rFonts w:hint="eastAsia" w:ascii="仿宋_GB2312" w:eastAsia="仿宋_GB2312"/>
          <w:sz w:val="32"/>
          <w:szCs w:val="32"/>
        </w:rPr>
        <w:t>在未取得施工许可的前提下，进场施工。</w:t>
      </w:r>
      <w:r>
        <w:rPr>
          <w:rFonts w:hint="eastAsia" w:ascii="仿宋_GB2312" w:hAnsi="宋体" w:eastAsia="仿宋_GB2312"/>
          <w:sz w:val="32"/>
          <w:szCs w:val="32"/>
        </w:rPr>
        <w:t>未履行三级安全教育、安全技术交底；未编制施工组织设计、安全专项施工方案并保证实施；现场仅1名项目经理且经常脱岗，现场隐患排查与整改工作无法实施。</w:t>
      </w:r>
    </w:p>
    <w:p>
      <w:pPr>
        <w:pStyle w:val="8"/>
        <w:numPr>
          <w:ilvl w:val="0"/>
          <w:numId w:val="0"/>
        </w:numPr>
        <w:rPr>
          <w:rFonts w:hint="default"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u w:val="single"/>
          <w:lang w:val="en-US" w:eastAsia="zh-CN"/>
        </w:rPr>
        <w:t>___________________________________________________</w:t>
      </w:r>
    </w:p>
    <w:p>
      <w:pPr>
        <w:pStyle w:val="8"/>
        <w:numPr>
          <w:ilvl w:val="0"/>
          <w:numId w:val="0"/>
        </w:numPr>
        <w:ind w:firstLine="420" w:firstLineChars="200"/>
        <w:rPr>
          <w:rFonts w:hint="eastAsia" w:ascii="仿宋" w:hAnsi="仿宋" w:eastAsia="仿宋" w:cs="仿宋"/>
          <w:b w:val="0"/>
          <w:bCs w:val="0"/>
          <w:color w:val="auto"/>
          <w:kern w:val="0"/>
          <w:sz w:val="21"/>
          <w:szCs w:val="21"/>
          <w:shd w:val="clear" w:color="auto" w:fill="FFFFFF"/>
          <w:lang w:val="en-US" w:eastAsia="zh-CN"/>
        </w:rPr>
      </w:pPr>
      <w:r>
        <w:rPr>
          <w:rFonts w:hint="eastAsia" w:ascii="仿宋" w:hAnsi="仿宋" w:eastAsia="仿宋" w:cs="仿宋"/>
          <w:b w:val="0"/>
          <w:bCs w:val="0"/>
          <w:color w:val="auto"/>
          <w:sz w:val="21"/>
          <w:szCs w:val="21"/>
          <w:lang w:eastAsia="zh-CN"/>
        </w:rPr>
        <w:t>注释</w:t>
      </w:r>
      <w:r>
        <w:rPr>
          <w:rFonts w:hint="eastAsia" w:ascii="仿宋" w:hAnsi="仿宋" w:eastAsia="仿宋" w:cs="仿宋"/>
          <w:b w:val="0"/>
          <w:bCs w:val="0"/>
          <w:color w:val="auto"/>
          <w:sz w:val="21"/>
          <w:szCs w:val="21"/>
          <w:lang w:val="en-US" w:eastAsia="zh-CN"/>
        </w:rPr>
        <w:t>1：</w:t>
      </w:r>
      <w:r>
        <w:rPr>
          <w:rFonts w:hint="eastAsia" w:ascii="仿宋" w:hAnsi="仿宋" w:eastAsia="仿宋" w:cs="仿宋"/>
          <w:b w:val="0"/>
          <w:bCs w:val="0"/>
          <w:color w:val="auto"/>
          <w:sz w:val="21"/>
          <w:szCs w:val="21"/>
          <w:lang w:eastAsia="zh-CN"/>
        </w:rPr>
        <w:t>《</w:t>
      </w:r>
      <w:r>
        <w:rPr>
          <w:rStyle w:val="11"/>
          <w:rFonts w:hint="eastAsia" w:ascii="仿宋" w:hAnsi="仿宋" w:eastAsia="仿宋" w:cs="仿宋"/>
          <w:b w:val="0"/>
          <w:bCs w:val="0"/>
          <w:color w:val="auto"/>
          <w:sz w:val="21"/>
          <w:szCs w:val="21"/>
          <w:shd w:val="clear" w:color="auto" w:fill="FFFFFF"/>
        </w:rPr>
        <w:t>建设工程勘察和设计单位资质管理规定</w:t>
      </w:r>
      <w:r>
        <w:rPr>
          <w:rFonts w:hint="eastAsia" w:ascii="仿宋" w:hAnsi="仿宋" w:eastAsia="仿宋" w:cs="仿宋"/>
          <w:b w:val="0"/>
          <w:bCs w:val="0"/>
          <w:color w:val="auto"/>
          <w:sz w:val="21"/>
          <w:szCs w:val="21"/>
          <w:lang w:eastAsia="zh-CN"/>
        </w:rPr>
        <w:t>》</w:t>
      </w:r>
      <w:r>
        <w:rPr>
          <w:rFonts w:hint="eastAsia" w:ascii="仿宋" w:hAnsi="仿宋" w:eastAsia="仿宋" w:cs="仿宋"/>
          <w:b w:val="0"/>
          <w:bCs w:val="0"/>
          <w:color w:val="auto"/>
          <w:kern w:val="0"/>
          <w:sz w:val="21"/>
          <w:szCs w:val="21"/>
          <w:shd w:val="clear" w:color="auto" w:fill="FFFFFF"/>
          <w:lang w:val="en-US" w:eastAsia="zh-CN"/>
        </w:rPr>
        <w:t>第三条，凡从事</w:t>
      </w:r>
      <w:r>
        <w:rPr>
          <w:rFonts w:hint="eastAsia" w:ascii="仿宋" w:hAnsi="仿宋" w:eastAsia="仿宋" w:cs="仿宋"/>
          <w:b w:val="0"/>
          <w:bCs w:val="0"/>
          <w:color w:val="auto"/>
          <w:kern w:val="0"/>
          <w:sz w:val="21"/>
          <w:szCs w:val="21"/>
          <w:u w:val="none"/>
          <w:shd w:val="clear" w:color="auto" w:fill="FFFFFF"/>
          <w:lang w:val="en-US" w:eastAsia="zh-CN"/>
        </w:rPr>
        <w:fldChar w:fldCharType="begin"/>
      </w:r>
      <w:r>
        <w:rPr>
          <w:rFonts w:hint="eastAsia" w:ascii="仿宋" w:hAnsi="仿宋" w:eastAsia="仿宋" w:cs="仿宋"/>
          <w:b w:val="0"/>
          <w:bCs w:val="0"/>
          <w:color w:val="auto"/>
          <w:kern w:val="0"/>
          <w:sz w:val="21"/>
          <w:szCs w:val="21"/>
          <w:u w:val="none"/>
          <w:shd w:val="clear" w:color="auto" w:fill="FFFFFF"/>
          <w:lang w:val="en-US" w:eastAsia="zh-CN"/>
        </w:rPr>
        <w:instrText xml:space="preserve"> HYPERLINK "https://baike.baidu.com/item/%E5%B7%A5%E7%A8%8B%E5%8B%98%E5%AF%9F/8251176" \t "https://baike.baidu.com/item/_blank" </w:instrText>
      </w:r>
      <w:r>
        <w:rPr>
          <w:rFonts w:hint="eastAsia" w:ascii="仿宋" w:hAnsi="仿宋" w:eastAsia="仿宋" w:cs="仿宋"/>
          <w:b w:val="0"/>
          <w:bCs w:val="0"/>
          <w:color w:val="auto"/>
          <w:kern w:val="0"/>
          <w:sz w:val="21"/>
          <w:szCs w:val="21"/>
          <w:u w:val="none"/>
          <w:shd w:val="clear" w:color="auto" w:fill="FFFFFF"/>
          <w:lang w:val="en-US" w:eastAsia="zh-CN"/>
        </w:rPr>
        <w:fldChar w:fldCharType="separate"/>
      </w:r>
      <w:r>
        <w:rPr>
          <w:rStyle w:val="7"/>
          <w:rFonts w:hint="eastAsia" w:ascii="仿宋" w:hAnsi="仿宋" w:eastAsia="仿宋" w:cs="仿宋"/>
          <w:b w:val="0"/>
          <w:bCs w:val="0"/>
          <w:color w:val="auto"/>
          <w:sz w:val="21"/>
          <w:szCs w:val="21"/>
          <w:u w:val="none"/>
          <w:shd w:val="clear" w:color="auto" w:fill="FFFFFF"/>
        </w:rPr>
        <w:t>工程勘察</w:t>
      </w:r>
      <w:r>
        <w:rPr>
          <w:rFonts w:hint="eastAsia" w:ascii="仿宋" w:hAnsi="仿宋" w:eastAsia="仿宋" w:cs="仿宋"/>
          <w:b w:val="0"/>
          <w:bCs w:val="0"/>
          <w:color w:val="auto"/>
          <w:kern w:val="0"/>
          <w:sz w:val="21"/>
          <w:szCs w:val="21"/>
          <w:u w:val="none"/>
          <w:shd w:val="clear" w:color="auto" w:fill="FFFFFF"/>
          <w:lang w:val="en-US" w:eastAsia="zh-CN"/>
        </w:rPr>
        <w:fldChar w:fldCharType="end"/>
      </w:r>
      <w:r>
        <w:rPr>
          <w:rFonts w:hint="eastAsia" w:ascii="仿宋" w:hAnsi="仿宋" w:eastAsia="仿宋" w:cs="仿宋"/>
          <w:b w:val="0"/>
          <w:bCs w:val="0"/>
          <w:color w:val="auto"/>
          <w:kern w:val="0"/>
          <w:sz w:val="21"/>
          <w:szCs w:val="21"/>
          <w:shd w:val="clear" w:color="auto" w:fill="FFFFFF"/>
          <w:lang w:val="en-US" w:eastAsia="zh-CN"/>
        </w:rPr>
        <w:t>、工程设计活动的单位，必须取得资质证书，方可开展工程勘察或工程设计业务。</w:t>
      </w:r>
    </w:p>
    <w:p>
      <w:pPr>
        <w:pStyle w:val="8"/>
        <w:numPr>
          <w:ilvl w:val="0"/>
          <w:numId w:val="0"/>
        </w:numPr>
        <w:ind w:firstLine="420" w:firstLineChars="200"/>
        <w:rPr>
          <w:rFonts w:hint="eastAsia" w:ascii="仿宋" w:hAnsi="仿宋" w:eastAsia="仿宋" w:cs="仿宋"/>
          <w:color w:val="333333"/>
          <w:kern w:val="0"/>
          <w:sz w:val="21"/>
          <w:szCs w:val="21"/>
          <w:shd w:val="clear" w:color="auto" w:fill="FFFFFF"/>
          <w:lang w:val="en-US" w:eastAsia="zh-CN"/>
        </w:rPr>
      </w:pPr>
      <w:r>
        <w:rPr>
          <w:rFonts w:hint="eastAsia" w:ascii="仿宋" w:hAnsi="仿宋" w:eastAsia="仿宋" w:cs="仿宋"/>
          <w:color w:val="auto"/>
          <w:sz w:val="21"/>
          <w:szCs w:val="21"/>
          <w:lang w:eastAsia="zh-CN"/>
        </w:rPr>
        <w:t>注释</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《民用建筑设计统一标准》GB 50352-2019</w:t>
      </w:r>
      <w:r>
        <w:rPr>
          <w:rFonts w:hint="eastAsia" w:ascii="仿宋" w:hAnsi="仿宋" w:eastAsia="仿宋" w:cs="仿宋"/>
          <w:color w:val="auto"/>
          <w:sz w:val="21"/>
          <w:szCs w:val="21"/>
          <w:lang w:eastAsia="zh-CN"/>
        </w:rPr>
        <w:t>中</w:t>
      </w:r>
      <w:r>
        <w:rPr>
          <w:rFonts w:hint="eastAsia" w:ascii="仿宋" w:hAnsi="仿宋" w:eastAsia="仿宋" w:cs="仿宋"/>
          <w:color w:val="333333"/>
          <w:sz w:val="21"/>
          <w:szCs w:val="21"/>
          <w:shd w:val="clear" w:color="auto" w:fill="FFFFFF"/>
        </w:rPr>
        <w:t>6.17.1 室内外装修设计应符合下列规定：室内外装修不应影响建筑物结构的安全性。当既有建筑改造时，应进行可靠性鉴定，根据鉴定结果进行加固。</w:t>
      </w:r>
    </w:p>
    <w:p>
      <w:pPr>
        <w:ind w:firstLine="640" w:firstLineChars="200"/>
        <w:jc w:val="left"/>
        <w:rPr>
          <w:rFonts w:hint="eastAsia" w:ascii="仿宋_GB2312" w:eastAsia="仿宋_GB2312"/>
          <w:sz w:val="21"/>
          <w:szCs w:val="21"/>
        </w:rPr>
      </w:pPr>
      <w:r>
        <w:rPr>
          <w:rFonts w:hint="eastAsia" w:ascii="仿宋" w:hAnsi="仿宋" w:eastAsia="仿宋" w:cs="仿宋"/>
          <w:color w:val="333333"/>
          <w:kern w:val="0"/>
          <w:sz w:val="32"/>
          <w:szCs w:val="32"/>
          <w:shd w:val="clear" w:color="auto" w:fill="FFFFFF"/>
          <w:lang w:val="en-US" w:eastAsia="zh-CN"/>
        </w:rPr>
        <w:t>违反《中华人民共和国安全生产法》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color w:val="333333"/>
          <w:kern w:val="0"/>
          <w:sz w:val="32"/>
          <w:szCs w:val="32"/>
          <w:shd w:val="clear" w:color="auto" w:fill="FFFFFF"/>
          <w:lang w:val="en-US" w:eastAsia="zh-CN"/>
        </w:rPr>
        <w:t>第二十五条、第三十八条、第四十三条，</w:t>
      </w:r>
      <w:r>
        <w:rPr>
          <w:rFonts w:hint="eastAsia" w:ascii="仿宋_GB2312" w:hAnsi="宋体" w:eastAsia="仿宋_GB2312"/>
          <w:sz w:val="32"/>
          <w:szCs w:val="32"/>
        </w:rPr>
        <w:t>《</w:t>
      </w:r>
      <w:r>
        <w:rPr>
          <w:rFonts w:hint="eastAsia" w:ascii="仿宋_GB2312" w:hAnsi="宋体" w:eastAsia="仿宋_GB2312"/>
          <w:sz w:val="32"/>
          <w:szCs w:val="32"/>
          <w:lang w:eastAsia="zh-CN"/>
        </w:rPr>
        <w:t>中华人民共和国</w:t>
      </w:r>
      <w:r>
        <w:rPr>
          <w:rFonts w:hint="eastAsia" w:ascii="仿宋_GB2312" w:hAnsi="宋体" w:eastAsia="仿宋_GB2312"/>
          <w:sz w:val="32"/>
          <w:szCs w:val="32"/>
        </w:rPr>
        <w:t>建筑法》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 w:hAnsi="仿宋" w:eastAsia="仿宋" w:cs="仿宋"/>
          <w:color w:val="333333"/>
          <w:kern w:val="0"/>
          <w:sz w:val="32"/>
          <w:szCs w:val="32"/>
          <w:shd w:val="clear" w:color="auto" w:fill="FFFFFF"/>
          <w:lang w:val="en-US" w:eastAsia="zh-CN"/>
        </w:rPr>
        <w:t>第三十八条、第六十五条、第七十一条，</w:t>
      </w:r>
      <w:r>
        <w:rPr>
          <w:rFonts w:hint="eastAsia" w:ascii="仿宋_GB2312" w:hAnsi="宋体" w:eastAsia="仿宋_GB2312"/>
          <w:sz w:val="32"/>
          <w:szCs w:val="32"/>
        </w:rPr>
        <w:t>《建设工程安全生产管理条例》</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3</w:t>
      </w:r>
      <w:r>
        <w:rPr>
          <w:rFonts w:hint="eastAsia" w:ascii="仿宋" w:hAnsi="仿宋" w:eastAsia="仿宋" w:cs="仿宋"/>
          <w:color w:val="333333"/>
          <w:kern w:val="0"/>
          <w:sz w:val="32"/>
          <w:szCs w:val="32"/>
          <w:shd w:val="clear" w:color="auto" w:fill="FFFFFF"/>
          <w:lang w:val="en-US" w:eastAsia="zh-CN"/>
        </w:rPr>
        <w:t>第二十三条、第二十六条、第二十七条、第三十七条</w:t>
      </w:r>
      <w:r>
        <w:rPr>
          <w:rFonts w:hint="eastAsia" w:ascii="仿宋_GB2312" w:hAnsi="宋体" w:eastAsia="仿宋_GB2312"/>
          <w:sz w:val="32"/>
          <w:szCs w:val="32"/>
          <w:lang w:eastAsia="zh-CN"/>
        </w:rPr>
        <w:t>中相关条款。</w:t>
      </w:r>
    </w:p>
    <w:p>
      <w:pPr>
        <w:pStyle w:val="8"/>
        <w:ind w:left="422" w:firstLine="320" w:firstLineChars="100"/>
        <w:rPr>
          <w:rFonts w:ascii="仿宋_GB2312" w:eastAsia="仿宋_GB2312"/>
          <w:sz w:val="32"/>
          <w:szCs w:val="32"/>
        </w:rPr>
      </w:pPr>
      <w:r>
        <w:rPr>
          <w:rFonts w:hint="eastAsia" w:ascii="仿宋_GB2312" w:eastAsia="仿宋_GB2312"/>
          <w:sz w:val="32"/>
          <w:szCs w:val="32"/>
        </w:rPr>
        <w:t>4、吉林宝伟工程项目管理有限公司白城分公司</w:t>
      </w:r>
    </w:p>
    <w:p>
      <w:pPr>
        <w:ind w:firstLine="640" w:firstLineChars="200"/>
        <w:jc w:val="left"/>
        <w:rPr>
          <w:rFonts w:hint="eastAsia" w:ascii="仿宋_GB2312" w:eastAsia="仿宋_GB2312"/>
          <w:sz w:val="21"/>
          <w:szCs w:val="21"/>
        </w:rPr>
      </w:pPr>
      <w:r>
        <w:rPr>
          <w:rFonts w:hint="eastAsia" w:ascii="仿宋" w:hAnsi="仿宋" w:eastAsia="仿宋" w:cs="仿宋"/>
          <w:b w:val="0"/>
          <w:bCs w:val="0"/>
          <w:color w:val="000000"/>
          <w:sz w:val="32"/>
          <w:szCs w:val="32"/>
        </w:rPr>
        <w:t>使用白城农村商业银行未进行审核的《白城农村商业银</w:t>
      </w:r>
    </w:p>
    <w:p>
      <w:pPr>
        <w:pStyle w:val="8"/>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kern w:val="0"/>
          <w:sz w:val="21"/>
          <w:szCs w:val="21"/>
          <w:u w:val="single"/>
          <w:shd w:val="clear" w:color="auto" w:fill="FFFFFF"/>
          <w:lang w:val="en-US" w:eastAsia="zh-CN"/>
        </w:rPr>
      </w:pPr>
      <w:r>
        <w:rPr>
          <w:rFonts w:hint="eastAsia" w:ascii="仿宋_GB2312" w:hAnsi="宋体" w:eastAsia="仿宋_GB2312"/>
          <w:sz w:val="32"/>
          <w:szCs w:val="32"/>
          <w:u w:val="single"/>
          <w:lang w:val="en-US" w:eastAsia="zh-CN"/>
        </w:rPr>
        <w:t xml:space="preserve">___________________________________________________                                                  </w:t>
      </w:r>
      <w:r>
        <w:rPr>
          <w:rFonts w:hint="eastAsia" w:ascii="仿宋" w:hAnsi="仿宋" w:eastAsia="仿宋" w:cs="仿宋"/>
          <w:color w:val="333333"/>
          <w:kern w:val="0"/>
          <w:sz w:val="21"/>
          <w:szCs w:val="21"/>
          <w:u w:val="none"/>
          <w:shd w:val="clear" w:color="auto" w:fill="FFFFFF"/>
          <w:lang w:val="en-US" w:eastAsia="zh-CN"/>
        </w:rPr>
        <w:t xml:space="preserve">                         </w:t>
      </w:r>
    </w:p>
    <w:p>
      <w:pPr>
        <w:pStyle w:val="8"/>
        <w:ind w:firstLine="420" w:firstLineChars="200"/>
        <w:rPr>
          <w:rFonts w:hint="eastAsia" w:ascii="仿宋" w:hAnsi="仿宋" w:eastAsia="仿宋" w:cs="仿宋"/>
          <w:color w:val="333333"/>
          <w:kern w:val="0"/>
          <w:sz w:val="21"/>
          <w:szCs w:val="21"/>
          <w:shd w:val="clear" w:color="auto" w:fill="FFFFFF"/>
          <w:lang w:val="en-US" w:eastAsia="zh-CN"/>
        </w:rPr>
      </w:pPr>
      <w:r>
        <w:rPr>
          <w:rFonts w:hint="eastAsia" w:ascii="仿宋" w:hAnsi="仿宋" w:eastAsia="仿宋" w:cs="仿宋"/>
          <w:color w:val="333333"/>
          <w:kern w:val="0"/>
          <w:sz w:val="21"/>
          <w:szCs w:val="21"/>
          <w:shd w:val="clear" w:color="auto" w:fill="FFFFFF"/>
          <w:lang w:val="en-US" w:eastAsia="zh-CN"/>
        </w:rPr>
        <w:t>注释1：《中华人民共和国安全生产法》第二十五条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中华人民共和国安全生产法》第三十八条 生产经营单位应当建立健全生产安全事故隐患排查治理制度，采取技术、管理措施，及时发现并消除事故隐患。事故隐患排查治理情况应当如实记录，并向从业人员通报。《中华人民共和国安全生产法》第四十三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ind w:firstLine="420" w:firstLineChars="200"/>
        <w:jc w:val="left"/>
        <w:rPr>
          <w:rFonts w:hint="eastAsia" w:ascii="仿宋_GB2312" w:eastAsia="仿宋_GB2312"/>
          <w:sz w:val="21"/>
          <w:szCs w:val="21"/>
        </w:rPr>
      </w:pPr>
      <w:r>
        <w:rPr>
          <w:rFonts w:hint="eastAsia" w:ascii="仿宋" w:hAnsi="仿宋" w:eastAsia="仿宋" w:cs="仿宋"/>
          <w:color w:val="333333"/>
          <w:kern w:val="0"/>
          <w:sz w:val="21"/>
          <w:szCs w:val="21"/>
          <w:shd w:val="clear" w:color="auto" w:fill="FFFFFF"/>
          <w:lang w:val="en-US" w:eastAsia="zh-CN"/>
        </w:rPr>
        <w:t>注释2：</w:t>
      </w:r>
      <w:r>
        <w:rPr>
          <w:rFonts w:hint="eastAsia" w:ascii="仿宋_GB2312" w:hAnsi="宋体" w:eastAsia="仿宋_GB2312"/>
          <w:sz w:val="21"/>
          <w:szCs w:val="21"/>
        </w:rPr>
        <w:t>《</w:t>
      </w:r>
      <w:r>
        <w:rPr>
          <w:rFonts w:hint="eastAsia" w:ascii="仿宋" w:hAnsi="仿宋" w:eastAsia="仿宋" w:cs="仿宋"/>
          <w:color w:val="333333"/>
          <w:kern w:val="0"/>
          <w:sz w:val="21"/>
          <w:szCs w:val="21"/>
          <w:shd w:val="clear" w:color="auto" w:fill="FFFFFF"/>
          <w:lang w:val="en-US" w:eastAsia="zh-CN"/>
        </w:rPr>
        <w:t>中华人民共和国</w:t>
      </w:r>
      <w:r>
        <w:rPr>
          <w:rFonts w:hint="eastAsia" w:ascii="仿宋_GB2312" w:hAnsi="宋体" w:eastAsia="仿宋_GB2312"/>
          <w:sz w:val="21"/>
          <w:szCs w:val="21"/>
        </w:rPr>
        <w:t>建筑法》第三十八条“建筑施工企业在编制施工组织设计时，应当根据建筑工程的特点制定相应的安全技术措施；对专业性较强的工程项目，应当编制专项安全施工组织设计，并采取安全技术措施”；</w:t>
      </w:r>
      <w:r>
        <w:rPr>
          <w:rFonts w:hint="eastAsia" w:ascii="仿宋_GB2312" w:eastAsia="仿宋_GB2312"/>
          <w:b w:val="0"/>
          <w:bCs/>
          <w:sz w:val="21"/>
          <w:szCs w:val="21"/>
        </w:rPr>
        <w:t>《</w:t>
      </w:r>
      <w:r>
        <w:rPr>
          <w:rFonts w:hint="eastAsia" w:ascii="仿宋" w:hAnsi="仿宋" w:eastAsia="仿宋" w:cs="仿宋"/>
          <w:color w:val="333333"/>
          <w:kern w:val="0"/>
          <w:sz w:val="21"/>
          <w:szCs w:val="21"/>
          <w:shd w:val="clear" w:color="auto" w:fill="FFFFFF"/>
          <w:lang w:val="en-US" w:eastAsia="zh-CN"/>
        </w:rPr>
        <w:t>中华人民共和国</w:t>
      </w:r>
      <w:r>
        <w:rPr>
          <w:rFonts w:hint="eastAsia" w:ascii="仿宋_GB2312" w:eastAsia="仿宋_GB2312"/>
          <w:b w:val="0"/>
          <w:bCs/>
          <w:sz w:val="21"/>
          <w:szCs w:val="21"/>
        </w:rPr>
        <w:t xml:space="preserve">建筑法》第六十五条 </w:t>
      </w:r>
      <w:r>
        <w:rPr>
          <w:rFonts w:hint="eastAsia" w:ascii="仿宋_GB2312" w:eastAsia="仿宋_GB2312"/>
          <w:sz w:val="21"/>
          <w:szCs w:val="21"/>
        </w:rPr>
        <w:t xml:space="preserve"> 发包单位将工程发包给不具有相应资质条件的承包单位的，或者违反本法规定将建筑工程肢解发包的，责令改正，处以罚款。超越本单位资质等级承揽工程的，责令停止违法行为，处以罚款，可以责令停业整顿，降低资质等级；情节严重的，吊销资质证书；有违法所得的，予以没收。</w:t>
      </w:r>
      <w:r>
        <w:rPr>
          <w:rFonts w:hint="eastAsia" w:ascii="仿宋_GB2312" w:eastAsia="仿宋_GB2312"/>
          <w:b w:val="0"/>
          <w:bCs/>
          <w:sz w:val="21"/>
          <w:szCs w:val="21"/>
        </w:rPr>
        <w:t>《</w:t>
      </w:r>
      <w:r>
        <w:rPr>
          <w:rFonts w:hint="eastAsia" w:ascii="仿宋" w:hAnsi="仿宋" w:eastAsia="仿宋" w:cs="仿宋"/>
          <w:color w:val="333333"/>
          <w:kern w:val="0"/>
          <w:sz w:val="21"/>
          <w:szCs w:val="21"/>
          <w:shd w:val="clear" w:color="auto" w:fill="FFFFFF"/>
          <w:lang w:val="en-US" w:eastAsia="zh-CN"/>
        </w:rPr>
        <w:t>中华人民共和国</w:t>
      </w:r>
      <w:r>
        <w:rPr>
          <w:rFonts w:hint="eastAsia" w:ascii="仿宋_GB2312" w:eastAsia="仿宋_GB2312"/>
          <w:b w:val="0"/>
          <w:bCs/>
          <w:sz w:val="21"/>
          <w:szCs w:val="21"/>
        </w:rPr>
        <w:t>建筑法》</w:t>
      </w:r>
      <w:r>
        <w:rPr>
          <w:rFonts w:hint="eastAsia" w:ascii="仿宋_GB2312" w:eastAsia="仿宋_GB2312"/>
          <w:sz w:val="21"/>
          <w:szCs w:val="21"/>
        </w:rPr>
        <w:t>第七十一条 建筑施工企业违反本法规定，对建筑安全事故隐患不采取措施予以消除的，责令改正，可以处以罚款；情节严重的，责令停业整顿，降低资质等级或者吊销资质证书；构成犯罪的，依法追究刑事责任。</w:t>
      </w:r>
    </w:p>
    <w:p>
      <w:pPr>
        <w:ind w:firstLine="420" w:firstLineChars="200"/>
        <w:jc w:val="left"/>
        <w:rPr>
          <w:rFonts w:hint="eastAsia" w:ascii="仿宋_GB2312" w:eastAsia="仿宋_GB2312"/>
          <w:sz w:val="21"/>
          <w:szCs w:val="21"/>
        </w:rPr>
      </w:pPr>
      <w:r>
        <w:rPr>
          <w:rFonts w:hint="eastAsia" w:ascii="仿宋" w:hAnsi="仿宋" w:eastAsia="仿宋" w:cs="仿宋"/>
          <w:color w:val="333333"/>
          <w:kern w:val="0"/>
          <w:sz w:val="21"/>
          <w:szCs w:val="21"/>
          <w:shd w:val="clear" w:color="auto" w:fill="FFFFFF"/>
          <w:lang w:val="en-US" w:eastAsia="zh-CN"/>
        </w:rPr>
        <w:t>注释3：</w:t>
      </w:r>
      <w:r>
        <w:rPr>
          <w:rFonts w:hint="eastAsia" w:ascii="仿宋_GB2312" w:hAnsi="宋体" w:eastAsia="仿宋_GB2312"/>
          <w:sz w:val="21"/>
          <w:szCs w:val="21"/>
        </w:rPr>
        <w:t>《建设工程安全生产管理条例》第二十三条“施工单位应当设立安全生产管理机构，配备专职安全生产管理人员”；《建设工程安全生产管理条例》第二十六条“施工单位应当在施工组织设计中编制安全技术措施和施工现场临时用电方案”；《建设工程安全生产管理条例》第二十七条“建设工程施工前，施工单位负责项目管理的技术人员应当对有关安全施工的技术要求向施工作业班组、作业人员作出详细说明，并由双方签字确认”；《建设工程安全生产管理条例》第三十七条“作业人员进入新的岗位或者新的施工现场前，应当接受安全生产教育培训。未经教育培训或者教育培训考核不合格的人员，不得上岗作业”。</w:t>
      </w:r>
      <w:r>
        <w:rPr>
          <w:rFonts w:hint="eastAsia" w:ascii="仿宋_GB2312" w:eastAsia="仿宋_GB2312"/>
          <w:sz w:val="21"/>
          <w:szCs w:val="21"/>
        </w:rPr>
        <w:t>建筑施工企业的管理人员违章指挥、强令职工冒险作业，因而发生重大伤亡事故或者造成其他严重后果的，依法追究刑事责任。</w:t>
      </w:r>
    </w:p>
    <w:p>
      <w:pPr>
        <w:pStyle w:val="8"/>
        <w:ind w:firstLine="420" w:firstLineChars="200"/>
        <w:rPr>
          <w:rFonts w:hint="eastAsia" w:ascii="仿宋_GB2312" w:hAnsi="宋体" w:eastAsia="仿宋_GB2312"/>
          <w:sz w:val="21"/>
          <w:szCs w:val="21"/>
        </w:rPr>
      </w:pPr>
    </w:p>
    <w:p>
      <w:pPr>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rPr>
        <w:t>行保平分理处、审贷中心装修工程施工设计图文件》进行招标。《白城农村商业银行保平分理处、审贷中心装修工程项目》</w:t>
      </w:r>
      <w:r>
        <w:rPr>
          <w:rFonts w:hint="eastAsia" w:ascii="仿宋" w:hAnsi="仿宋" w:eastAsia="仿宋" w:cs="仿宋"/>
          <w:b w:val="0"/>
          <w:bCs w:val="0"/>
          <w:color w:val="000000"/>
          <w:sz w:val="32"/>
          <w:szCs w:val="32"/>
          <w:lang w:eastAsia="zh-CN"/>
        </w:rPr>
        <w:t>未</w:t>
      </w:r>
      <w:r>
        <w:rPr>
          <w:rFonts w:hint="eastAsia" w:ascii="仿宋" w:hAnsi="仿宋" w:eastAsia="仿宋" w:cs="仿宋"/>
          <w:b w:val="0"/>
          <w:bCs w:val="0"/>
          <w:color w:val="000000"/>
          <w:sz w:val="32"/>
          <w:szCs w:val="32"/>
        </w:rPr>
        <w:t>采用《</w:t>
      </w:r>
      <w:r>
        <w:rPr>
          <w:rFonts w:hint="eastAsia" w:ascii="仿宋" w:hAnsi="仿宋" w:eastAsia="仿宋" w:cs="仿宋"/>
          <w:b w:val="0"/>
          <w:bCs w:val="0"/>
          <w:color w:val="000000"/>
          <w:sz w:val="32"/>
          <w:szCs w:val="32"/>
          <w:lang w:val="en-US" w:eastAsia="zh-CN"/>
        </w:rPr>
        <w:t>中华</w:t>
      </w:r>
      <w:r>
        <w:rPr>
          <w:rFonts w:hint="eastAsia" w:ascii="仿宋" w:hAnsi="仿宋" w:eastAsia="仿宋" w:cs="仿宋"/>
          <w:b w:val="0"/>
          <w:bCs w:val="0"/>
          <w:color w:val="000000"/>
          <w:sz w:val="32"/>
          <w:szCs w:val="32"/>
        </w:rPr>
        <w:t>人民共和国招标投标法》</w:t>
      </w:r>
      <w:r>
        <w:rPr>
          <w:rFonts w:hint="eastAsia" w:ascii="仿宋" w:hAnsi="仿宋" w:eastAsia="仿宋" w:cs="仿宋"/>
          <w:b w:val="0"/>
          <w:bCs w:val="0"/>
          <w:color w:val="000000"/>
          <w:sz w:val="32"/>
          <w:szCs w:val="32"/>
          <w:lang w:eastAsia="zh-CN"/>
        </w:rPr>
        <w:t>而</w:t>
      </w:r>
      <w:r>
        <w:rPr>
          <w:rFonts w:hint="eastAsia" w:ascii="仿宋" w:hAnsi="仿宋" w:eastAsia="仿宋" w:cs="仿宋"/>
          <w:b w:val="0"/>
          <w:bCs w:val="0"/>
          <w:color w:val="000000"/>
          <w:sz w:val="32"/>
          <w:szCs w:val="32"/>
        </w:rPr>
        <w:t>采用《</w:t>
      </w:r>
      <w:r>
        <w:rPr>
          <w:rFonts w:hint="eastAsia" w:ascii="仿宋" w:hAnsi="仿宋" w:eastAsia="仿宋" w:cs="仿宋"/>
          <w:b w:val="0"/>
          <w:bCs w:val="0"/>
          <w:color w:val="000000"/>
          <w:sz w:val="32"/>
          <w:szCs w:val="32"/>
          <w:lang w:val="en-US" w:eastAsia="zh-CN"/>
        </w:rPr>
        <w:t>中华</w:t>
      </w:r>
      <w:r>
        <w:rPr>
          <w:rFonts w:hint="eastAsia" w:ascii="仿宋" w:hAnsi="仿宋" w:eastAsia="仿宋" w:cs="仿宋"/>
          <w:b w:val="0"/>
          <w:bCs w:val="0"/>
          <w:color w:val="000000"/>
          <w:sz w:val="32"/>
          <w:szCs w:val="32"/>
        </w:rPr>
        <w:t>人民共和国政府采购法》的条文进行招标。</w:t>
      </w:r>
    </w:p>
    <w:p>
      <w:pPr>
        <w:widowControl/>
        <w:shd w:val="clear" w:color="auto" w:fill="FFFFFF"/>
        <w:spacing w:line="218" w:lineRule="atLeast"/>
        <w:ind w:firstLine="640" w:firstLineChars="200"/>
        <w:jc w:val="left"/>
        <w:outlineLvl w:val="0"/>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lang w:eastAsia="zh-CN"/>
        </w:rPr>
        <w:t>违反</w:t>
      </w:r>
      <w:r>
        <w:rPr>
          <w:rFonts w:hint="eastAsia" w:ascii="仿宋" w:hAnsi="仿宋" w:eastAsia="仿宋" w:cs="仿宋"/>
          <w:b w:val="0"/>
          <w:bCs w:val="0"/>
          <w:color w:val="000000"/>
          <w:sz w:val="32"/>
          <w:szCs w:val="32"/>
        </w:rPr>
        <w:t>《</w:t>
      </w:r>
      <w:r>
        <w:rPr>
          <w:rFonts w:hint="eastAsia" w:ascii="仿宋" w:hAnsi="仿宋" w:eastAsia="仿宋" w:cs="仿宋"/>
          <w:b w:val="0"/>
          <w:bCs w:val="0"/>
          <w:color w:val="000000"/>
          <w:sz w:val="32"/>
          <w:szCs w:val="32"/>
          <w:lang w:val="en-US" w:eastAsia="zh-CN"/>
        </w:rPr>
        <w:t>中华</w:t>
      </w:r>
      <w:r>
        <w:rPr>
          <w:rFonts w:hint="eastAsia" w:ascii="仿宋" w:hAnsi="仿宋" w:eastAsia="仿宋" w:cs="仿宋"/>
          <w:b w:val="0"/>
          <w:bCs w:val="0"/>
          <w:color w:val="000000"/>
          <w:sz w:val="32"/>
          <w:szCs w:val="32"/>
        </w:rPr>
        <w:t>人民共和国招标投标法》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b w:val="0"/>
          <w:bCs w:val="0"/>
          <w:color w:val="000000"/>
          <w:kern w:val="0"/>
          <w:sz w:val="32"/>
          <w:szCs w:val="32"/>
        </w:rPr>
        <w:t>第</w:t>
      </w:r>
      <w:r>
        <w:rPr>
          <w:rFonts w:hint="eastAsia" w:ascii="仿宋" w:hAnsi="仿宋" w:eastAsia="仿宋" w:cs="仿宋"/>
          <w:b w:val="0"/>
          <w:bCs w:val="0"/>
          <w:color w:val="000000"/>
          <w:kern w:val="0"/>
          <w:sz w:val="32"/>
          <w:szCs w:val="32"/>
          <w:lang w:eastAsia="zh-CN"/>
        </w:rPr>
        <w:t>十五</w:t>
      </w:r>
      <w:r>
        <w:rPr>
          <w:rFonts w:hint="eastAsia" w:ascii="仿宋" w:hAnsi="仿宋" w:eastAsia="仿宋" w:cs="仿宋"/>
          <w:b w:val="0"/>
          <w:bCs w:val="0"/>
          <w:color w:val="000000"/>
          <w:kern w:val="0"/>
          <w:sz w:val="32"/>
          <w:szCs w:val="32"/>
        </w:rPr>
        <w:t>条</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《房屋建筑和市政基础设施工程施工图设计文件审查管理办法》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 w:hAnsi="仿宋" w:eastAsia="仿宋" w:cs="仿宋"/>
          <w:b w:val="0"/>
          <w:bCs w:val="0"/>
          <w:color w:val="000000"/>
          <w:kern w:val="0"/>
          <w:sz w:val="32"/>
          <w:szCs w:val="32"/>
        </w:rPr>
        <w:t>第三条</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w:t>
      </w:r>
      <w:r>
        <w:rPr>
          <w:rFonts w:hint="eastAsia" w:ascii="仿宋" w:hAnsi="仿宋" w:eastAsia="仿宋" w:cs="仿宋"/>
          <w:b w:val="0"/>
          <w:bCs w:val="0"/>
          <w:color w:val="000000"/>
          <w:kern w:val="36"/>
          <w:sz w:val="32"/>
          <w:szCs w:val="32"/>
        </w:rPr>
        <w:t>工程建设项目施工招标投标办法</w:t>
      </w:r>
      <w:r>
        <w:rPr>
          <w:rFonts w:hint="eastAsia" w:ascii="仿宋" w:hAnsi="仿宋" w:eastAsia="仿宋" w:cs="仿宋"/>
          <w:b w:val="0"/>
          <w:bCs w:val="0"/>
          <w:color w:val="000000"/>
          <w:kern w:val="0"/>
          <w:sz w:val="32"/>
          <w:szCs w:val="32"/>
        </w:rPr>
        <w:t>》</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3</w:t>
      </w:r>
      <w:r>
        <w:rPr>
          <w:rFonts w:hint="eastAsia" w:ascii="仿宋" w:hAnsi="仿宋" w:eastAsia="仿宋" w:cs="仿宋"/>
          <w:b w:val="0"/>
          <w:bCs w:val="0"/>
          <w:color w:val="000000"/>
          <w:kern w:val="0"/>
          <w:sz w:val="32"/>
          <w:szCs w:val="32"/>
        </w:rPr>
        <w:t>第二十四条</w:t>
      </w:r>
      <w:r>
        <w:rPr>
          <w:rFonts w:hint="eastAsia" w:ascii="仿宋_GB2312" w:hAnsi="宋体" w:eastAsia="仿宋_GB2312"/>
          <w:sz w:val="32"/>
          <w:szCs w:val="32"/>
          <w:lang w:eastAsia="zh-CN"/>
        </w:rPr>
        <w:t>中相关条款。</w:t>
      </w:r>
    </w:p>
    <w:p>
      <w:pPr>
        <w:pStyle w:val="8"/>
        <w:numPr>
          <w:ilvl w:val="0"/>
          <w:numId w:val="0"/>
        </w:numPr>
        <w:ind w:firstLine="643" w:firstLineChars="200"/>
        <w:rPr>
          <w:rFonts w:hint="eastAsia" w:ascii="楷体" w:hAnsi="楷体" w:eastAsia="楷体" w:cs="楷体"/>
          <w:b/>
          <w:sz w:val="32"/>
          <w:szCs w:val="32"/>
          <w:lang w:eastAsia="zh-CN"/>
        </w:rPr>
      </w:pPr>
      <w:r>
        <w:rPr>
          <w:rFonts w:hint="eastAsia" w:ascii="楷体" w:hAnsi="楷体" w:eastAsia="楷体" w:cs="楷体"/>
          <w:b/>
          <w:sz w:val="32"/>
          <w:szCs w:val="32"/>
          <w:lang w:eastAsia="zh-CN"/>
        </w:rPr>
        <w:t>（二）政府有关部门存在的主要问题</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白城市</w:t>
      </w:r>
      <w:bookmarkStart w:id="0" w:name="_GoBack"/>
      <w:bookmarkEnd w:id="0"/>
      <w:r>
        <w:rPr>
          <w:rFonts w:hint="eastAsia" w:ascii="仿宋_GB2312" w:eastAsia="仿宋_GB2312"/>
          <w:sz w:val="32"/>
          <w:szCs w:val="32"/>
        </w:rPr>
        <w:t>城市管理执法局</w:t>
      </w:r>
    </w:p>
    <w:p>
      <w:pPr>
        <w:pStyle w:val="8"/>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未认真履行审批程序。在施工单位提出维修申请后，未按审批程序及时进行处理，也未向属地和相关行业主管部门进行通报。</w:t>
      </w:r>
    </w:p>
    <w:p>
      <w:pPr>
        <w:pStyle w:val="8"/>
        <w:ind w:firstLine="640" w:firstLineChars="200"/>
        <w:rPr>
          <w:rFonts w:hint="eastAsia" w:ascii="仿宋_GB2312" w:eastAsia="仿宋_GB2312"/>
          <w:sz w:val="32"/>
          <w:szCs w:val="32"/>
        </w:rPr>
      </w:pPr>
      <w:r>
        <w:rPr>
          <w:rFonts w:hint="eastAsia" w:ascii="仿宋_GB2312" w:eastAsia="仿宋_GB2312"/>
          <w:sz w:val="32"/>
          <w:szCs w:val="32"/>
          <w:lang w:eastAsia="zh-CN"/>
        </w:rPr>
        <w:t>未认真履行监管职责。</w:t>
      </w:r>
      <w:r>
        <w:rPr>
          <w:rFonts w:hint="eastAsia" w:ascii="仿宋_GB2312" w:eastAsia="仿宋_GB2312"/>
          <w:sz w:val="32"/>
          <w:szCs w:val="32"/>
        </w:rPr>
        <w:t>城管经开大队工作人员先后3次到分理处施工现场检查，均未对未批先建的违法、违规行为</w:t>
      </w:r>
    </w:p>
    <w:p>
      <w:pPr>
        <w:pStyle w:val="8"/>
        <w:rPr>
          <w:rFonts w:hint="default" w:ascii="仿宋_GB2312" w:eastAsia="仿宋_GB2312"/>
          <w:sz w:val="32"/>
          <w:szCs w:val="32"/>
          <w:u w:val="single"/>
          <w:lang w:val="en-US" w:eastAsia="zh-CN"/>
        </w:rPr>
      </w:pPr>
      <w:r>
        <w:rPr>
          <w:rFonts w:hint="eastAsia" w:ascii="仿宋_GB2312" w:eastAsia="仿宋_GB2312"/>
          <w:sz w:val="32"/>
          <w:szCs w:val="32"/>
          <w:u w:val="single"/>
          <w:lang w:val="en-US" w:eastAsia="zh-CN"/>
        </w:rPr>
        <w:t>___________________________________________________</w:t>
      </w:r>
      <w:r>
        <w:rPr>
          <w:rFonts w:hint="eastAsia" w:ascii="仿宋_GB2312" w:eastAsia="仿宋_GB2312"/>
          <w:sz w:val="21"/>
          <w:szCs w:val="21"/>
          <w:u w:val="single"/>
          <w:lang w:val="en-US" w:eastAsia="zh-CN"/>
        </w:rPr>
        <w:t xml:space="preserve">    </w:t>
      </w:r>
      <w:r>
        <w:rPr>
          <w:rFonts w:hint="eastAsia" w:ascii="仿宋_GB2312" w:eastAsia="仿宋_GB2312"/>
          <w:sz w:val="32"/>
          <w:szCs w:val="32"/>
          <w:u w:val="single"/>
          <w:lang w:val="en-US" w:eastAsia="zh-CN"/>
        </w:rPr>
        <w:t xml:space="preserve">                                           </w:t>
      </w:r>
    </w:p>
    <w:p>
      <w:pPr>
        <w:ind w:firstLine="420" w:firstLineChars="200"/>
        <w:rPr>
          <w:rFonts w:hint="eastAsia" w:ascii="仿宋" w:hAnsi="仿宋" w:eastAsia="仿宋" w:cs="仿宋"/>
          <w:kern w:val="0"/>
          <w:sz w:val="21"/>
          <w:szCs w:val="21"/>
        </w:rPr>
      </w:pPr>
      <w:r>
        <w:rPr>
          <w:rFonts w:hint="eastAsia" w:ascii="仿宋" w:hAnsi="仿宋" w:eastAsia="仿宋" w:cs="仿宋"/>
          <w:b w:val="0"/>
          <w:bCs w:val="0"/>
          <w:color w:val="000000"/>
          <w:sz w:val="21"/>
          <w:szCs w:val="21"/>
          <w:lang w:eastAsia="zh-CN"/>
        </w:rPr>
        <w:t>注释</w:t>
      </w:r>
      <w:r>
        <w:rPr>
          <w:rFonts w:hint="eastAsia" w:ascii="仿宋" w:hAnsi="仿宋" w:eastAsia="仿宋" w:cs="仿宋"/>
          <w:b w:val="0"/>
          <w:bCs w:val="0"/>
          <w:color w:val="000000"/>
          <w:sz w:val="21"/>
          <w:szCs w:val="21"/>
          <w:lang w:val="en-US" w:eastAsia="zh-CN"/>
        </w:rPr>
        <w:t>1：</w:t>
      </w:r>
      <w:r>
        <w:rPr>
          <w:rFonts w:hint="eastAsia" w:ascii="仿宋" w:hAnsi="仿宋" w:eastAsia="仿宋" w:cs="仿宋"/>
          <w:kern w:val="0"/>
          <w:sz w:val="21"/>
          <w:szCs w:val="21"/>
          <w:lang w:eastAsia="zh-CN"/>
        </w:rPr>
        <w:t>《</w:t>
      </w:r>
      <w:r>
        <w:rPr>
          <w:rFonts w:hint="eastAsia" w:ascii="仿宋" w:hAnsi="仿宋" w:eastAsia="仿宋" w:cs="仿宋"/>
          <w:bCs/>
          <w:kern w:val="36"/>
          <w:sz w:val="21"/>
          <w:szCs w:val="21"/>
        </w:rPr>
        <w:t>中华人民共和国招标投标法</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第十五条招标代理机构应当在招标人委托的范围内办理招标事宜，并遵守本法关于招标人的规定。</w:t>
      </w:r>
    </w:p>
    <w:p>
      <w:pPr>
        <w:ind w:firstLine="420" w:firstLineChars="200"/>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注释</w:t>
      </w:r>
      <w:r>
        <w:rPr>
          <w:rFonts w:hint="eastAsia" w:ascii="仿宋" w:hAnsi="仿宋" w:eastAsia="仿宋" w:cs="仿宋"/>
          <w:b w:val="0"/>
          <w:bCs w:val="0"/>
          <w:color w:val="000000"/>
          <w:kern w:val="0"/>
          <w:sz w:val="21"/>
          <w:szCs w:val="21"/>
          <w:lang w:val="en-US" w:eastAsia="zh-CN"/>
        </w:rPr>
        <w:t>2：</w:t>
      </w:r>
      <w:r>
        <w:rPr>
          <w:rFonts w:hint="eastAsia" w:ascii="仿宋" w:hAnsi="仿宋" w:eastAsia="仿宋" w:cs="仿宋"/>
          <w:b w:val="0"/>
          <w:bCs w:val="0"/>
          <w:color w:val="000000"/>
          <w:kern w:val="0"/>
          <w:sz w:val="21"/>
          <w:szCs w:val="21"/>
        </w:rPr>
        <w:t>《房屋建筑和市政基础设施工程施工图设计文件审查管理办法》第三条　国家实施施工图设计文件（含勘察文件，以下简称施工图）审查制度。施工图未经审查合格的，不得使用。</w:t>
      </w:r>
    </w:p>
    <w:p>
      <w:pPr>
        <w:ind w:firstLine="420" w:firstLineChars="200"/>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注释</w:t>
      </w:r>
      <w:r>
        <w:rPr>
          <w:rFonts w:hint="eastAsia" w:ascii="仿宋" w:hAnsi="仿宋" w:eastAsia="仿宋" w:cs="仿宋"/>
          <w:b w:val="0"/>
          <w:bCs w:val="0"/>
          <w:color w:val="000000"/>
          <w:kern w:val="0"/>
          <w:sz w:val="21"/>
          <w:szCs w:val="21"/>
          <w:lang w:val="en-US" w:eastAsia="zh-CN"/>
        </w:rPr>
        <w:t>3：</w:t>
      </w:r>
      <w:r>
        <w:rPr>
          <w:rFonts w:hint="eastAsia" w:ascii="仿宋" w:hAnsi="仿宋" w:eastAsia="仿宋" w:cs="仿宋"/>
          <w:b w:val="0"/>
          <w:bCs w:val="0"/>
          <w:color w:val="000000"/>
          <w:kern w:val="0"/>
          <w:sz w:val="21"/>
          <w:szCs w:val="21"/>
        </w:rPr>
        <w:t>《</w:t>
      </w:r>
      <w:r>
        <w:rPr>
          <w:rFonts w:hint="eastAsia" w:ascii="仿宋" w:hAnsi="仿宋" w:eastAsia="仿宋" w:cs="仿宋"/>
          <w:b w:val="0"/>
          <w:bCs w:val="0"/>
          <w:color w:val="000000"/>
          <w:kern w:val="36"/>
          <w:sz w:val="21"/>
          <w:szCs w:val="21"/>
        </w:rPr>
        <w:t>工程建设项目施工招标投标办法</w:t>
      </w:r>
      <w:r>
        <w:rPr>
          <w:rFonts w:hint="eastAsia" w:ascii="仿宋" w:hAnsi="仿宋" w:eastAsia="仿宋" w:cs="仿宋"/>
          <w:b w:val="0"/>
          <w:bCs w:val="0"/>
          <w:color w:val="000000"/>
          <w:kern w:val="0"/>
          <w:sz w:val="21"/>
          <w:szCs w:val="21"/>
        </w:rPr>
        <w:t>》第二十四条　招标人根据施工招标项目的特点和需要编制招标文件。</w:t>
      </w:r>
    </w:p>
    <w:p>
      <w:pPr>
        <w:ind w:firstLine="420" w:firstLineChars="200"/>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招标文件一般包括下列内容：（一）招标公告或投标邀请书；（二）投标人须知；（三）合同主要条款；（四）投标文件格式；（五）采用工程量清单招标的，应当提供工程量清单；（六）技术条款；（七）设计图纸；（八）评标标准和方法；（九）投标辅助材料。招标人应当在招标文件中规定实质性要求和条件，并用醒目的方式标明。</w:t>
      </w:r>
    </w:p>
    <w:p>
      <w:pPr>
        <w:pStyle w:val="8"/>
        <w:ind w:firstLine="640" w:firstLineChars="200"/>
        <w:rPr>
          <w:rFonts w:hint="eastAsia" w:ascii="仿宋" w:hAnsi="仿宋" w:eastAsia="仿宋" w:cs="仿宋"/>
          <w:color w:val="333333"/>
          <w:kern w:val="0"/>
          <w:sz w:val="32"/>
          <w:szCs w:val="32"/>
          <w:shd w:val="clear" w:color="auto" w:fill="FFFFFF"/>
          <w:lang w:val="en-US" w:eastAsia="zh-CN"/>
        </w:rPr>
      </w:pPr>
    </w:p>
    <w:p>
      <w:pPr>
        <w:pStyle w:val="8"/>
        <w:rPr>
          <w:rFonts w:hint="eastAsia" w:ascii="仿宋" w:hAnsi="仿宋" w:eastAsia="仿宋" w:cs="仿宋"/>
          <w:color w:val="333333"/>
          <w:kern w:val="0"/>
          <w:sz w:val="32"/>
          <w:szCs w:val="32"/>
          <w:shd w:val="clear" w:color="auto" w:fill="FFFFFF"/>
          <w:lang w:val="en-US" w:eastAsia="zh-CN"/>
        </w:rPr>
      </w:pPr>
      <w:r>
        <w:rPr>
          <w:rFonts w:hint="eastAsia" w:ascii="仿宋_GB2312" w:eastAsia="仿宋_GB2312"/>
          <w:sz w:val="32"/>
          <w:szCs w:val="32"/>
        </w:rPr>
        <w:t>采取相关措施。</w:t>
      </w:r>
    </w:p>
    <w:p>
      <w:pPr>
        <w:pStyle w:val="8"/>
        <w:ind w:firstLine="640" w:firstLineChars="200"/>
        <w:rPr>
          <w:rFonts w:hint="eastAsia" w:ascii="仿宋" w:hAnsi="仿宋" w:eastAsia="仿宋" w:cs="仿宋"/>
          <w:color w:val="333333"/>
          <w:kern w:val="0"/>
          <w:sz w:val="32"/>
          <w:szCs w:val="32"/>
          <w:shd w:val="clear" w:color="auto" w:fill="FFFFFF"/>
          <w:lang w:val="en-US" w:eastAsia="zh-CN"/>
        </w:rPr>
      </w:pPr>
      <w:r>
        <w:rPr>
          <w:rFonts w:hint="eastAsia" w:ascii="仿宋" w:hAnsi="仿宋" w:eastAsia="仿宋" w:cs="仿宋"/>
          <w:color w:val="333333"/>
          <w:kern w:val="0"/>
          <w:sz w:val="32"/>
          <w:szCs w:val="32"/>
          <w:shd w:val="clear" w:color="auto" w:fill="FFFFFF"/>
          <w:lang w:val="en-US" w:eastAsia="zh-CN"/>
        </w:rPr>
        <w:t>违反《中华人民共和国安全生产法》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color w:val="333333"/>
          <w:kern w:val="0"/>
          <w:sz w:val="32"/>
          <w:szCs w:val="32"/>
          <w:shd w:val="clear" w:color="auto" w:fill="FFFFFF"/>
          <w:lang w:val="en-US" w:eastAsia="zh-CN"/>
        </w:rPr>
        <w:t>第六十条、第六十六条相关条款。</w:t>
      </w:r>
    </w:p>
    <w:p>
      <w:pPr>
        <w:pStyle w:val="8"/>
        <w:numPr>
          <w:ilvl w:val="0"/>
          <w:numId w:val="0"/>
        </w:numPr>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白城经济开发区规划建设局</w:t>
      </w:r>
    </w:p>
    <w:p>
      <w:pPr>
        <w:pStyle w:val="8"/>
        <w:numPr>
          <w:ilvl w:val="0"/>
          <w:numId w:val="0"/>
        </w:numPr>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日常监管检查不到位。安全监管人员履行日常检查巡查职责不到位，未能及时发现该工地进行维修施工。</w:t>
      </w: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333333"/>
          <w:kern w:val="0"/>
          <w:sz w:val="32"/>
          <w:szCs w:val="32"/>
          <w:shd w:val="clear" w:color="auto" w:fill="FFFFFF"/>
          <w:lang w:val="en-US" w:eastAsia="zh-CN"/>
        </w:rPr>
        <w:t>违反《中华人民共和国安全生产法》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color w:val="333333"/>
          <w:kern w:val="0"/>
          <w:sz w:val="32"/>
          <w:szCs w:val="32"/>
          <w:shd w:val="clear" w:color="auto" w:fill="FFFFFF"/>
          <w:lang w:val="en-US" w:eastAsia="zh-CN"/>
        </w:rPr>
        <w:t>第九条 、《吉林省安全生产条例》</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 w:hAnsi="仿宋" w:eastAsia="仿宋" w:cs="仿宋"/>
          <w:color w:val="auto"/>
          <w:kern w:val="0"/>
          <w:sz w:val="32"/>
          <w:szCs w:val="32"/>
          <w:lang w:val="en-US" w:eastAsia="zh-CN"/>
        </w:rPr>
        <w:t>第三条</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val="en-US" w:eastAsia="zh-CN"/>
        </w:rPr>
        <w:t>第七条</w:t>
      </w:r>
      <w:r>
        <w:rPr>
          <w:rFonts w:hint="eastAsia" w:ascii="仿宋" w:hAnsi="仿宋" w:eastAsia="仿宋" w:cs="仿宋"/>
          <w:color w:val="auto"/>
          <w:sz w:val="32"/>
          <w:szCs w:val="32"/>
          <w:lang w:eastAsia="zh-CN"/>
        </w:rPr>
        <w:t>中相关条款</w:t>
      </w:r>
      <w:r>
        <w:rPr>
          <w:rFonts w:hint="eastAsia" w:ascii="仿宋" w:hAnsi="仿宋" w:eastAsia="仿宋" w:cs="仿宋"/>
          <w:color w:val="auto"/>
          <w:sz w:val="32"/>
          <w:szCs w:val="32"/>
        </w:rPr>
        <w:t>。</w:t>
      </w:r>
    </w:p>
    <w:p>
      <w:pPr>
        <w:pStyle w:val="8"/>
        <w:ind w:firstLine="643" w:firstLineChars="200"/>
        <w:rPr>
          <w:rFonts w:ascii="黑体" w:hAnsi="黑体" w:eastAsia="黑体" w:cs="黑体"/>
          <w:b/>
          <w:sz w:val="32"/>
          <w:szCs w:val="32"/>
        </w:rPr>
      </w:pPr>
      <w:r>
        <w:rPr>
          <w:rFonts w:hint="eastAsia" w:ascii="黑体" w:hAnsi="黑体" w:eastAsia="黑体" w:cs="黑体"/>
          <w:b/>
          <w:sz w:val="32"/>
          <w:szCs w:val="32"/>
          <w:lang w:eastAsia="zh-CN"/>
        </w:rPr>
        <w:t>九</w:t>
      </w:r>
      <w:r>
        <w:rPr>
          <w:rFonts w:hint="eastAsia" w:ascii="黑体" w:hAnsi="黑体" w:eastAsia="黑体" w:cs="黑体"/>
          <w:b/>
          <w:sz w:val="32"/>
          <w:szCs w:val="32"/>
        </w:rPr>
        <w:t>、事故责任的认定及责任者处理建议</w:t>
      </w:r>
    </w:p>
    <w:p>
      <w:pPr>
        <w:pStyle w:val="8"/>
        <w:ind w:firstLine="640" w:firstLineChars="200"/>
        <w:rPr>
          <w:rFonts w:hint="eastAsia" w:ascii="仿宋" w:hAnsi="仿宋" w:eastAsia="仿宋" w:cs="仿宋"/>
          <w:color w:val="auto"/>
          <w:sz w:val="32"/>
          <w:szCs w:val="32"/>
        </w:rPr>
      </w:pPr>
      <w:r>
        <w:rPr>
          <w:rFonts w:hint="eastAsia" w:ascii="仿宋_GB2312" w:eastAsia="仿宋_GB2312"/>
          <w:bCs/>
          <w:sz w:val="32"/>
          <w:szCs w:val="32"/>
        </w:rPr>
        <w:t>根据事故原因调查和事故责任认定，依据有关法律法规和党纪政纪规定，对事故有关责任人员和责任单位提出处理意见：</w:t>
      </w:r>
      <w:r>
        <w:rPr>
          <w:rFonts w:hint="eastAsia" w:ascii="仿宋_GB2312" w:hAnsi="仿宋_GB2312" w:eastAsia="仿宋_GB2312" w:cs="仿宋_GB2312"/>
          <w:sz w:val="32"/>
          <w:szCs w:val="32"/>
        </w:rPr>
        <w:t>同时依据有关法律法规和党纪政纪规定，拟对</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名</w:t>
      </w:r>
    </w:p>
    <w:p>
      <w:pPr>
        <w:pStyle w:val="8"/>
        <w:rPr>
          <w:rFonts w:hint="default" w:ascii="仿宋" w:hAnsi="仿宋" w:eastAsia="仿宋" w:cs="仿宋"/>
          <w:color w:val="333333"/>
          <w:kern w:val="0"/>
          <w:sz w:val="32"/>
          <w:szCs w:val="32"/>
          <w:u w:val="single"/>
          <w:shd w:val="clear" w:color="auto" w:fill="FFFFFF"/>
          <w:lang w:val="en-US" w:eastAsia="zh-CN"/>
        </w:rPr>
      </w:pPr>
      <w:r>
        <w:rPr>
          <w:rFonts w:hint="eastAsia" w:ascii="仿宋" w:hAnsi="仿宋" w:eastAsia="仿宋" w:cs="仿宋"/>
          <w:color w:val="333333"/>
          <w:kern w:val="0"/>
          <w:sz w:val="32"/>
          <w:szCs w:val="32"/>
          <w:u w:val="single"/>
          <w:shd w:val="clear" w:color="auto" w:fill="FFFFFF"/>
          <w:lang w:val="en-US" w:eastAsia="zh-CN"/>
        </w:rPr>
        <w:t xml:space="preserve">___________________________________________________                                                  </w:t>
      </w:r>
    </w:p>
    <w:p>
      <w:pPr>
        <w:pStyle w:val="8"/>
        <w:ind w:firstLine="420" w:firstLineChars="200"/>
        <w:rPr>
          <w:rFonts w:hint="eastAsia" w:ascii="仿宋" w:hAnsi="仿宋" w:eastAsia="仿宋" w:cs="仿宋"/>
          <w:color w:val="333333"/>
          <w:kern w:val="0"/>
          <w:sz w:val="21"/>
          <w:szCs w:val="21"/>
          <w:shd w:val="clear" w:color="auto" w:fill="FFFFFF"/>
          <w:lang w:val="en-US" w:eastAsia="zh-CN"/>
        </w:rPr>
      </w:pPr>
      <w:r>
        <w:rPr>
          <w:rFonts w:hint="eastAsia" w:ascii="仿宋" w:hAnsi="仿宋" w:eastAsia="仿宋" w:cs="仿宋"/>
          <w:color w:val="333333"/>
          <w:kern w:val="0"/>
          <w:sz w:val="21"/>
          <w:szCs w:val="21"/>
          <w:shd w:val="clear" w:color="auto" w:fill="FFFFFF"/>
          <w:lang w:val="en-US" w:eastAsia="zh-CN"/>
        </w:rPr>
        <w:t>注释1：《中华人民共和国安全生产法》第六十条 负有安全生产监督管理职责的部门依照有关法律、法规的规定，对涉及安全生产的事项需要审查批准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中华人民共和国安全生产法》第六十六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中华人民共和国安全生产法》第九条 县级以上地方各级人民政府有关部门依照本法和其他有关法律、法规的规定，在各自的职责范围内对有关行业、领域的安全生产工作实施监督管理。</w:t>
      </w:r>
    </w:p>
    <w:p>
      <w:pPr>
        <w:pStyle w:val="8"/>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333333"/>
          <w:kern w:val="0"/>
          <w:sz w:val="21"/>
          <w:szCs w:val="21"/>
          <w:shd w:val="clear" w:color="auto" w:fill="FFFFFF"/>
          <w:lang w:val="en-US" w:eastAsia="zh-CN"/>
        </w:rPr>
        <w:t>注释2：《吉林省安全生产条例》</w:t>
      </w:r>
      <w:r>
        <w:rPr>
          <w:rFonts w:hint="eastAsia" w:ascii="仿宋" w:hAnsi="仿宋" w:eastAsia="仿宋" w:cs="仿宋"/>
          <w:color w:val="auto"/>
          <w:kern w:val="0"/>
          <w:sz w:val="21"/>
          <w:szCs w:val="21"/>
          <w:lang w:val="en-US" w:eastAsia="zh-CN"/>
        </w:rPr>
        <w:t xml:space="preserve">第三条 </w:t>
      </w:r>
      <w:r>
        <w:rPr>
          <w:rFonts w:hint="eastAsia" w:ascii="仿宋" w:hAnsi="仿宋" w:eastAsia="仿宋" w:cs="仿宋"/>
          <w:color w:val="auto"/>
          <w:sz w:val="21"/>
          <w:szCs w:val="21"/>
        </w:rPr>
        <w:t>安全生产工作应当以人为本，坚持安全发展，坚持安全第一、预防为主、综合治理的方针，坚持分级负责、属地管理、管行业必须管安全、管业务必须管安全、管生产经营必须管安全和谁主管谁负责的原则。</w:t>
      </w:r>
    </w:p>
    <w:p>
      <w:pPr>
        <w:pStyle w:val="8"/>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 w:hAnsi="仿宋" w:eastAsia="仿宋" w:cs="仿宋"/>
          <w:color w:val="auto"/>
          <w:sz w:val="32"/>
          <w:szCs w:val="32"/>
        </w:rPr>
      </w:pPr>
      <w:r>
        <w:rPr>
          <w:rFonts w:hint="eastAsia" w:ascii="仿宋" w:hAnsi="仿宋" w:eastAsia="仿宋" w:cs="仿宋"/>
          <w:color w:val="333333"/>
          <w:kern w:val="0"/>
          <w:sz w:val="21"/>
          <w:szCs w:val="21"/>
          <w:shd w:val="clear" w:color="auto" w:fill="FFFFFF"/>
          <w:lang w:val="en-US" w:eastAsia="zh-CN"/>
        </w:rPr>
        <w:t>《吉林省安全生产条例》</w:t>
      </w:r>
      <w:r>
        <w:rPr>
          <w:rFonts w:hint="eastAsia" w:ascii="仿宋" w:hAnsi="仿宋" w:eastAsia="仿宋" w:cs="仿宋"/>
          <w:color w:val="auto"/>
          <w:kern w:val="0"/>
          <w:sz w:val="21"/>
          <w:szCs w:val="21"/>
          <w:lang w:val="en-US" w:eastAsia="zh-CN"/>
        </w:rPr>
        <w:t>第七条</w:t>
      </w:r>
      <w:r>
        <w:rPr>
          <w:rFonts w:hint="eastAsia" w:ascii="仿宋" w:hAnsi="仿宋" w:eastAsia="仿宋" w:cs="仿宋"/>
          <w:color w:val="auto"/>
          <w:sz w:val="21"/>
          <w:szCs w:val="21"/>
        </w:rPr>
        <w:t>　交通、工业和信息化、发展和改革、住房和城乡建设等有关部门，按照有关法律、法规的规定和本级人民政府确定的职责，对本行业、本领域的安全生产工作承担直接监督管理责任</w:t>
      </w:r>
      <w:r>
        <w:rPr>
          <w:rFonts w:hint="eastAsia" w:ascii="仿宋" w:hAnsi="仿宋" w:eastAsia="仿宋" w:cs="仿宋"/>
          <w:color w:val="auto"/>
          <w:sz w:val="32"/>
          <w:szCs w:val="32"/>
        </w:rPr>
        <w:t>。</w:t>
      </w:r>
    </w:p>
    <w:p>
      <w:pPr>
        <w:widowControl w:val="0"/>
        <w:wordWrap/>
        <w:adjustRightInd/>
        <w:snapToGrid/>
        <w:spacing w:before="0" w:beforeLines="0" w:after="0" w:afterLines="0" w:line="560" w:lineRule="exact"/>
        <w:ind w:right="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责任人员分别采取由司法机关处理、问责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给予党政纪处分等方式进行处理，其中建议由司法机关处理</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人、建议实施问责</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人、建议给予党政纪处分</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人。</w:t>
      </w:r>
    </w:p>
    <w:p>
      <w:pPr>
        <w:pStyle w:val="8"/>
        <w:ind w:firstLine="643" w:firstLineChars="200"/>
        <w:rPr>
          <w:rFonts w:ascii="仿宋_GB2312" w:hAnsi="仿宋_GB2312" w:eastAsia="仿宋_GB2312" w:cs="仿宋_GB2312"/>
          <w:b/>
          <w:sz w:val="32"/>
          <w:szCs w:val="32"/>
        </w:rPr>
      </w:pPr>
      <w:r>
        <w:rPr>
          <w:rFonts w:hint="eastAsia" w:ascii="楷体" w:hAnsi="楷体" w:eastAsia="楷体" w:cs="楷体"/>
          <w:b/>
          <w:sz w:val="32"/>
          <w:szCs w:val="32"/>
        </w:rPr>
        <w:t>(一)移送司法机关</w:t>
      </w:r>
      <w:r>
        <w:rPr>
          <w:rFonts w:hint="eastAsia" w:ascii="楷体" w:hAnsi="楷体" w:eastAsia="楷体" w:cs="楷体"/>
          <w:b/>
          <w:sz w:val="32"/>
          <w:szCs w:val="32"/>
          <w:lang w:eastAsia="zh-CN"/>
        </w:rPr>
        <w:t>人员（</w:t>
      </w:r>
      <w:r>
        <w:rPr>
          <w:rFonts w:hint="eastAsia" w:ascii="楷体" w:hAnsi="楷体" w:eastAsia="楷体" w:cs="楷体"/>
          <w:b/>
          <w:sz w:val="32"/>
          <w:szCs w:val="32"/>
          <w:lang w:val="en-US" w:eastAsia="zh-CN"/>
        </w:rPr>
        <w:t>7</w:t>
      </w:r>
      <w:r>
        <w:rPr>
          <w:rFonts w:hint="eastAsia" w:ascii="楷体" w:hAnsi="楷体" w:eastAsia="楷体" w:cs="楷体"/>
          <w:b/>
          <w:sz w:val="32"/>
          <w:szCs w:val="32"/>
        </w:rPr>
        <w:t>人</w:t>
      </w:r>
      <w:r>
        <w:rPr>
          <w:rFonts w:hint="eastAsia" w:ascii="楷体" w:hAnsi="楷体" w:eastAsia="楷体" w:cs="楷体"/>
          <w:b/>
          <w:sz w:val="32"/>
          <w:szCs w:val="32"/>
          <w:lang w:eastAsia="zh-CN"/>
        </w:rPr>
        <w:t>）</w:t>
      </w:r>
      <w:r>
        <w:rPr>
          <w:rFonts w:hint="eastAsia" w:ascii="仿宋_GB2312" w:hAnsi="仿宋_GB2312" w:eastAsia="仿宋_GB2312" w:cs="仿宋_GB2312"/>
          <w:b/>
          <w:sz w:val="32"/>
          <w:szCs w:val="32"/>
        </w:rPr>
        <w:t xml:space="preserve"> </w:t>
      </w:r>
    </w:p>
    <w:p>
      <w:pPr>
        <w:pStyle w:val="8"/>
        <w:ind w:firstLine="640" w:firstLineChars="200"/>
        <w:rPr>
          <w:rFonts w:ascii="仿宋_GB2312" w:hAnsi="宋体" w:eastAsia="仿宋_GB2312"/>
          <w:bCs/>
          <w:sz w:val="32"/>
          <w:szCs w:val="32"/>
        </w:rPr>
      </w:pPr>
      <w:r>
        <w:rPr>
          <w:rFonts w:hint="eastAsia" w:ascii="仿宋_GB2312" w:hAnsi="宋体" w:eastAsia="仿宋_GB2312"/>
          <w:bCs/>
          <w:sz w:val="32"/>
          <w:szCs w:val="32"/>
        </w:rPr>
        <w:t>施工单位4人：</w:t>
      </w:r>
    </w:p>
    <w:p>
      <w:pPr>
        <w:pStyle w:val="8"/>
        <w:ind w:firstLine="640" w:firstLineChars="200"/>
        <w:rPr>
          <w:rFonts w:ascii="仿宋_GB2312" w:eastAsia="仿宋_GB2312"/>
          <w:sz w:val="32"/>
          <w:szCs w:val="32"/>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w:t>
      </w:r>
      <w:r>
        <w:rPr>
          <w:rFonts w:hint="eastAsia" w:ascii="仿宋_GB2312" w:eastAsia="仿宋_GB2312"/>
          <w:sz w:val="32"/>
          <w:szCs w:val="32"/>
        </w:rPr>
        <w:t>崔丹丹：白城市森昊建筑工程有限责任公司法</w:t>
      </w:r>
      <w:r>
        <w:rPr>
          <w:rFonts w:hint="eastAsia" w:ascii="仿宋_GB2312" w:eastAsia="仿宋_GB2312"/>
          <w:sz w:val="32"/>
          <w:szCs w:val="32"/>
          <w:lang w:eastAsia="zh-CN"/>
        </w:rPr>
        <w:t>定代表</w:t>
      </w:r>
      <w:r>
        <w:rPr>
          <w:rFonts w:hint="eastAsia" w:ascii="仿宋_GB2312" w:eastAsia="仿宋_GB2312"/>
          <w:sz w:val="32"/>
          <w:szCs w:val="32"/>
        </w:rPr>
        <w:t>人。</w:t>
      </w:r>
      <w:r>
        <w:rPr>
          <w:rFonts w:hint="eastAsia" w:ascii="仿宋_GB2312" w:hAnsi="宋体" w:eastAsia="仿宋_GB2312"/>
          <w:sz w:val="32"/>
          <w:szCs w:val="32"/>
        </w:rPr>
        <w:t>未落实安全生产责任，</w:t>
      </w:r>
      <w:r>
        <w:rPr>
          <w:rFonts w:hint="eastAsia" w:ascii="仿宋_GB2312" w:hAnsi="宋体" w:eastAsia="仿宋_GB2312"/>
          <w:b w:val="0"/>
          <w:bCs/>
          <w:color w:val="auto"/>
          <w:sz w:val="32"/>
          <w:szCs w:val="32"/>
        </w:rPr>
        <w:t>虚设项目机构</w:t>
      </w:r>
      <w:r>
        <w:rPr>
          <w:rFonts w:hint="eastAsia" w:ascii="仿宋_GB2312" w:hAnsi="宋体" w:eastAsia="仿宋_GB2312"/>
          <w:sz w:val="32"/>
          <w:szCs w:val="32"/>
        </w:rPr>
        <w:t>，未按投标书安排</w:t>
      </w:r>
      <w:r>
        <w:rPr>
          <w:rFonts w:hint="eastAsia" w:ascii="仿宋_GB2312" w:hAnsi="宋体" w:eastAsia="仿宋_GB2312"/>
          <w:sz w:val="32"/>
          <w:szCs w:val="32"/>
          <w:lang w:eastAsia="zh-CN"/>
        </w:rPr>
        <w:t>安全</w:t>
      </w:r>
      <w:r>
        <w:rPr>
          <w:rFonts w:hint="eastAsia" w:ascii="仿宋_GB2312" w:hAnsi="宋体" w:eastAsia="仿宋_GB2312"/>
          <w:sz w:val="32"/>
          <w:szCs w:val="32"/>
        </w:rPr>
        <w:t>管理人员；施工现场未履行三级安全教育、安全技术交底；未编制施工</w:t>
      </w:r>
      <w:r>
        <w:rPr>
          <w:rFonts w:hint="eastAsia" w:ascii="仿宋_GB2312" w:hAnsi="宋体" w:eastAsia="仿宋_GB2312"/>
          <w:sz w:val="32"/>
          <w:szCs w:val="32"/>
          <w:lang w:eastAsia="zh-CN"/>
        </w:rPr>
        <w:t>安全</w:t>
      </w:r>
      <w:r>
        <w:rPr>
          <w:rFonts w:hint="eastAsia" w:ascii="仿宋_GB2312" w:hAnsi="宋体" w:eastAsia="仿宋_GB2312"/>
          <w:sz w:val="32"/>
          <w:szCs w:val="32"/>
        </w:rPr>
        <w:t>组织设计、安全专项施工方案，现场隐患排查与整改监督不力；将劳务作业违法发包给不具备资质的个人，并放任个人再次违法分包，最终导致多层违法分包。</w:t>
      </w:r>
      <w:r>
        <w:rPr>
          <w:rFonts w:hint="eastAsia" w:ascii="仿宋_GB2312" w:eastAsia="仿宋_GB2312"/>
          <w:sz w:val="32"/>
          <w:szCs w:val="32"/>
        </w:rPr>
        <w:t>对此次事故负有直接责任。</w:t>
      </w:r>
    </w:p>
    <w:p>
      <w:pPr>
        <w:pStyle w:val="8"/>
        <w:ind w:firstLine="640" w:firstLineChars="200"/>
        <w:rPr>
          <w:rFonts w:ascii="仿宋_GB2312" w:hAnsi="宋体" w:eastAsia="仿宋_GB2312"/>
          <w:b w:val="0"/>
          <w:bCs/>
          <w:color w:val="auto"/>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、王立旗：</w:t>
      </w:r>
      <w:r>
        <w:rPr>
          <w:rFonts w:hint="eastAsia" w:ascii="仿宋_GB2312" w:eastAsia="仿宋_GB2312"/>
          <w:sz w:val="32"/>
          <w:szCs w:val="32"/>
        </w:rPr>
        <w:t>白城市森昊建筑工程有限责任公司项目经理</w:t>
      </w:r>
      <w:r>
        <w:rPr>
          <w:rFonts w:hint="eastAsia" w:ascii="仿宋_GB2312" w:eastAsia="仿宋_GB2312"/>
          <w:sz w:val="32"/>
          <w:szCs w:val="32"/>
          <w:lang w:eastAsia="zh-CN"/>
        </w:rPr>
        <w:t>。</w:t>
      </w:r>
      <w:r>
        <w:rPr>
          <w:rFonts w:hint="eastAsia" w:ascii="仿宋_GB2312" w:hAnsi="宋体" w:eastAsia="仿宋_GB2312"/>
          <w:sz w:val="32"/>
          <w:szCs w:val="32"/>
        </w:rPr>
        <w:t>未履行安全生产职责，未对现场施工实施有效监管，无视现场施工人员发现和反映的重大安全隐患，致使作业人员冒险蛮干</w:t>
      </w:r>
      <w:r>
        <w:rPr>
          <w:rFonts w:hint="eastAsia" w:ascii="仿宋_GB2312" w:hAnsi="宋体" w:eastAsia="仿宋_GB2312"/>
          <w:sz w:val="32"/>
          <w:szCs w:val="32"/>
          <w:lang w:eastAsia="zh-CN"/>
        </w:rPr>
        <w:t>。</w:t>
      </w:r>
      <w:r>
        <w:rPr>
          <w:rFonts w:hint="eastAsia" w:ascii="仿宋_GB2312" w:eastAsia="仿宋_GB2312"/>
          <w:sz w:val="32"/>
          <w:szCs w:val="32"/>
        </w:rPr>
        <w:t>对此次事故负有直接责任。</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、王振宇：自然人，劳务总承包人，施工现场负责人。</w:t>
      </w:r>
      <w:r>
        <w:rPr>
          <w:rFonts w:hint="eastAsia" w:ascii="仿宋_GB2312" w:eastAsia="仿宋_GB2312"/>
          <w:b w:val="0"/>
          <w:bCs/>
          <w:color w:val="auto"/>
          <w:sz w:val="32"/>
          <w:szCs w:val="32"/>
        </w:rPr>
        <w:t>不具备</w:t>
      </w:r>
      <w:r>
        <w:rPr>
          <w:rFonts w:hint="eastAsia" w:ascii="仿宋_GB2312" w:eastAsia="仿宋_GB2312"/>
          <w:b w:val="0"/>
          <w:bCs/>
          <w:color w:val="auto"/>
          <w:sz w:val="32"/>
          <w:szCs w:val="32"/>
          <w:lang w:eastAsia="zh-CN"/>
        </w:rPr>
        <w:t>相应的施工</w:t>
      </w:r>
      <w:r>
        <w:rPr>
          <w:rFonts w:hint="eastAsia" w:ascii="仿宋_GB2312" w:eastAsia="仿宋_GB2312"/>
          <w:b w:val="0"/>
          <w:bCs/>
          <w:color w:val="auto"/>
          <w:sz w:val="32"/>
          <w:szCs w:val="32"/>
        </w:rPr>
        <w:t>劳务资质，</w:t>
      </w:r>
      <w:r>
        <w:rPr>
          <w:rFonts w:hint="eastAsia" w:ascii="仿宋_GB2312" w:eastAsia="仿宋_GB2312"/>
          <w:sz w:val="32"/>
          <w:szCs w:val="32"/>
        </w:rPr>
        <w:t>对承包项目违法再次分包。在无施工许可证、施工图未经审查、无施工</w:t>
      </w:r>
      <w:r>
        <w:rPr>
          <w:rFonts w:hint="eastAsia" w:ascii="仿宋_GB2312" w:eastAsia="仿宋_GB2312"/>
          <w:sz w:val="32"/>
          <w:szCs w:val="32"/>
          <w:lang w:eastAsia="zh-CN"/>
        </w:rPr>
        <w:t>安全</w:t>
      </w:r>
      <w:r>
        <w:rPr>
          <w:rFonts w:hint="eastAsia" w:ascii="仿宋_GB2312" w:eastAsia="仿宋_GB2312"/>
          <w:sz w:val="32"/>
          <w:szCs w:val="32"/>
        </w:rPr>
        <w:t>组织设计、无安全技术交底的情况下，指挥雇佣无劳务资质的作业人员冒险蛮干</w:t>
      </w:r>
      <w:r>
        <w:rPr>
          <w:rFonts w:hint="eastAsia" w:ascii="仿宋_GB2312" w:hAnsi="宋体" w:eastAsia="仿宋_GB2312"/>
          <w:sz w:val="32"/>
          <w:szCs w:val="32"/>
        </w:rPr>
        <w:t>。</w:t>
      </w:r>
      <w:r>
        <w:rPr>
          <w:rFonts w:hint="eastAsia" w:ascii="仿宋_GB2312" w:eastAsia="仿宋_GB2312"/>
          <w:sz w:val="32"/>
          <w:szCs w:val="32"/>
        </w:rPr>
        <w:t>对此次事故负有直接责任。</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、韩元文：自然人，劳务分包人，施工现场负责人。</w:t>
      </w:r>
      <w:r>
        <w:rPr>
          <w:rFonts w:hint="eastAsia" w:ascii="仿宋_GB2312" w:eastAsia="仿宋_GB2312"/>
          <w:b w:val="0"/>
          <w:bCs/>
          <w:color w:val="auto"/>
          <w:sz w:val="32"/>
          <w:szCs w:val="32"/>
        </w:rPr>
        <w:t>不具备</w:t>
      </w:r>
      <w:r>
        <w:rPr>
          <w:rFonts w:hint="eastAsia" w:ascii="仿宋_GB2312" w:eastAsia="仿宋_GB2312"/>
          <w:b w:val="0"/>
          <w:bCs/>
          <w:color w:val="auto"/>
          <w:sz w:val="32"/>
          <w:szCs w:val="32"/>
          <w:lang w:eastAsia="zh-CN"/>
        </w:rPr>
        <w:t>相应的</w:t>
      </w:r>
      <w:r>
        <w:rPr>
          <w:rFonts w:hint="eastAsia" w:ascii="仿宋_GB2312" w:eastAsia="仿宋_GB2312"/>
          <w:b w:val="0"/>
          <w:bCs/>
          <w:color w:val="auto"/>
          <w:sz w:val="32"/>
          <w:szCs w:val="32"/>
        </w:rPr>
        <w:t>劳务资质，</w:t>
      </w:r>
      <w:r>
        <w:rPr>
          <w:rFonts w:hint="eastAsia" w:ascii="仿宋_GB2312" w:eastAsia="仿宋_GB2312"/>
          <w:sz w:val="32"/>
          <w:szCs w:val="32"/>
        </w:rPr>
        <w:t>在无施工许可证、无施工组织设计、无安全技术交底的情况下，指挥雇佣无劳务资质的作业人员冒险蛮干</w:t>
      </w:r>
      <w:r>
        <w:rPr>
          <w:rFonts w:hint="eastAsia" w:ascii="仿宋_GB2312" w:hAnsi="宋体" w:eastAsia="仿宋_GB2312"/>
          <w:sz w:val="32"/>
          <w:szCs w:val="32"/>
        </w:rPr>
        <w:t>。</w:t>
      </w:r>
      <w:r>
        <w:rPr>
          <w:rFonts w:hint="eastAsia" w:ascii="仿宋_GB2312" w:eastAsia="仿宋_GB2312"/>
          <w:sz w:val="32"/>
          <w:szCs w:val="32"/>
        </w:rPr>
        <w:t>对此次事故负有直接责任。</w:t>
      </w:r>
    </w:p>
    <w:p>
      <w:pPr>
        <w:pStyle w:val="8"/>
        <w:ind w:firstLine="640" w:firstLineChars="200"/>
        <w:rPr>
          <w:rFonts w:ascii="仿宋_GB2312" w:eastAsia="仿宋_GB2312"/>
          <w:bCs/>
          <w:sz w:val="32"/>
          <w:szCs w:val="32"/>
        </w:rPr>
      </w:pPr>
      <w:r>
        <w:rPr>
          <w:rFonts w:hint="eastAsia" w:ascii="仿宋_GB2312" w:eastAsia="仿宋_GB2312"/>
          <w:bCs/>
          <w:sz w:val="32"/>
          <w:szCs w:val="32"/>
        </w:rPr>
        <w:t>设计单位2人：</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、何巨洋：白城市</w:t>
      </w:r>
      <w:r>
        <w:rPr>
          <w:rFonts w:hint="eastAsia" w:ascii="仿宋_GB2312" w:hAnsi="Helvetica" w:eastAsia="仿宋_GB2312" w:cs="Helvetica"/>
          <w:sz w:val="32"/>
          <w:szCs w:val="32"/>
        </w:rPr>
        <w:t>智业彼岸设计顾问有限公司法</w:t>
      </w:r>
      <w:r>
        <w:rPr>
          <w:rFonts w:hint="eastAsia" w:ascii="仿宋_GB2312" w:hAnsi="Helvetica" w:eastAsia="仿宋_GB2312" w:cs="Helvetica"/>
          <w:sz w:val="32"/>
          <w:szCs w:val="32"/>
          <w:lang w:eastAsia="zh-CN"/>
        </w:rPr>
        <w:t>定代表人。</w:t>
      </w:r>
      <w:r>
        <w:rPr>
          <w:rFonts w:hint="eastAsia" w:ascii="仿宋_GB2312" w:hAnsi="Helvetica" w:eastAsia="仿宋_GB2312" w:cs="Helvetica"/>
          <w:sz w:val="32"/>
          <w:szCs w:val="32"/>
        </w:rPr>
        <w:t>在公司无建筑工程设计资质，</w:t>
      </w:r>
      <w:r>
        <w:rPr>
          <w:rFonts w:hint="eastAsia" w:ascii="仿宋_GB2312" w:hAnsi="宋体" w:eastAsia="仿宋_GB2312"/>
          <w:sz w:val="32"/>
          <w:szCs w:val="32"/>
        </w:rPr>
        <w:t>无专业设计人员的情况下</w:t>
      </w:r>
      <w:r>
        <w:rPr>
          <w:rFonts w:hint="eastAsia" w:ascii="仿宋_GB2312" w:hAnsi="Helvetica" w:eastAsia="仿宋_GB2312" w:cs="Helvetica"/>
          <w:sz w:val="32"/>
          <w:szCs w:val="32"/>
        </w:rPr>
        <w:t>，在淘宝网雇佣“枪手”违法设计施工图纸，</w:t>
      </w:r>
      <w:r>
        <w:rPr>
          <w:rFonts w:hint="eastAsia" w:ascii="仿宋_GB2312" w:hAnsi="Helvetica" w:eastAsia="仿宋_GB2312" w:cs="Helvetica"/>
          <w:sz w:val="32"/>
          <w:szCs w:val="32"/>
          <w:lang w:eastAsia="zh-CN"/>
        </w:rPr>
        <w:t>未对图纸文件进行内部审核。</w:t>
      </w:r>
      <w:r>
        <w:rPr>
          <w:rFonts w:hint="eastAsia" w:ascii="仿宋_GB2312" w:eastAsia="仿宋_GB2312"/>
          <w:sz w:val="32"/>
          <w:szCs w:val="32"/>
        </w:rPr>
        <w:t>对此次事故负有直接责任。</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、白雪：</w:t>
      </w:r>
      <w:r>
        <w:rPr>
          <w:rFonts w:hint="eastAsia" w:ascii="仿宋_GB2312" w:eastAsia="仿宋_GB2312"/>
          <w:b w:val="0"/>
          <w:bCs/>
          <w:color w:val="auto"/>
          <w:sz w:val="32"/>
          <w:szCs w:val="32"/>
        </w:rPr>
        <w:t>白城市</w:t>
      </w:r>
      <w:r>
        <w:rPr>
          <w:rFonts w:hint="eastAsia" w:ascii="仿宋_GB2312" w:hAnsi="Helvetica" w:eastAsia="仿宋_GB2312" w:cs="Helvetica"/>
          <w:sz w:val="32"/>
          <w:szCs w:val="32"/>
        </w:rPr>
        <w:t>智业彼岸设计顾问有限公司设计</w:t>
      </w:r>
      <w:r>
        <w:rPr>
          <w:rFonts w:hint="eastAsia" w:ascii="仿宋_GB2312" w:hAnsi="Helvetica" w:eastAsia="仿宋_GB2312" w:cs="Helvetica"/>
          <w:color w:val="auto"/>
          <w:sz w:val="32"/>
          <w:szCs w:val="32"/>
        </w:rPr>
        <w:t>人员</w:t>
      </w:r>
      <w:r>
        <w:rPr>
          <w:rFonts w:hint="eastAsia" w:ascii="仿宋_GB2312" w:hAnsi="Helvetica" w:eastAsia="仿宋_GB2312" w:cs="Helvetica"/>
          <w:sz w:val="32"/>
          <w:szCs w:val="32"/>
          <w:lang w:eastAsia="zh-CN"/>
        </w:rPr>
        <w:t>。</w:t>
      </w:r>
      <w:r>
        <w:rPr>
          <w:rFonts w:hint="eastAsia" w:ascii="仿宋_GB2312" w:hAnsi="Helvetica" w:eastAsia="仿宋_GB2312" w:cs="Helvetica"/>
          <w:sz w:val="32"/>
          <w:szCs w:val="32"/>
        </w:rPr>
        <w:t>无任何资质，网上联系“枪手”为维修项目提供建筑施工设计文件。</w:t>
      </w:r>
      <w:r>
        <w:rPr>
          <w:rFonts w:hint="eastAsia" w:ascii="仿宋_GB2312" w:eastAsia="仿宋_GB2312"/>
          <w:sz w:val="32"/>
          <w:szCs w:val="32"/>
        </w:rPr>
        <w:t>对此次事故负有</w:t>
      </w:r>
      <w:r>
        <w:rPr>
          <w:rFonts w:hint="eastAsia" w:ascii="仿宋_GB2312" w:eastAsia="仿宋_GB2312"/>
          <w:sz w:val="32"/>
          <w:szCs w:val="32"/>
          <w:lang w:eastAsia="zh-CN"/>
        </w:rPr>
        <w:t>直接</w:t>
      </w:r>
      <w:r>
        <w:rPr>
          <w:rFonts w:hint="eastAsia" w:ascii="仿宋_GB2312" w:eastAsia="仿宋_GB2312"/>
          <w:sz w:val="32"/>
          <w:szCs w:val="32"/>
        </w:rPr>
        <w:t>责任。</w:t>
      </w:r>
    </w:p>
    <w:p>
      <w:pPr>
        <w:pStyle w:val="8"/>
        <w:ind w:firstLine="640" w:firstLineChars="200"/>
        <w:rPr>
          <w:rFonts w:ascii="仿宋_GB2312" w:eastAsia="仿宋_GB2312"/>
          <w:bCs/>
          <w:sz w:val="32"/>
          <w:szCs w:val="32"/>
        </w:rPr>
      </w:pPr>
      <w:r>
        <w:rPr>
          <w:rFonts w:hint="eastAsia" w:ascii="仿宋_GB2312" w:eastAsia="仿宋_GB2312"/>
          <w:bCs/>
          <w:sz w:val="32"/>
          <w:szCs w:val="32"/>
        </w:rPr>
        <w:t>招标代理机构：1人</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、姚宣：吉林宝伟工程项目管理有限公司白城分公司法</w:t>
      </w:r>
      <w:r>
        <w:rPr>
          <w:rFonts w:hint="eastAsia" w:ascii="仿宋_GB2312" w:eastAsia="仿宋_GB2312"/>
          <w:sz w:val="32"/>
          <w:szCs w:val="32"/>
          <w:lang w:eastAsia="zh-CN"/>
        </w:rPr>
        <w:t>定代表</w:t>
      </w:r>
      <w:r>
        <w:rPr>
          <w:rFonts w:hint="eastAsia" w:ascii="仿宋_GB2312" w:eastAsia="仿宋_GB2312"/>
          <w:sz w:val="32"/>
          <w:szCs w:val="32"/>
        </w:rPr>
        <w:t>人，分理处招标项目负责人</w:t>
      </w:r>
      <w:r>
        <w:rPr>
          <w:rFonts w:hint="eastAsia" w:ascii="仿宋_GB2312" w:eastAsia="仿宋_GB2312"/>
          <w:sz w:val="32"/>
          <w:szCs w:val="32"/>
          <w:lang w:eastAsia="zh-CN"/>
        </w:rPr>
        <w:t>。</w:t>
      </w:r>
      <w:r>
        <w:rPr>
          <w:rFonts w:hint="eastAsia" w:ascii="仿宋_GB2312" w:hAnsi="ˎ̥" w:eastAsia="仿宋_GB2312"/>
          <w:sz w:val="32"/>
          <w:szCs w:val="32"/>
        </w:rPr>
        <w:t>未履行委托代理机构相关职责，</w:t>
      </w:r>
      <w:r>
        <w:rPr>
          <w:rFonts w:hint="eastAsia" w:ascii="仿宋_GB2312" w:hAnsi="ˎ̥" w:eastAsia="仿宋_GB2312"/>
          <w:sz w:val="32"/>
          <w:szCs w:val="32"/>
          <w:lang w:eastAsia="zh-CN"/>
        </w:rPr>
        <w:t>未对建设单位提出相关建议，</w:t>
      </w:r>
      <w:r>
        <w:rPr>
          <w:rFonts w:hint="eastAsia" w:ascii="仿宋_GB2312" w:hAnsi="ˎ̥" w:eastAsia="仿宋_GB2312"/>
          <w:sz w:val="32"/>
          <w:szCs w:val="32"/>
        </w:rPr>
        <w:t>使用未经审核的设计文件</w:t>
      </w:r>
      <w:r>
        <w:rPr>
          <w:rFonts w:hint="eastAsia" w:ascii="仿宋_GB2312" w:hAnsi="ˎ̥" w:eastAsia="仿宋_GB2312"/>
          <w:sz w:val="32"/>
          <w:szCs w:val="32"/>
          <w:lang w:eastAsia="zh-CN"/>
        </w:rPr>
        <w:t>进行</w:t>
      </w:r>
      <w:r>
        <w:rPr>
          <w:rFonts w:hint="eastAsia" w:ascii="仿宋_GB2312" w:hAnsi="ˎ̥" w:eastAsia="仿宋_GB2312"/>
          <w:sz w:val="32"/>
          <w:szCs w:val="32"/>
        </w:rPr>
        <w:t>招标。</w:t>
      </w:r>
      <w:r>
        <w:rPr>
          <w:rFonts w:hint="eastAsia" w:ascii="仿宋_GB2312" w:eastAsia="仿宋_GB2312"/>
          <w:sz w:val="32"/>
          <w:szCs w:val="32"/>
        </w:rPr>
        <w:t>对此次事故负有</w:t>
      </w:r>
      <w:r>
        <w:rPr>
          <w:rFonts w:hint="eastAsia" w:ascii="仿宋_GB2312" w:eastAsia="仿宋_GB2312"/>
          <w:b w:val="0"/>
          <w:bCs/>
          <w:color w:val="auto"/>
          <w:sz w:val="32"/>
          <w:szCs w:val="32"/>
        </w:rPr>
        <w:t>直接</w:t>
      </w:r>
      <w:r>
        <w:rPr>
          <w:rFonts w:hint="eastAsia" w:ascii="仿宋_GB2312" w:eastAsia="仿宋_GB2312"/>
          <w:sz w:val="32"/>
          <w:szCs w:val="32"/>
        </w:rPr>
        <w:t>责任。</w:t>
      </w:r>
    </w:p>
    <w:p>
      <w:pPr>
        <w:pStyle w:val="8"/>
        <w:ind w:firstLine="643" w:firstLineChars="200"/>
        <w:rPr>
          <w:rFonts w:hint="eastAsia" w:ascii="楷体" w:hAnsi="楷体" w:eastAsia="楷体" w:cs="楷体"/>
          <w:b/>
          <w:sz w:val="32"/>
          <w:szCs w:val="32"/>
        </w:rPr>
      </w:pPr>
      <w:r>
        <w:rPr>
          <w:rFonts w:hint="eastAsia" w:ascii="楷体" w:hAnsi="楷体" w:eastAsia="楷体" w:cs="楷体"/>
          <w:b/>
          <w:sz w:val="32"/>
          <w:szCs w:val="32"/>
        </w:rPr>
        <w:t>(二)</w:t>
      </w:r>
      <w:r>
        <w:rPr>
          <w:rFonts w:hint="eastAsia" w:ascii="楷体" w:hAnsi="楷体" w:eastAsia="楷体" w:cs="楷体"/>
          <w:b/>
          <w:sz w:val="32"/>
          <w:szCs w:val="32"/>
          <w:lang w:eastAsia="zh-CN"/>
        </w:rPr>
        <w:t>建议白城农商行上级部门省联社问责人员</w:t>
      </w:r>
      <w:r>
        <w:rPr>
          <w:rFonts w:hint="eastAsia" w:ascii="楷体" w:hAnsi="楷体" w:eastAsia="楷体" w:cs="楷体"/>
          <w:b/>
          <w:sz w:val="32"/>
          <w:szCs w:val="32"/>
        </w:rPr>
        <w:t>（</w:t>
      </w:r>
      <w:r>
        <w:rPr>
          <w:rFonts w:hint="eastAsia" w:ascii="楷体" w:hAnsi="楷体" w:eastAsia="楷体" w:cs="楷体"/>
          <w:b/>
          <w:sz w:val="32"/>
          <w:szCs w:val="32"/>
          <w:lang w:val="en-US" w:eastAsia="zh-CN"/>
        </w:rPr>
        <w:t>5</w:t>
      </w:r>
      <w:r>
        <w:rPr>
          <w:rFonts w:hint="eastAsia" w:ascii="楷体" w:hAnsi="楷体" w:eastAsia="楷体" w:cs="楷体"/>
          <w:b/>
          <w:sz w:val="32"/>
          <w:szCs w:val="32"/>
        </w:rPr>
        <w:t>人）</w:t>
      </w:r>
    </w:p>
    <w:p>
      <w:pPr>
        <w:pStyle w:val="8"/>
        <w:ind w:firstLine="640" w:firstLineChars="200"/>
        <w:rPr>
          <w:rFonts w:ascii="仿宋_GB2312" w:eastAsia="仿宋_GB2312"/>
          <w:bCs/>
          <w:sz w:val="32"/>
          <w:szCs w:val="32"/>
        </w:rPr>
      </w:pPr>
      <w:r>
        <w:rPr>
          <w:rFonts w:hint="eastAsia" w:ascii="仿宋_GB2312" w:hAnsi="宋体" w:eastAsia="仿宋_GB2312"/>
          <w:bCs/>
          <w:sz w:val="32"/>
          <w:szCs w:val="32"/>
        </w:rPr>
        <w:t>建设单位</w:t>
      </w:r>
      <w:r>
        <w:rPr>
          <w:rFonts w:hint="eastAsia" w:ascii="仿宋_GB2312" w:eastAsia="仿宋_GB2312"/>
          <w:bCs/>
          <w:sz w:val="32"/>
          <w:szCs w:val="32"/>
        </w:rPr>
        <w:t>：</w:t>
      </w:r>
      <w:r>
        <w:rPr>
          <w:rFonts w:hint="eastAsia" w:ascii="仿宋_GB2312" w:eastAsia="仿宋_GB2312"/>
          <w:bCs/>
          <w:sz w:val="32"/>
          <w:szCs w:val="32"/>
          <w:lang w:val="en-US" w:eastAsia="zh-CN"/>
        </w:rPr>
        <w:t>5</w:t>
      </w:r>
      <w:r>
        <w:rPr>
          <w:rFonts w:hint="eastAsia" w:ascii="仿宋_GB2312" w:eastAsia="仿宋_GB2312"/>
          <w:bCs/>
          <w:sz w:val="32"/>
          <w:szCs w:val="32"/>
        </w:rPr>
        <w:t>人：</w:t>
      </w:r>
    </w:p>
    <w:p>
      <w:pPr>
        <w:pStyle w:val="8"/>
        <w:ind w:firstLine="640" w:firstLineChars="200"/>
        <w:rPr>
          <w:rFonts w:hint="eastAsia" w:ascii="仿宋_GB2312" w:eastAsia="仿宋_GB2312"/>
          <w:sz w:val="32"/>
          <w:szCs w:val="32"/>
          <w:lang w:eastAsia="zh-CN"/>
        </w:rPr>
      </w:pPr>
      <w:r>
        <w:rPr>
          <w:rFonts w:hint="eastAsia" w:ascii="仿宋_GB2312" w:eastAsia="仿宋_GB2312"/>
          <w:sz w:val="32"/>
          <w:szCs w:val="32"/>
        </w:rPr>
        <w:t>1、王海军：原白城农村商业银行股份有限公司党委书记、董事长。未委托具有</w:t>
      </w:r>
      <w:r>
        <w:rPr>
          <w:rFonts w:hint="eastAsia" w:ascii="仿宋_GB2312" w:eastAsia="仿宋_GB2312"/>
          <w:sz w:val="32"/>
          <w:szCs w:val="32"/>
          <w:lang w:eastAsia="zh-CN"/>
        </w:rPr>
        <w:t>专业</w:t>
      </w:r>
      <w:r>
        <w:rPr>
          <w:rFonts w:hint="eastAsia" w:ascii="仿宋_GB2312" w:eastAsia="仿宋_GB2312"/>
          <w:sz w:val="32"/>
          <w:szCs w:val="32"/>
        </w:rPr>
        <w:t>资质</w:t>
      </w:r>
      <w:r>
        <w:rPr>
          <w:rFonts w:hint="eastAsia" w:ascii="仿宋_GB2312" w:eastAsia="仿宋_GB2312"/>
          <w:sz w:val="32"/>
          <w:szCs w:val="32"/>
          <w:lang w:eastAsia="zh-CN"/>
        </w:rPr>
        <w:t>设计</w:t>
      </w:r>
      <w:r>
        <w:rPr>
          <w:rFonts w:hint="eastAsia" w:ascii="仿宋_GB2312" w:eastAsia="仿宋_GB2312"/>
          <w:sz w:val="32"/>
          <w:szCs w:val="32"/>
        </w:rPr>
        <w:t>机构进行</w:t>
      </w:r>
      <w:r>
        <w:rPr>
          <w:rFonts w:hint="eastAsia" w:ascii="仿宋_GB2312" w:eastAsia="仿宋_GB2312"/>
          <w:sz w:val="32"/>
          <w:szCs w:val="32"/>
          <w:lang w:eastAsia="zh-CN"/>
        </w:rPr>
        <w:t>施工</w:t>
      </w:r>
      <w:r>
        <w:rPr>
          <w:rFonts w:hint="eastAsia" w:ascii="仿宋_GB2312" w:eastAsia="仿宋_GB2312"/>
          <w:sz w:val="32"/>
          <w:szCs w:val="32"/>
        </w:rPr>
        <w:t>图纸</w:t>
      </w:r>
      <w:r>
        <w:rPr>
          <w:rFonts w:hint="eastAsia" w:ascii="仿宋_GB2312" w:eastAsia="仿宋_GB2312"/>
          <w:sz w:val="32"/>
          <w:szCs w:val="32"/>
          <w:lang w:eastAsia="zh-CN"/>
        </w:rPr>
        <w:t>设计</w:t>
      </w:r>
      <w:r>
        <w:rPr>
          <w:rFonts w:hint="eastAsia" w:ascii="仿宋_GB2312" w:eastAsia="仿宋_GB2312"/>
          <w:sz w:val="32"/>
          <w:szCs w:val="32"/>
        </w:rPr>
        <w:t>，</w:t>
      </w:r>
      <w:r>
        <w:rPr>
          <w:rFonts w:hint="eastAsia" w:ascii="仿宋_GB2312" w:eastAsia="仿宋_GB2312"/>
          <w:sz w:val="32"/>
          <w:szCs w:val="32"/>
          <w:lang w:eastAsia="zh-CN"/>
        </w:rPr>
        <w:t>对委托的招标代理机构</w:t>
      </w:r>
      <w:r>
        <w:rPr>
          <w:rFonts w:hint="eastAsia" w:ascii="仿宋_GB2312" w:eastAsia="仿宋_GB2312"/>
          <w:sz w:val="32"/>
          <w:szCs w:val="32"/>
        </w:rPr>
        <w:t>招标</w:t>
      </w:r>
      <w:r>
        <w:rPr>
          <w:rFonts w:hint="eastAsia" w:ascii="仿宋_GB2312" w:eastAsia="仿宋_GB2312"/>
          <w:sz w:val="32"/>
          <w:szCs w:val="32"/>
          <w:lang w:eastAsia="zh-CN"/>
        </w:rPr>
        <w:t>过程缺乏监管</w:t>
      </w:r>
      <w:r>
        <w:rPr>
          <w:rFonts w:hint="eastAsia" w:ascii="仿宋_GB2312" w:eastAsia="仿宋_GB2312"/>
          <w:sz w:val="32"/>
          <w:szCs w:val="32"/>
        </w:rPr>
        <w:t>。对此次事故负</w:t>
      </w:r>
      <w:r>
        <w:rPr>
          <w:rFonts w:hint="eastAsia" w:ascii="仿宋_GB2312" w:eastAsia="仿宋_GB2312"/>
          <w:sz w:val="32"/>
          <w:szCs w:val="32"/>
          <w:lang w:eastAsia="zh-CN"/>
        </w:rPr>
        <w:t>有领导</w:t>
      </w:r>
      <w:r>
        <w:rPr>
          <w:rFonts w:hint="eastAsia" w:ascii="仿宋_GB2312" w:eastAsia="仿宋_GB2312"/>
          <w:sz w:val="32"/>
          <w:szCs w:val="32"/>
        </w:rPr>
        <w:t>责任。</w:t>
      </w:r>
      <w:r>
        <w:rPr>
          <w:rFonts w:hint="eastAsia" w:ascii="仿宋_GB2312" w:eastAsia="仿宋_GB2312"/>
          <w:sz w:val="32"/>
          <w:szCs w:val="32"/>
          <w:lang w:eastAsia="zh-CN"/>
        </w:rPr>
        <w:t>建议给予免职处理。</w:t>
      </w:r>
    </w:p>
    <w:p>
      <w:pPr>
        <w:pStyle w:val="8"/>
        <w:ind w:firstLine="640" w:firstLineChars="200"/>
        <w:rPr>
          <w:rFonts w:ascii="仿宋_GB2312" w:eastAsia="仿宋_GB2312"/>
          <w:sz w:val="32"/>
          <w:szCs w:val="32"/>
        </w:rPr>
      </w:pPr>
      <w:r>
        <w:rPr>
          <w:rFonts w:hint="eastAsia" w:ascii="仿宋_GB2312" w:hAnsi="宋体" w:eastAsia="仿宋_GB2312"/>
          <w:sz w:val="32"/>
          <w:szCs w:val="32"/>
        </w:rPr>
        <w:t>2、孙广超：</w:t>
      </w:r>
      <w:r>
        <w:rPr>
          <w:rFonts w:hint="eastAsia" w:ascii="仿宋_GB2312" w:eastAsia="仿宋_GB2312"/>
          <w:sz w:val="32"/>
          <w:szCs w:val="32"/>
        </w:rPr>
        <w:t>白城农村商业银行股份有限公司党委书记。</w:t>
      </w:r>
      <w:r>
        <w:rPr>
          <w:rFonts w:hint="eastAsia" w:ascii="仿宋_GB2312" w:eastAsia="仿宋_GB2312"/>
          <w:sz w:val="32"/>
          <w:szCs w:val="32"/>
          <w:lang w:eastAsia="zh-CN"/>
        </w:rPr>
        <w:t>在施工单位</w:t>
      </w:r>
      <w:r>
        <w:rPr>
          <w:rFonts w:hint="eastAsia" w:ascii="仿宋_GB2312" w:eastAsia="仿宋_GB2312"/>
          <w:sz w:val="32"/>
          <w:szCs w:val="32"/>
        </w:rPr>
        <w:t>未</w:t>
      </w:r>
      <w:r>
        <w:rPr>
          <w:rFonts w:hint="eastAsia" w:ascii="仿宋_GB2312" w:eastAsia="仿宋_GB2312"/>
          <w:sz w:val="32"/>
          <w:szCs w:val="32"/>
          <w:lang w:eastAsia="zh-CN"/>
        </w:rPr>
        <w:t>取得</w:t>
      </w:r>
      <w:r>
        <w:rPr>
          <w:rFonts w:hint="eastAsia" w:ascii="仿宋_GB2312" w:eastAsia="仿宋_GB2312"/>
          <w:sz w:val="32"/>
          <w:szCs w:val="32"/>
        </w:rPr>
        <w:t>施工许可</w:t>
      </w:r>
      <w:r>
        <w:rPr>
          <w:rFonts w:hint="eastAsia" w:ascii="仿宋_GB2312" w:eastAsia="仿宋_GB2312"/>
          <w:sz w:val="32"/>
          <w:szCs w:val="32"/>
          <w:lang w:eastAsia="zh-CN"/>
        </w:rPr>
        <w:t>情况下</w:t>
      </w:r>
      <w:r>
        <w:rPr>
          <w:rFonts w:hint="eastAsia" w:ascii="仿宋_GB2312" w:eastAsia="仿宋_GB2312"/>
          <w:sz w:val="32"/>
          <w:szCs w:val="32"/>
        </w:rPr>
        <w:t>同意施工单位进场施工，</w:t>
      </w:r>
      <w:r>
        <w:rPr>
          <w:rFonts w:hint="eastAsia" w:ascii="仿宋_GB2312" w:hAnsi="宋体" w:eastAsia="仿宋_GB2312"/>
          <w:sz w:val="32"/>
          <w:szCs w:val="32"/>
        </w:rPr>
        <w:t>未聘用监理单位或安排专人对施工现场安全管理，导致施工过程无人进行安全监管。</w:t>
      </w:r>
      <w:r>
        <w:rPr>
          <w:rFonts w:hint="eastAsia" w:ascii="仿宋_GB2312" w:eastAsia="仿宋_GB2312"/>
          <w:sz w:val="32"/>
          <w:szCs w:val="32"/>
        </w:rPr>
        <w:t>对此次事故负</w:t>
      </w:r>
      <w:r>
        <w:rPr>
          <w:rFonts w:hint="eastAsia" w:ascii="仿宋_GB2312" w:eastAsia="仿宋_GB2312"/>
          <w:sz w:val="32"/>
          <w:szCs w:val="32"/>
          <w:lang w:eastAsia="zh-CN"/>
        </w:rPr>
        <w:t>有领导</w:t>
      </w:r>
      <w:r>
        <w:rPr>
          <w:rFonts w:hint="eastAsia" w:ascii="仿宋_GB2312" w:eastAsia="仿宋_GB2312"/>
          <w:sz w:val="32"/>
          <w:szCs w:val="32"/>
        </w:rPr>
        <w:t>责任。</w:t>
      </w:r>
      <w:r>
        <w:rPr>
          <w:rFonts w:hint="eastAsia" w:ascii="仿宋_GB2312" w:eastAsia="仿宋_GB2312"/>
          <w:sz w:val="32"/>
          <w:szCs w:val="32"/>
          <w:lang w:eastAsia="zh-CN"/>
        </w:rPr>
        <w:t>建议给予免职处理。</w:t>
      </w:r>
    </w:p>
    <w:p>
      <w:pPr>
        <w:pStyle w:val="8"/>
        <w:ind w:firstLine="640" w:firstLineChars="200"/>
        <w:rPr>
          <w:rFonts w:ascii="仿宋_GB2312" w:eastAsia="仿宋_GB2312"/>
          <w:sz w:val="32"/>
          <w:szCs w:val="32"/>
        </w:rPr>
      </w:pPr>
      <w:r>
        <w:rPr>
          <w:rFonts w:hint="eastAsia" w:ascii="仿宋_GB2312" w:eastAsia="仿宋_GB2312"/>
          <w:sz w:val="32"/>
          <w:szCs w:val="32"/>
        </w:rPr>
        <w:t>3、李振东：白城农村商业银行股份有限公司监事长、纪委书记</w:t>
      </w:r>
      <w:r>
        <w:rPr>
          <w:rFonts w:hint="eastAsia" w:ascii="仿宋_GB2312" w:eastAsia="仿宋_GB2312"/>
          <w:sz w:val="32"/>
          <w:szCs w:val="32"/>
          <w:lang w:eastAsia="zh-CN"/>
        </w:rPr>
        <w:t>。农商行党组会议明确此次维修项目由其具体负责</w:t>
      </w:r>
      <w:r>
        <w:rPr>
          <w:rFonts w:hint="eastAsia" w:ascii="仿宋_GB2312" w:eastAsia="仿宋_GB2312"/>
          <w:sz w:val="32"/>
          <w:szCs w:val="32"/>
        </w:rPr>
        <w:t>，在项目设计、招标、施工过程中，未能履行有效监督职责。对此次事故负</w:t>
      </w:r>
      <w:r>
        <w:rPr>
          <w:rFonts w:hint="eastAsia" w:ascii="仿宋_GB2312" w:eastAsia="仿宋_GB2312"/>
          <w:sz w:val="32"/>
          <w:szCs w:val="32"/>
          <w:lang w:eastAsia="zh-CN"/>
        </w:rPr>
        <w:t>有</w:t>
      </w:r>
      <w:r>
        <w:rPr>
          <w:rFonts w:hint="eastAsia" w:ascii="仿宋_GB2312" w:eastAsia="仿宋_GB2312"/>
          <w:sz w:val="32"/>
          <w:szCs w:val="32"/>
        </w:rPr>
        <w:t>领导责任。</w:t>
      </w:r>
      <w:r>
        <w:rPr>
          <w:rFonts w:hint="eastAsia" w:ascii="仿宋_GB2312" w:eastAsia="仿宋_GB2312"/>
          <w:sz w:val="32"/>
          <w:szCs w:val="32"/>
          <w:lang w:eastAsia="zh-CN"/>
        </w:rPr>
        <w:t>建议给予免职处理。</w:t>
      </w:r>
    </w:p>
    <w:p>
      <w:pPr>
        <w:pStyle w:val="8"/>
        <w:ind w:firstLine="640" w:firstLineChars="200"/>
        <w:rPr>
          <w:rFonts w:ascii="仿宋_GB2312" w:eastAsia="仿宋_GB2312"/>
          <w:sz w:val="32"/>
          <w:szCs w:val="32"/>
        </w:rPr>
      </w:pPr>
      <w:r>
        <w:rPr>
          <w:rFonts w:hint="eastAsia" w:ascii="仿宋_GB2312" w:eastAsia="仿宋_GB2312"/>
          <w:sz w:val="32"/>
          <w:szCs w:val="32"/>
        </w:rPr>
        <w:t>4、车亚军：白城农村商业银行股份有限公司办公室主任</w:t>
      </w:r>
      <w:r>
        <w:rPr>
          <w:rFonts w:hint="eastAsia" w:ascii="仿宋_GB2312" w:eastAsia="仿宋_GB2312"/>
          <w:sz w:val="32"/>
          <w:szCs w:val="32"/>
          <w:lang w:eastAsia="zh-CN"/>
        </w:rPr>
        <w:t>。</w:t>
      </w:r>
      <w:r>
        <w:rPr>
          <w:rFonts w:hint="eastAsia" w:ascii="仿宋_GB2312" w:eastAsia="仿宋_GB2312"/>
          <w:sz w:val="32"/>
          <w:szCs w:val="32"/>
        </w:rPr>
        <w:t>负责此次房屋维修工程项目</w:t>
      </w:r>
      <w:r>
        <w:rPr>
          <w:rFonts w:hint="eastAsia" w:ascii="仿宋_GB2312" w:eastAsia="仿宋_GB2312"/>
          <w:sz w:val="32"/>
          <w:szCs w:val="32"/>
          <w:lang w:eastAsia="zh-CN"/>
        </w:rPr>
        <w:t>具体操作</w:t>
      </w:r>
      <w:r>
        <w:rPr>
          <w:rFonts w:hint="eastAsia" w:ascii="仿宋_GB2312" w:eastAsia="仿宋_GB2312"/>
          <w:sz w:val="32"/>
          <w:szCs w:val="32"/>
        </w:rPr>
        <w:t>，未对此次项目违法违规行为</w:t>
      </w:r>
      <w:r>
        <w:rPr>
          <w:rFonts w:hint="eastAsia" w:ascii="仿宋_GB2312" w:eastAsia="仿宋_GB2312"/>
          <w:sz w:val="32"/>
          <w:szCs w:val="32"/>
          <w:lang w:eastAsia="zh-CN"/>
        </w:rPr>
        <w:t>未向相关领导</w:t>
      </w:r>
      <w:r>
        <w:rPr>
          <w:rFonts w:hint="eastAsia" w:ascii="仿宋_GB2312" w:eastAsia="仿宋_GB2312"/>
          <w:sz w:val="32"/>
          <w:szCs w:val="32"/>
        </w:rPr>
        <w:t>提出建议</w:t>
      </w:r>
      <w:r>
        <w:rPr>
          <w:rFonts w:hint="eastAsia" w:ascii="仿宋_GB2312" w:eastAsia="仿宋_GB2312"/>
          <w:sz w:val="32"/>
          <w:szCs w:val="32"/>
          <w:lang w:eastAsia="zh-CN"/>
        </w:rPr>
        <w:t>，施工单位未取得施工许可进场后未及时叫停</w:t>
      </w:r>
      <w:r>
        <w:rPr>
          <w:rFonts w:hint="eastAsia" w:ascii="仿宋_GB2312" w:eastAsia="仿宋_GB2312"/>
          <w:sz w:val="32"/>
          <w:szCs w:val="32"/>
        </w:rPr>
        <w:t>。对此次事故负有</w:t>
      </w:r>
      <w:r>
        <w:rPr>
          <w:rFonts w:hint="eastAsia" w:ascii="仿宋_GB2312" w:eastAsia="仿宋_GB2312"/>
          <w:sz w:val="32"/>
          <w:szCs w:val="32"/>
          <w:lang w:eastAsia="zh-CN"/>
        </w:rPr>
        <w:t>直接</w:t>
      </w:r>
      <w:r>
        <w:rPr>
          <w:rFonts w:hint="eastAsia" w:ascii="仿宋_GB2312" w:eastAsia="仿宋_GB2312"/>
          <w:sz w:val="32"/>
          <w:szCs w:val="32"/>
        </w:rPr>
        <w:t>责任。</w:t>
      </w:r>
      <w:r>
        <w:rPr>
          <w:rFonts w:hint="eastAsia" w:ascii="仿宋_GB2312" w:eastAsia="仿宋_GB2312"/>
          <w:sz w:val="32"/>
          <w:szCs w:val="32"/>
          <w:lang w:eastAsia="zh-CN"/>
        </w:rPr>
        <w:t>建议给予免职处理。</w:t>
      </w:r>
    </w:p>
    <w:p>
      <w:pPr>
        <w:pStyle w:val="8"/>
        <w:ind w:firstLine="640" w:firstLineChars="200"/>
        <w:rPr>
          <w:rFonts w:hint="eastAsia" w:ascii="楷体" w:hAnsi="楷体" w:eastAsia="楷体" w:cs="楷体"/>
          <w:b/>
          <w:sz w:val="32"/>
          <w:szCs w:val="32"/>
        </w:rPr>
      </w:pPr>
      <w:r>
        <w:rPr>
          <w:rFonts w:hint="eastAsia" w:ascii="仿宋_GB2312" w:hAnsi="宋体" w:eastAsia="仿宋_GB2312"/>
          <w:sz w:val="32"/>
          <w:szCs w:val="32"/>
          <w:lang w:val="en-US" w:eastAsia="zh-CN"/>
        </w:rPr>
        <w:t>5</w:t>
      </w:r>
      <w:r>
        <w:rPr>
          <w:rFonts w:hint="eastAsia" w:ascii="仿宋_GB2312" w:hAnsi="宋体" w:eastAsia="仿宋_GB2312"/>
          <w:sz w:val="32"/>
          <w:szCs w:val="32"/>
        </w:rPr>
        <w:t>、董润香：</w:t>
      </w:r>
      <w:r>
        <w:rPr>
          <w:rFonts w:hint="eastAsia" w:ascii="仿宋_GB2312" w:eastAsia="仿宋_GB2312"/>
          <w:sz w:val="32"/>
          <w:szCs w:val="32"/>
        </w:rPr>
        <w:t>白城农村商业银行股份有限公司会计核算部副经理，后督中心档案管理主要负责人</w:t>
      </w:r>
      <w:r>
        <w:rPr>
          <w:rFonts w:hint="eastAsia" w:ascii="仿宋_GB2312" w:eastAsia="仿宋_GB2312"/>
          <w:sz w:val="32"/>
          <w:szCs w:val="32"/>
          <w:lang w:eastAsia="zh-CN"/>
        </w:rPr>
        <w:t>。</w:t>
      </w:r>
      <w:r>
        <w:rPr>
          <w:rFonts w:hint="eastAsia" w:ascii="仿宋_GB2312" w:eastAsia="仿宋_GB2312"/>
          <w:sz w:val="32"/>
          <w:szCs w:val="32"/>
        </w:rPr>
        <w:t>未落实档案室</w:t>
      </w:r>
      <w:r>
        <w:rPr>
          <w:rFonts w:hint="eastAsia" w:ascii="仿宋_GB2312" w:eastAsia="仿宋_GB2312"/>
          <w:sz w:val="32"/>
          <w:szCs w:val="32"/>
          <w:lang w:eastAsia="zh-CN"/>
        </w:rPr>
        <w:t>管理</w:t>
      </w:r>
      <w:r>
        <w:rPr>
          <w:rFonts w:hint="eastAsia" w:ascii="仿宋_GB2312" w:eastAsia="仿宋_GB2312"/>
          <w:sz w:val="32"/>
          <w:szCs w:val="32"/>
        </w:rPr>
        <w:t>安全职责，</w:t>
      </w:r>
      <w:r>
        <w:rPr>
          <w:rFonts w:hint="eastAsia" w:ascii="仿宋_GB2312" w:eastAsia="仿宋_GB2312"/>
          <w:sz w:val="32"/>
          <w:szCs w:val="32"/>
          <w:lang w:eastAsia="zh-CN"/>
        </w:rPr>
        <w:t>未对将四楼作为档案库使用、档案室面积不符合规范要求</w:t>
      </w:r>
      <w:r>
        <w:rPr>
          <w:rFonts w:hint="eastAsia" w:ascii="仿宋_GB2312" w:eastAsia="仿宋_GB2312"/>
          <w:sz w:val="32"/>
          <w:szCs w:val="32"/>
        </w:rPr>
        <w:t>向领导提出安全建议。对此次事故负</w:t>
      </w:r>
      <w:r>
        <w:rPr>
          <w:rFonts w:hint="eastAsia" w:ascii="仿宋_GB2312" w:eastAsia="仿宋_GB2312"/>
          <w:sz w:val="32"/>
          <w:szCs w:val="32"/>
          <w:lang w:eastAsia="zh-CN"/>
        </w:rPr>
        <w:t>有直接</w:t>
      </w:r>
      <w:r>
        <w:rPr>
          <w:rFonts w:hint="eastAsia" w:ascii="仿宋_GB2312" w:eastAsia="仿宋_GB2312"/>
          <w:sz w:val="32"/>
          <w:szCs w:val="32"/>
        </w:rPr>
        <w:t>责任。</w:t>
      </w:r>
      <w:r>
        <w:rPr>
          <w:rFonts w:hint="eastAsia" w:ascii="仿宋_GB2312" w:eastAsia="仿宋_GB2312"/>
          <w:sz w:val="32"/>
          <w:szCs w:val="32"/>
          <w:lang w:eastAsia="zh-CN"/>
        </w:rPr>
        <w:t>建议给予免职处理。</w:t>
      </w:r>
    </w:p>
    <w:p>
      <w:pPr>
        <w:pStyle w:val="8"/>
        <w:ind w:firstLine="643" w:firstLineChars="200"/>
        <w:rPr>
          <w:rFonts w:ascii="楷体" w:hAnsi="楷体" w:eastAsia="楷体" w:cs="楷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三</w:t>
      </w:r>
      <w:r>
        <w:rPr>
          <w:rFonts w:hint="eastAsia" w:ascii="楷体" w:hAnsi="楷体" w:eastAsia="楷体" w:cs="楷体"/>
          <w:b/>
          <w:sz w:val="32"/>
          <w:szCs w:val="32"/>
        </w:rPr>
        <w:t>)</w:t>
      </w:r>
      <w:r>
        <w:rPr>
          <w:rFonts w:hint="eastAsia" w:ascii="楷体" w:hAnsi="楷体" w:eastAsia="楷体" w:cs="楷体"/>
          <w:b/>
          <w:sz w:val="32"/>
          <w:szCs w:val="32"/>
          <w:lang w:eastAsia="zh-CN"/>
        </w:rPr>
        <w:t>建议给予党纪、政务处分的人员</w:t>
      </w:r>
      <w:r>
        <w:rPr>
          <w:rFonts w:hint="eastAsia" w:ascii="楷体" w:hAnsi="楷体" w:eastAsia="楷体" w:cs="楷体"/>
          <w:b/>
          <w:sz w:val="32"/>
          <w:szCs w:val="32"/>
        </w:rPr>
        <w:t>（</w:t>
      </w:r>
      <w:r>
        <w:rPr>
          <w:rFonts w:hint="eastAsia" w:ascii="楷体" w:hAnsi="楷体" w:eastAsia="楷体" w:cs="楷体"/>
          <w:b/>
          <w:sz w:val="32"/>
          <w:szCs w:val="32"/>
          <w:lang w:val="en-US" w:eastAsia="zh-CN"/>
        </w:rPr>
        <w:t>9</w:t>
      </w:r>
      <w:r>
        <w:rPr>
          <w:rFonts w:hint="eastAsia" w:ascii="楷体" w:hAnsi="楷体" w:eastAsia="楷体" w:cs="楷体"/>
          <w:b/>
          <w:sz w:val="32"/>
          <w:szCs w:val="32"/>
        </w:rPr>
        <w:t>人）</w:t>
      </w:r>
    </w:p>
    <w:p>
      <w:pPr>
        <w:pStyle w:val="8"/>
        <w:ind w:firstLine="640" w:firstLineChars="200"/>
        <w:rPr>
          <w:rFonts w:ascii="仿宋_GB2312" w:eastAsia="仿宋_GB2312"/>
          <w:sz w:val="32"/>
          <w:szCs w:val="32"/>
        </w:rPr>
      </w:pPr>
      <w:r>
        <w:rPr>
          <w:rFonts w:hint="eastAsia" w:ascii="仿宋_GB2312" w:eastAsia="仿宋_GB2312"/>
          <w:sz w:val="32"/>
          <w:szCs w:val="32"/>
        </w:rPr>
        <w:t>白城市城市管理行政执法局6人：</w:t>
      </w:r>
    </w:p>
    <w:p>
      <w:pPr>
        <w:pStyle w:val="8"/>
        <w:ind w:firstLine="640" w:firstLineChars="200"/>
        <w:rPr>
          <w:rFonts w:ascii="仿宋_GB2312" w:eastAsia="仿宋_GB2312"/>
          <w:sz w:val="32"/>
          <w:szCs w:val="32"/>
        </w:rPr>
      </w:pPr>
      <w:r>
        <w:rPr>
          <w:rFonts w:hint="eastAsia" w:ascii="仿宋_GB2312" w:eastAsia="仿宋_GB2312"/>
          <w:sz w:val="32"/>
          <w:szCs w:val="32"/>
        </w:rPr>
        <w:t>1、张健：白城市城市管理综合行政执法支队支队长，对外立面装修及牌匾审批、日常检查督查指导不到位。对本次事故负有</w:t>
      </w:r>
      <w:r>
        <w:rPr>
          <w:rFonts w:hint="eastAsia" w:ascii="仿宋_GB2312" w:eastAsia="仿宋_GB2312"/>
          <w:sz w:val="32"/>
          <w:szCs w:val="32"/>
          <w:lang w:eastAsia="zh-CN"/>
        </w:rPr>
        <w:t>领导</w:t>
      </w:r>
      <w:r>
        <w:rPr>
          <w:rFonts w:hint="eastAsia" w:ascii="仿宋_GB2312" w:eastAsia="仿宋_GB2312"/>
          <w:sz w:val="32"/>
          <w:szCs w:val="32"/>
        </w:rPr>
        <w:t>责任。</w:t>
      </w:r>
      <w:r>
        <w:rPr>
          <w:rFonts w:hint="eastAsia" w:ascii="仿宋_GB2312" w:eastAsia="仿宋_GB2312"/>
          <w:sz w:val="32"/>
          <w:szCs w:val="32"/>
          <w:lang w:eastAsia="zh-CN"/>
        </w:rPr>
        <w:t>建议给予诫勉谈话处理。</w:t>
      </w:r>
    </w:p>
    <w:p>
      <w:pPr>
        <w:pStyle w:val="8"/>
        <w:ind w:firstLine="640" w:firstLineChars="200"/>
        <w:rPr>
          <w:rFonts w:ascii="仿宋_GB2312" w:eastAsia="仿宋_GB2312"/>
          <w:sz w:val="32"/>
          <w:szCs w:val="32"/>
        </w:rPr>
      </w:pPr>
      <w:r>
        <w:rPr>
          <w:rFonts w:hint="eastAsia" w:ascii="仿宋_GB2312" w:eastAsia="仿宋_GB2312"/>
          <w:sz w:val="32"/>
          <w:szCs w:val="32"/>
        </w:rPr>
        <w:t>2、季海峰：白城市城市管理综合执法支队经开大队大队长。负责经开区城市管理全面工作，工作失职，利用职务职权，违规为他人违法施工提供帮助，对违法施工行为未予制止。对此次事故负有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建议给予严重警告处理。</w:t>
      </w:r>
    </w:p>
    <w:p>
      <w:pPr>
        <w:pStyle w:val="8"/>
        <w:ind w:firstLine="640" w:firstLineChars="200"/>
        <w:rPr>
          <w:rFonts w:ascii="仿宋_GB2312" w:eastAsia="仿宋_GB2312"/>
          <w:sz w:val="32"/>
          <w:szCs w:val="32"/>
        </w:rPr>
      </w:pPr>
      <w:r>
        <w:rPr>
          <w:rFonts w:hint="eastAsia" w:ascii="仿宋_GB2312" w:eastAsia="仿宋_GB2312"/>
          <w:sz w:val="32"/>
          <w:szCs w:val="32"/>
        </w:rPr>
        <w:t>3、王春明: 白城市城市管理综合执法支队经开大队副大队长。分管外立面装修及牌匾安装审核监管工作，未履职尽责，对保平分理处维修项目违法施工失管。对此次事故负有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建议给予严重警告处理。</w:t>
      </w:r>
    </w:p>
    <w:p>
      <w:pPr>
        <w:pStyle w:val="8"/>
        <w:ind w:firstLine="640" w:firstLineChars="200"/>
        <w:rPr>
          <w:rFonts w:hint="eastAsia" w:ascii="仿宋_GB2312" w:eastAsia="仿宋_GB2312"/>
          <w:sz w:val="32"/>
          <w:szCs w:val="32"/>
        </w:rPr>
      </w:pPr>
      <w:r>
        <w:rPr>
          <w:rFonts w:hint="eastAsia" w:ascii="仿宋_GB2312" w:eastAsia="仿宋_GB2312"/>
          <w:sz w:val="32"/>
          <w:szCs w:val="32"/>
        </w:rPr>
        <w:t>4、李志国：白城市城市管理综合执法支队经开大队牌匾科科长（合同聘用人员），负责外立面装修及牌匾安装审核监管工作，未履职尽责，对现场违法施工行为未予制止。对此次事故负有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建议给予行政记过处理。</w:t>
      </w:r>
    </w:p>
    <w:p>
      <w:pPr>
        <w:pStyle w:val="8"/>
        <w:ind w:firstLine="640" w:firstLineChars="200"/>
        <w:rPr>
          <w:rFonts w:ascii="仿宋_GB2312" w:eastAsia="仿宋_GB2312"/>
          <w:sz w:val="32"/>
          <w:szCs w:val="32"/>
        </w:rPr>
      </w:pPr>
      <w:r>
        <w:rPr>
          <w:rFonts w:hint="eastAsia" w:ascii="仿宋_GB2312" w:eastAsia="仿宋_GB2312"/>
          <w:sz w:val="32"/>
          <w:szCs w:val="32"/>
        </w:rPr>
        <w:t>5、曲运明：白城市城市管理综合执法支队经开大队牌匾科科员（合同聘用人员），未严格履行工作职责，对现场违法施工行为未予制止。对此次事故负有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建议给予行政记大过处理。</w:t>
      </w:r>
    </w:p>
    <w:p>
      <w:pPr>
        <w:pStyle w:val="8"/>
        <w:ind w:firstLine="640" w:firstLineChars="200"/>
        <w:rPr>
          <w:rFonts w:ascii="仿宋_GB2312" w:eastAsia="仿宋_GB2312"/>
          <w:sz w:val="32"/>
          <w:szCs w:val="32"/>
        </w:rPr>
      </w:pPr>
      <w:r>
        <w:rPr>
          <w:rFonts w:hint="eastAsia" w:ascii="仿宋_GB2312" w:eastAsia="仿宋_GB2312"/>
          <w:sz w:val="32"/>
          <w:szCs w:val="32"/>
        </w:rPr>
        <w:t>6、王凯：白城市城市管理综合执法支队经开大队牌匾科科员（合同聘用人员），未严格履行工作职责，对现场违法施工行为未予制止。对此次事故负有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建议给予行政记大过处理。</w:t>
      </w:r>
    </w:p>
    <w:p>
      <w:pPr>
        <w:pStyle w:val="8"/>
        <w:ind w:firstLine="640" w:firstLineChars="200"/>
        <w:rPr>
          <w:rFonts w:ascii="仿宋_GB2312" w:eastAsia="仿宋_GB2312"/>
          <w:sz w:val="32"/>
          <w:szCs w:val="32"/>
        </w:rPr>
      </w:pPr>
      <w:r>
        <w:rPr>
          <w:rFonts w:hint="eastAsia" w:ascii="仿宋_GB2312" w:eastAsia="仿宋_GB2312"/>
          <w:sz w:val="32"/>
          <w:szCs w:val="32"/>
        </w:rPr>
        <w:t>白城经济开发区管理委员会</w:t>
      </w:r>
      <w:r>
        <w:rPr>
          <w:rFonts w:hint="eastAsia" w:ascii="仿宋_GB2312" w:eastAsia="仿宋_GB2312"/>
          <w:sz w:val="32"/>
          <w:szCs w:val="32"/>
          <w:lang w:val="en-US" w:eastAsia="zh-CN"/>
        </w:rPr>
        <w:t>3</w:t>
      </w:r>
      <w:r>
        <w:rPr>
          <w:rFonts w:hint="eastAsia" w:ascii="仿宋_GB2312" w:eastAsia="仿宋_GB2312"/>
          <w:sz w:val="32"/>
          <w:szCs w:val="32"/>
        </w:rPr>
        <w:t>人：</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、刘文武：白城经济开发区管理委员会规划建设局局长</w:t>
      </w:r>
      <w:r>
        <w:rPr>
          <w:rFonts w:hint="eastAsia" w:ascii="仿宋_GB2312" w:eastAsia="仿宋_GB2312"/>
          <w:sz w:val="32"/>
          <w:szCs w:val="32"/>
          <w:lang w:eastAsia="zh-CN"/>
        </w:rPr>
        <w:t>。</w:t>
      </w:r>
      <w:r>
        <w:rPr>
          <w:rFonts w:hint="eastAsia" w:ascii="仿宋_GB2312" w:eastAsia="仿宋_GB2312"/>
          <w:sz w:val="32"/>
          <w:szCs w:val="32"/>
        </w:rPr>
        <w:t>未尽到建设行业安全生产责任，对此次事故负有领导责任。</w:t>
      </w:r>
      <w:r>
        <w:rPr>
          <w:rFonts w:hint="eastAsia" w:ascii="仿宋_GB2312" w:eastAsia="仿宋_GB2312"/>
          <w:sz w:val="32"/>
          <w:szCs w:val="32"/>
          <w:lang w:eastAsia="zh-CN"/>
        </w:rPr>
        <w:t>建议给予诫勉谈话处理。</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、由永生：白城经济开发区管理委员会规划建设局副局</w:t>
      </w:r>
      <w:r>
        <w:rPr>
          <w:rFonts w:hint="eastAsia" w:ascii="仿宋_GB2312" w:eastAsia="仿宋_GB2312"/>
          <w:sz w:val="32"/>
          <w:szCs w:val="32"/>
          <w:lang w:eastAsia="zh-CN"/>
        </w:rPr>
        <w:t>长。</w:t>
      </w:r>
      <w:r>
        <w:rPr>
          <w:rFonts w:hint="eastAsia" w:ascii="仿宋_GB2312" w:eastAsia="仿宋_GB2312"/>
          <w:sz w:val="32"/>
          <w:szCs w:val="32"/>
        </w:rPr>
        <w:t>分管建筑行业安全监管工作</w:t>
      </w:r>
      <w:r>
        <w:rPr>
          <w:rFonts w:hint="eastAsia" w:ascii="仿宋_GB2312" w:eastAsia="仿宋_GB2312"/>
          <w:sz w:val="32"/>
          <w:szCs w:val="32"/>
          <w:lang w:eastAsia="zh-CN"/>
        </w:rPr>
        <w:t>，</w:t>
      </w:r>
      <w:r>
        <w:rPr>
          <w:rFonts w:hint="eastAsia" w:ascii="仿宋_GB2312" w:eastAsia="仿宋_GB2312"/>
          <w:sz w:val="32"/>
          <w:szCs w:val="32"/>
        </w:rPr>
        <w:t>未尽到建筑行业安全生产责任，对此次事故负有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建议给予警告处理。</w:t>
      </w:r>
    </w:p>
    <w:p>
      <w:pPr>
        <w:pStyle w:val="8"/>
        <w:ind w:firstLine="640" w:firstLineChars="200"/>
        <w:rPr>
          <w:rFonts w:ascii="仿宋_GB2312" w:eastAsia="仿宋_GB2312"/>
          <w:sz w:val="32"/>
          <w:szCs w:val="32"/>
        </w:rPr>
      </w:pPr>
      <w:r>
        <w:rPr>
          <w:rFonts w:hint="eastAsia" w:ascii="仿宋_GB2312" w:eastAsia="仿宋_GB2312"/>
          <w:sz w:val="32"/>
          <w:szCs w:val="32"/>
          <w:lang w:val="en-US" w:eastAsia="zh-CN"/>
        </w:rPr>
        <w:t>9</w:t>
      </w:r>
      <w:r>
        <w:rPr>
          <w:rFonts w:hint="eastAsia" w:ascii="仿宋_GB2312" w:eastAsia="仿宋_GB2312"/>
          <w:sz w:val="32"/>
          <w:szCs w:val="32"/>
        </w:rPr>
        <w:t>、刘文涛：白城经济开发区管理委员会规划建设局科长</w:t>
      </w:r>
      <w:r>
        <w:rPr>
          <w:rFonts w:hint="eastAsia" w:ascii="仿宋_GB2312" w:eastAsia="仿宋_GB2312"/>
          <w:sz w:val="32"/>
          <w:szCs w:val="32"/>
          <w:lang w:eastAsia="zh-CN"/>
        </w:rPr>
        <w:t>。</w:t>
      </w:r>
      <w:r>
        <w:rPr>
          <w:rFonts w:hint="eastAsia" w:ascii="仿宋_GB2312" w:eastAsia="仿宋_GB2312"/>
          <w:sz w:val="32"/>
          <w:szCs w:val="32"/>
        </w:rPr>
        <w:t>安全监管</w:t>
      </w:r>
      <w:r>
        <w:rPr>
          <w:rFonts w:hint="eastAsia" w:ascii="仿宋_GB2312" w:eastAsia="仿宋_GB2312"/>
          <w:sz w:val="32"/>
          <w:szCs w:val="32"/>
          <w:lang w:eastAsia="zh-CN"/>
        </w:rPr>
        <w:t>、</w:t>
      </w:r>
      <w:r>
        <w:rPr>
          <w:rFonts w:hint="eastAsia" w:ascii="仿宋_GB2312" w:eastAsia="仿宋_GB2312"/>
          <w:sz w:val="32"/>
          <w:szCs w:val="32"/>
        </w:rPr>
        <w:t>排查隐患不到位。对此次事故负有</w:t>
      </w:r>
      <w:r>
        <w:rPr>
          <w:rFonts w:hint="eastAsia" w:ascii="仿宋_GB2312" w:eastAsia="仿宋_GB2312"/>
          <w:sz w:val="32"/>
          <w:szCs w:val="32"/>
          <w:lang w:eastAsia="zh-CN"/>
        </w:rPr>
        <w:t>监管</w:t>
      </w:r>
      <w:r>
        <w:rPr>
          <w:rFonts w:hint="eastAsia" w:ascii="仿宋_GB2312" w:eastAsia="仿宋_GB2312"/>
          <w:sz w:val="32"/>
          <w:szCs w:val="32"/>
        </w:rPr>
        <w:t>责任。</w:t>
      </w:r>
      <w:r>
        <w:rPr>
          <w:rFonts w:hint="eastAsia" w:ascii="仿宋_GB2312" w:eastAsia="仿宋_GB2312"/>
          <w:sz w:val="32"/>
          <w:szCs w:val="32"/>
          <w:lang w:eastAsia="zh-CN"/>
        </w:rPr>
        <w:t>建议给予行政记过处理。</w:t>
      </w:r>
    </w:p>
    <w:p>
      <w:pPr>
        <w:pStyle w:val="8"/>
        <w:rPr>
          <w:rFonts w:ascii="楷体" w:hAnsi="楷体" w:eastAsia="楷体" w:cs="楷体"/>
          <w:b/>
          <w:sz w:val="32"/>
          <w:szCs w:val="32"/>
        </w:rPr>
      </w:pPr>
      <w:r>
        <w:rPr>
          <w:rFonts w:hint="eastAsia" w:ascii="楷体" w:hAnsi="楷体" w:eastAsia="楷体" w:cs="楷体"/>
          <w:b/>
          <w:sz w:val="32"/>
          <w:szCs w:val="32"/>
        </w:rPr>
        <w:t xml:space="preserve">   (</w:t>
      </w:r>
      <w:r>
        <w:rPr>
          <w:rFonts w:hint="eastAsia" w:ascii="楷体" w:hAnsi="楷体" w:eastAsia="楷体" w:cs="楷体"/>
          <w:b/>
          <w:sz w:val="32"/>
          <w:szCs w:val="32"/>
          <w:lang w:eastAsia="zh-CN"/>
        </w:rPr>
        <w:t>四</w:t>
      </w:r>
      <w:r>
        <w:rPr>
          <w:rFonts w:hint="eastAsia" w:ascii="楷体" w:hAnsi="楷体" w:eastAsia="楷体" w:cs="楷体"/>
          <w:b/>
          <w:sz w:val="32"/>
          <w:szCs w:val="32"/>
        </w:rPr>
        <w:t>)相关</w:t>
      </w:r>
      <w:r>
        <w:rPr>
          <w:rFonts w:hint="eastAsia" w:ascii="楷体" w:hAnsi="楷体" w:eastAsia="楷体" w:cs="楷体"/>
          <w:b/>
          <w:sz w:val="32"/>
          <w:szCs w:val="32"/>
          <w:lang w:eastAsia="zh-CN"/>
        </w:rPr>
        <w:t>单位的处理建议</w:t>
      </w:r>
    </w:p>
    <w:p>
      <w:pPr>
        <w:pStyle w:val="8"/>
        <w:ind w:firstLine="480" w:firstLineChars="150"/>
        <w:rPr>
          <w:rFonts w:ascii="仿宋_GB2312" w:hAnsi="宋体" w:eastAsia="仿宋_GB2312"/>
          <w:sz w:val="32"/>
          <w:szCs w:val="32"/>
        </w:rPr>
      </w:pPr>
      <w:r>
        <w:rPr>
          <w:rFonts w:hint="eastAsia" w:ascii="仿宋_GB2312" w:hAnsi="宋体" w:eastAsia="仿宋_GB2312"/>
          <w:sz w:val="32"/>
          <w:szCs w:val="32"/>
        </w:rPr>
        <w:t>事故暴露出有关单位安全意识淡薄，安全生产工作组织领导不力，在监督检查方面存在履职不到位的问题。建议:</w:t>
      </w:r>
    </w:p>
    <w:p>
      <w:pPr>
        <w:pStyle w:val="8"/>
        <w:ind w:firstLine="480" w:firstLineChars="150"/>
        <w:rPr>
          <w:rFonts w:ascii="仿宋_GB2312" w:hAnsi="宋体" w:eastAsia="仿宋_GB2312"/>
          <w:sz w:val="32"/>
          <w:szCs w:val="32"/>
        </w:rPr>
      </w:pPr>
      <w:r>
        <w:rPr>
          <w:rFonts w:hint="eastAsia" w:ascii="仿宋_GB2312" w:hAnsi="宋体" w:eastAsia="仿宋_GB2312"/>
          <w:sz w:val="32"/>
          <w:szCs w:val="32"/>
        </w:rPr>
        <w:t>1、经开区规划建设局向白城经济开发区管委会作出深刻检查。</w:t>
      </w:r>
    </w:p>
    <w:p>
      <w:pPr>
        <w:pStyle w:val="8"/>
        <w:ind w:firstLine="480" w:firstLineChars="150"/>
        <w:rPr>
          <w:rFonts w:ascii="仿宋_GB2312" w:eastAsia="仿宋_GB2312"/>
          <w:sz w:val="32"/>
          <w:szCs w:val="32"/>
        </w:rPr>
      </w:pPr>
      <w:r>
        <w:rPr>
          <w:rFonts w:hint="eastAsia" w:ascii="仿宋_GB2312" w:hAnsi="宋体" w:eastAsia="仿宋_GB2312"/>
          <w:sz w:val="32"/>
          <w:szCs w:val="32"/>
        </w:rPr>
        <w:t>2、白城经济开发区管委会</w:t>
      </w:r>
      <w:r>
        <w:rPr>
          <w:rFonts w:hint="eastAsia" w:ascii="仿宋_GB2312" w:eastAsia="仿宋_GB2312"/>
          <w:sz w:val="32"/>
          <w:szCs w:val="32"/>
        </w:rPr>
        <w:t>向白城市人民政府作出深刻检查。</w:t>
      </w:r>
    </w:p>
    <w:p>
      <w:pPr>
        <w:pStyle w:val="8"/>
        <w:ind w:firstLine="480" w:firstLineChars="150"/>
        <w:rPr>
          <w:rFonts w:ascii="仿宋_GB2312" w:eastAsia="仿宋_GB2312"/>
          <w:sz w:val="32"/>
          <w:szCs w:val="32"/>
        </w:rPr>
      </w:pPr>
      <w:r>
        <w:rPr>
          <w:rFonts w:hint="eastAsia" w:ascii="仿宋_GB2312" w:hAnsi="宋体" w:eastAsia="仿宋_GB2312"/>
          <w:sz w:val="32"/>
          <w:szCs w:val="32"/>
        </w:rPr>
        <w:t>3、</w:t>
      </w:r>
      <w:r>
        <w:rPr>
          <w:rFonts w:hint="eastAsia" w:ascii="仿宋_GB2312" w:eastAsia="仿宋_GB2312"/>
          <w:sz w:val="32"/>
          <w:szCs w:val="32"/>
        </w:rPr>
        <w:t>白城市住房和城乡建设局向白城市人民政府作出深刻检查。</w:t>
      </w:r>
    </w:p>
    <w:p>
      <w:pPr>
        <w:pStyle w:val="8"/>
        <w:ind w:firstLine="480" w:firstLineChars="150"/>
        <w:rPr>
          <w:rFonts w:ascii="仿宋_GB2312" w:eastAsia="仿宋_GB2312"/>
          <w:sz w:val="32"/>
          <w:szCs w:val="32"/>
        </w:rPr>
      </w:pPr>
      <w:r>
        <w:rPr>
          <w:rFonts w:hint="eastAsia" w:ascii="仿宋_GB2312" w:eastAsia="仿宋_GB2312"/>
          <w:sz w:val="32"/>
          <w:szCs w:val="32"/>
        </w:rPr>
        <w:t>4、白城市城市管理执法局向白城市人民政府作出深刻检查。</w:t>
      </w:r>
    </w:p>
    <w:p>
      <w:pPr>
        <w:pStyle w:val="8"/>
        <w:ind w:firstLine="480" w:firstLineChars="150"/>
        <w:rPr>
          <w:rFonts w:ascii="仿宋_GB2312" w:hAnsi="宋体" w:eastAsia="仿宋_GB2312"/>
          <w:b/>
          <w:sz w:val="32"/>
          <w:szCs w:val="32"/>
        </w:rPr>
      </w:pPr>
      <w:r>
        <w:rPr>
          <w:rFonts w:hint="eastAsia" w:ascii="仿宋_GB2312" w:eastAsia="仿宋_GB2312"/>
          <w:sz w:val="32"/>
          <w:szCs w:val="32"/>
        </w:rPr>
        <w:t>5、白城市安全生产委员会对农商行、城管、住建、经开区管委会进行约谈。</w:t>
      </w:r>
    </w:p>
    <w:p>
      <w:pPr>
        <w:pStyle w:val="8"/>
        <w:ind w:firstLine="643" w:firstLineChars="200"/>
        <w:rPr>
          <w:rFonts w:ascii="楷体" w:hAnsi="楷体" w:eastAsia="楷体" w:cs="楷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五</w:t>
      </w:r>
      <w:r>
        <w:rPr>
          <w:rFonts w:hint="eastAsia" w:ascii="楷体" w:hAnsi="楷体" w:eastAsia="楷体" w:cs="楷体"/>
          <w:b/>
          <w:sz w:val="32"/>
          <w:szCs w:val="32"/>
        </w:rPr>
        <w:t>)行政处罚建议</w:t>
      </w:r>
    </w:p>
    <w:p>
      <w:pPr>
        <w:pStyle w:val="8"/>
        <w:ind w:firstLine="640" w:firstLineChars="200"/>
        <w:rPr>
          <w:rFonts w:hint="eastAsia" w:ascii="仿宋_GB2312" w:hAnsi="宋体" w:eastAsia="仿宋_GB2312"/>
          <w:sz w:val="32"/>
          <w:szCs w:val="32"/>
        </w:rPr>
      </w:pPr>
      <w:r>
        <w:rPr>
          <w:rFonts w:hint="eastAsia" w:ascii="仿宋_GB2312" w:eastAsia="仿宋_GB2312"/>
          <w:sz w:val="32"/>
          <w:szCs w:val="32"/>
        </w:rPr>
        <w:t>1、白城农村商业银行股份有限公司</w:t>
      </w:r>
      <w:r>
        <w:rPr>
          <w:rFonts w:hint="eastAsia" w:ascii="仿宋_GB2312" w:hAnsi="宋体" w:eastAsia="仿宋_GB2312"/>
          <w:sz w:val="32"/>
          <w:szCs w:val="32"/>
        </w:rPr>
        <w:t>，建议</w:t>
      </w:r>
      <w:r>
        <w:rPr>
          <w:rFonts w:hint="eastAsia" w:ascii="仿宋_GB2312" w:hAnsi="宋体" w:eastAsia="仿宋_GB2312"/>
          <w:sz w:val="32"/>
          <w:szCs w:val="32"/>
          <w:lang w:eastAsia="zh-CN"/>
        </w:rPr>
        <w:t>由应急管理部门</w:t>
      </w:r>
      <w:r>
        <w:rPr>
          <w:rFonts w:hint="eastAsia" w:ascii="仿宋_GB2312" w:hAnsi="宋体" w:eastAsia="仿宋_GB2312"/>
          <w:sz w:val="32"/>
          <w:szCs w:val="32"/>
        </w:rPr>
        <w:t>依据《安全生产法》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color w:val="333333"/>
          <w:kern w:val="0"/>
          <w:sz w:val="32"/>
          <w:szCs w:val="32"/>
          <w:shd w:val="clear" w:color="auto" w:fill="FFFFFF"/>
          <w:lang w:val="en-US" w:eastAsia="zh-CN"/>
        </w:rPr>
        <w:t>第一百零九条</w:t>
      </w:r>
      <w:r>
        <w:rPr>
          <w:rFonts w:hint="eastAsia" w:ascii="仿宋_GB2312" w:hAnsi="宋体" w:eastAsia="仿宋_GB2312"/>
          <w:sz w:val="32"/>
          <w:szCs w:val="32"/>
        </w:rPr>
        <w:t>给予行政处罚。</w:t>
      </w:r>
    </w:p>
    <w:p>
      <w:pPr>
        <w:pStyle w:val="8"/>
        <w:ind w:firstLine="640" w:firstLineChars="200"/>
        <w:rPr>
          <w:rFonts w:hint="eastAsia" w:ascii="仿宋_GB2312" w:hAnsi="宋体" w:eastAsia="仿宋_GB2312"/>
          <w:sz w:val="32"/>
          <w:szCs w:val="32"/>
          <w:lang w:eastAsia="zh-CN"/>
        </w:rPr>
      </w:pPr>
      <w:r>
        <w:rPr>
          <w:rFonts w:hint="eastAsia" w:ascii="仿宋_GB2312" w:eastAsia="仿宋_GB2312"/>
          <w:sz w:val="32"/>
          <w:szCs w:val="32"/>
        </w:rPr>
        <w:t>2、白城市森昊建筑工程有限责任公司</w:t>
      </w:r>
      <w:r>
        <w:rPr>
          <w:rFonts w:hint="eastAsia" w:ascii="仿宋_GB2312" w:hAnsi="宋体" w:eastAsia="仿宋_GB2312"/>
          <w:sz w:val="32"/>
          <w:szCs w:val="32"/>
        </w:rPr>
        <w:t>，建议</w:t>
      </w:r>
      <w:r>
        <w:rPr>
          <w:rFonts w:hint="eastAsia" w:ascii="仿宋_GB2312" w:hAnsi="宋体" w:eastAsia="仿宋_GB2312"/>
          <w:sz w:val="32"/>
          <w:szCs w:val="32"/>
          <w:lang w:eastAsia="zh-CN"/>
        </w:rPr>
        <w:t>由应急管理部门</w:t>
      </w:r>
      <w:r>
        <w:rPr>
          <w:rFonts w:hint="eastAsia" w:ascii="仿宋_GB2312" w:hAnsi="宋体" w:eastAsia="仿宋_GB2312"/>
          <w:sz w:val="32"/>
          <w:szCs w:val="32"/>
        </w:rPr>
        <w:t>依据《</w:t>
      </w:r>
      <w:r>
        <w:rPr>
          <w:rFonts w:hint="eastAsia" w:ascii="仿宋" w:hAnsi="仿宋" w:eastAsia="仿宋" w:cs="仿宋"/>
          <w:color w:val="333333"/>
          <w:kern w:val="0"/>
          <w:sz w:val="32"/>
          <w:szCs w:val="32"/>
          <w:shd w:val="clear" w:color="auto" w:fill="FFFFFF"/>
          <w:lang w:val="en-US" w:eastAsia="zh-CN"/>
        </w:rPr>
        <w:t>中华人民共和国</w:t>
      </w:r>
      <w:r>
        <w:rPr>
          <w:rFonts w:hint="eastAsia" w:ascii="仿宋_GB2312" w:hAnsi="宋体" w:eastAsia="仿宋_GB2312"/>
          <w:sz w:val="32"/>
          <w:szCs w:val="32"/>
        </w:rPr>
        <w:t>安全生产法》</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1</w:t>
      </w:r>
      <w:r>
        <w:rPr>
          <w:rFonts w:hint="eastAsia" w:ascii="仿宋" w:hAnsi="仿宋" w:eastAsia="仿宋" w:cs="仿宋"/>
          <w:color w:val="333333"/>
          <w:kern w:val="0"/>
          <w:sz w:val="32"/>
          <w:szCs w:val="32"/>
          <w:shd w:val="clear" w:color="auto" w:fill="FFFFFF"/>
          <w:lang w:val="en-US" w:eastAsia="zh-CN"/>
        </w:rPr>
        <w:t>第一百零九条</w:t>
      </w:r>
      <w:r>
        <w:rPr>
          <w:rFonts w:hint="eastAsia" w:ascii="仿宋_GB2312" w:hAnsi="宋体" w:eastAsia="仿宋_GB2312"/>
          <w:sz w:val="32"/>
          <w:szCs w:val="32"/>
        </w:rPr>
        <w:t>给予行政处罚</w:t>
      </w:r>
      <w:r>
        <w:rPr>
          <w:rFonts w:hint="eastAsia" w:ascii="仿宋_GB2312" w:hAnsi="宋体" w:eastAsia="仿宋_GB2312"/>
          <w:sz w:val="32"/>
          <w:szCs w:val="32"/>
          <w:lang w:eastAsia="zh-CN"/>
        </w:rPr>
        <w:t>，并由</w:t>
      </w:r>
      <w:r>
        <w:rPr>
          <w:rFonts w:hint="eastAsia" w:ascii="仿宋_GB2312" w:eastAsia="仿宋_GB2312"/>
          <w:sz w:val="32"/>
          <w:szCs w:val="32"/>
        </w:rPr>
        <w:t>白城市住房和城乡建设局</w:t>
      </w:r>
      <w:r>
        <w:rPr>
          <w:rFonts w:hint="eastAsia" w:ascii="仿宋_GB2312" w:hAnsi="宋体" w:eastAsia="仿宋_GB2312"/>
          <w:sz w:val="32"/>
          <w:szCs w:val="32"/>
        </w:rPr>
        <w:t>吊销《建筑工程施工总承包三级资质》、《安全生产许可证》</w:t>
      </w:r>
      <w:r>
        <w:rPr>
          <w:rFonts w:hint="eastAsia" w:ascii="仿宋_GB2312" w:hAnsi="宋体" w:eastAsia="仿宋_GB2312"/>
          <w:sz w:val="32"/>
          <w:szCs w:val="32"/>
          <w:lang w:eastAsia="zh-CN"/>
        </w:rPr>
        <w:t>。</w:t>
      </w:r>
    </w:p>
    <w:p>
      <w:pPr>
        <w:pStyle w:val="8"/>
        <w:ind w:firstLine="640" w:firstLineChars="200"/>
        <w:rPr>
          <w:rFonts w:ascii="宋体" w:hAnsi="宋体" w:eastAsia="宋体" w:cs="宋体"/>
          <w:color w:val="333333"/>
          <w:sz w:val="24"/>
          <w:szCs w:val="24"/>
        </w:rPr>
      </w:pPr>
      <w:r>
        <w:rPr>
          <w:rFonts w:hint="eastAsia" w:ascii="仿宋_GB2312" w:hAnsi="仿宋_GB2312" w:eastAsia="仿宋_GB2312" w:cs="仿宋_GB2312"/>
          <w:sz w:val="32"/>
          <w:szCs w:val="32"/>
        </w:rPr>
        <w:t>3、白城市</w:t>
      </w:r>
      <w:r>
        <w:rPr>
          <w:rFonts w:hint="eastAsia" w:ascii="仿宋_GB2312" w:hAnsi="Helvetica" w:eastAsia="仿宋_GB2312" w:cs="Helvetica"/>
          <w:sz w:val="32"/>
          <w:szCs w:val="32"/>
        </w:rPr>
        <w:t>智业彼岸设计顾问有限公司，</w:t>
      </w:r>
      <w:r>
        <w:rPr>
          <w:rFonts w:hint="eastAsia" w:ascii="仿宋_GB2312" w:eastAsia="仿宋_GB2312"/>
          <w:sz w:val="32"/>
          <w:szCs w:val="32"/>
        </w:rPr>
        <w:t>建议</w:t>
      </w:r>
      <w:r>
        <w:rPr>
          <w:rFonts w:hint="eastAsia" w:ascii="仿宋_GB2312" w:eastAsia="仿宋_GB2312"/>
          <w:sz w:val="32"/>
          <w:szCs w:val="32"/>
          <w:lang w:eastAsia="zh-CN"/>
        </w:rPr>
        <w:t>由白城市市场监督管理局依据</w:t>
      </w:r>
      <w:r>
        <w:rPr>
          <w:rFonts w:hint="eastAsia" w:ascii="仿宋" w:hAnsi="仿宋" w:eastAsia="仿宋" w:cs="仿宋"/>
          <w:color w:val="333333"/>
          <w:kern w:val="0"/>
          <w:sz w:val="32"/>
          <w:szCs w:val="32"/>
          <w:shd w:val="clear" w:color="auto" w:fill="FEFEFE"/>
          <w:lang w:val="en-US" w:eastAsia="zh-CN"/>
        </w:rPr>
        <w:t>《企业经营范围登记管理规定》</w:t>
      </w:r>
      <w:r>
        <w:rPr>
          <w:rFonts w:hint="eastAsia" w:ascii="仿宋_GB2312" w:eastAsia="仿宋_GB2312"/>
          <w:b w:val="0"/>
          <w:bCs/>
          <w:color w:val="auto"/>
          <w:sz w:val="32"/>
          <w:szCs w:val="32"/>
          <w:vertAlign w:val="superscript"/>
          <w:lang w:eastAsia="zh-CN"/>
        </w:rPr>
        <w:t>注释</w:t>
      </w:r>
      <w:r>
        <w:rPr>
          <w:rFonts w:hint="eastAsia" w:ascii="仿宋_GB2312" w:eastAsia="仿宋_GB2312"/>
          <w:b w:val="0"/>
          <w:bCs/>
          <w:color w:val="auto"/>
          <w:sz w:val="32"/>
          <w:szCs w:val="32"/>
          <w:vertAlign w:val="superscript"/>
          <w:lang w:val="en-US" w:eastAsia="zh-CN"/>
        </w:rPr>
        <w:t>2</w:t>
      </w:r>
      <w:r>
        <w:rPr>
          <w:rFonts w:hint="eastAsia" w:ascii="仿宋" w:hAnsi="仿宋" w:eastAsia="仿宋" w:cs="仿宋"/>
          <w:color w:val="333333"/>
          <w:kern w:val="0"/>
          <w:sz w:val="32"/>
          <w:szCs w:val="32"/>
          <w:shd w:val="clear" w:color="auto" w:fill="FEFEFE"/>
          <w:lang w:val="en-US" w:eastAsia="zh-CN"/>
        </w:rPr>
        <w:t>第十六条</w:t>
      </w:r>
      <w:r>
        <w:rPr>
          <w:rFonts w:hint="eastAsia" w:ascii="仿宋_GB2312" w:eastAsia="仿宋_GB2312"/>
          <w:sz w:val="32"/>
          <w:szCs w:val="32"/>
        </w:rPr>
        <w:t>吊销其营业执照，并给予行政处罚。</w:t>
      </w:r>
    </w:p>
    <w:p>
      <w:pPr>
        <w:pStyle w:val="8"/>
        <w:ind w:firstLine="640" w:firstLineChars="200"/>
        <w:rPr>
          <w:rFonts w:hint="eastAsia" w:ascii="仿宋_GB2312" w:eastAsia="仿宋_GB2312"/>
          <w:sz w:val="32"/>
          <w:szCs w:val="32"/>
          <w:lang w:val="en-US" w:eastAsia="zh-CN"/>
        </w:rPr>
      </w:pPr>
      <w:r>
        <w:rPr>
          <w:rFonts w:hint="eastAsia" w:ascii="仿宋_GB2312" w:eastAsia="仿宋_GB2312"/>
          <w:sz w:val="32"/>
          <w:szCs w:val="32"/>
        </w:rPr>
        <w:t>4、吉林宝伟工程项目管理有限公司白城分公司，建议</w:t>
      </w:r>
      <w:r>
        <w:rPr>
          <w:rFonts w:hint="eastAsia" w:ascii="仿宋_GB2312" w:eastAsia="仿宋_GB2312"/>
          <w:sz w:val="32"/>
          <w:szCs w:val="32"/>
          <w:lang w:eastAsia="zh-CN"/>
        </w:rPr>
        <w:t>由白城市市场监督管理局依据</w:t>
      </w:r>
      <w:r>
        <w:rPr>
          <w:rFonts w:hint="eastAsia" w:ascii="仿宋" w:hAnsi="仿宋" w:eastAsia="仿宋" w:cs="仿宋"/>
          <w:kern w:val="0"/>
          <w:sz w:val="32"/>
          <w:szCs w:val="32"/>
          <w:lang w:eastAsia="zh-CN"/>
        </w:rPr>
        <w:t>《</w:t>
      </w:r>
      <w:r>
        <w:rPr>
          <w:rFonts w:hint="eastAsia" w:ascii="仿宋" w:hAnsi="仿宋" w:eastAsia="仿宋" w:cs="仿宋"/>
          <w:bCs/>
          <w:kern w:val="36"/>
          <w:sz w:val="32"/>
          <w:szCs w:val="32"/>
        </w:rPr>
        <w:t>中华人民共和国招标投标法</w:t>
      </w:r>
      <w:r>
        <w:rPr>
          <w:rFonts w:hint="eastAsia" w:ascii="仿宋" w:hAnsi="仿宋" w:eastAsia="仿宋" w:cs="仿宋"/>
          <w:kern w:val="0"/>
          <w:sz w:val="32"/>
          <w:szCs w:val="32"/>
          <w:lang w:eastAsia="zh-CN"/>
        </w:rPr>
        <w:t>》</w:t>
      </w:r>
      <w:r>
        <w:rPr>
          <w:rFonts w:hint="eastAsia" w:ascii="仿宋" w:hAnsi="仿宋" w:eastAsia="仿宋" w:cs="仿宋"/>
          <w:color w:val="333333"/>
          <w:kern w:val="0"/>
          <w:sz w:val="32"/>
          <w:szCs w:val="32"/>
          <w:shd w:val="clear" w:color="auto" w:fill="FFFFFF"/>
          <w:vertAlign w:val="superscript"/>
          <w:lang w:val="en-US" w:eastAsia="zh-CN"/>
        </w:rPr>
        <w:t>注释3</w:t>
      </w:r>
      <w:r>
        <w:rPr>
          <w:rFonts w:hint="eastAsia" w:ascii="仿宋_GB2312" w:eastAsia="仿宋_GB2312"/>
          <w:sz w:val="32"/>
          <w:szCs w:val="32"/>
        </w:rPr>
        <w:t>吊销《工程项目招标代理资质》，并给予行政处罚。</w:t>
      </w:r>
      <w:r>
        <w:rPr>
          <w:rFonts w:hint="eastAsia" w:ascii="仿宋_GB2312" w:eastAsia="仿宋_GB2312"/>
          <w:sz w:val="32"/>
          <w:szCs w:val="32"/>
          <w:lang w:val="en-US" w:eastAsia="zh-CN"/>
        </w:rPr>
        <w:t xml:space="preserve">  </w:t>
      </w:r>
    </w:p>
    <w:p>
      <w:pPr>
        <w:pStyle w:val="8"/>
        <w:ind w:firstLine="643" w:firstLineChars="200"/>
        <w:rPr>
          <w:rFonts w:ascii="黑体" w:hAnsi="黑体" w:eastAsia="黑体" w:cs="黑体"/>
          <w:color w:val="333333"/>
          <w:sz w:val="32"/>
          <w:szCs w:val="32"/>
        </w:rPr>
      </w:pPr>
      <w:r>
        <w:rPr>
          <w:rFonts w:hint="eastAsia" w:ascii="黑体" w:hAnsi="黑体" w:eastAsia="黑体" w:cs="黑体"/>
          <w:b/>
          <w:sz w:val="32"/>
          <w:szCs w:val="32"/>
          <w:lang w:eastAsia="zh-CN"/>
        </w:rPr>
        <w:t>十</w:t>
      </w:r>
      <w:r>
        <w:rPr>
          <w:rFonts w:hint="eastAsia" w:ascii="黑体" w:hAnsi="黑体" w:eastAsia="黑体" w:cs="黑体"/>
          <w:b/>
          <w:sz w:val="32"/>
          <w:szCs w:val="32"/>
        </w:rPr>
        <w:t>、事故教训及防范措施</w:t>
      </w:r>
    </w:p>
    <w:p>
      <w:pPr>
        <w:pStyle w:val="8"/>
        <w:ind w:firstLine="640" w:firstLineChars="200"/>
        <w:rPr>
          <w:rFonts w:hint="eastAsia" w:ascii="黑体" w:hAnsi="黑体" w:eastAsia="黑体" w:cs="黑体"/>
          <w:b/>
          <w:sz w:val="32"/>
          <w:szCs w:val="32"/>
          <w:lang w:eastAsia="zh-CN"/>
        </w:rPr>
      </w:pPr>
      <w:r>
        <w:rPr>
          <w:rFonts w:hint="eastAsia" w:ascii="仿宋_GB2312" w:eastAsia="仿宋_GB2312"/>
          <w:sz w:val="32"/>
          <w:szCs w:val="32"/>
        </w:rPr>
        <w:t>“10.14”事故造成5人死亡，4人受伤，教训尤为深刻，给人民的生命财产造成了较大损失，也在社会上造成了一定</w:t>
      </w:r>
    </w:p>
    <w:p>
      <w:pPr>
        <w:pStyle w:val="8"/>
        <w:rPr>
          <w:rFonts w:hint="default" w:ascii="仿宋_GB2312" w:eastAsia="仿宋_GB2312"/>
          <w:sz w:val="32"/>
          <w:szCs w:val="32"/>
          <w:u w:val="single"/>
          <w:lang w:val="en-US" w:eastAsia="zh-CN"/>
        </w:rPr>
      </w:pPr>
      <w:r>
        <w:rPr>
          <w:rFonts w:hint="eastAsia" w:ascii="仿宋_GB2312" w:eastAsia="仿宋_GB2312"/>
          <w:sz w:val="32"/>
          <w:szCs w:val="32"/>
          <w:u w:val="single"/>
          <w:lang w:val="en-US" w:eastAsia="zh-CN"/>
        </w:rPr>
        <w:t xml:space="preserve">___________________________________________________                                                  </w:t>
      </w:r>
    </w:p>
    <w:p>
      <w:pPr>
        <w:ind w:firstLine="420" w:firstLineChars="200"/>
        <w:rPr>
          <w:rFonts w:hint="eastAsia" w:ascii="仿宋" w:hAnsi="仿宋" w:eastAsia="仿宋" w:cs="仿宋"/>
          <w:color w:val="333333"/>
          <w:kern w:val="0"/>
          <w:sz w:val="21"/>
          <w:szCs w:val="21"/>
          <w:shd w:val="clear" w:color="auto" w:fill="FFFFFF"/>
          <w:lang w:val="en-US" w:eastAsia="zh-CN"/>
        </w:rPr>
      </w:pPr>
      <w:r>
        <w:rPr>
          <w:rFonts w:hint="eastAsia" w:ascii="仿宋" w:hAnsi="仿宋" w:eastAsia="仿宋" w:cs="仿宋"/>
          <w:color w:val="333333"/>
          <w:kern w:val="0"/>
          <w:sz w:val="21"/>
          <w:szCs w:val="21"/>
          <w:shd w:val="clear" w:color="auto" w:fill="FFFFFF"/>
          <w:lang w:val="en-US" w:eastAsia="zh-CN"/>
        </w:rPr>
        <w:t>注释1：《中华人民共和国安全生产法》第一百零九条 发生生产安全事故，对负有责任的生产经营单位除要求其依法承担相应的赔偿等责任外，由安全生产监督管理部门依照下列规定处以罚款:（二）发生较大事故的，处五十万元以上一百万元以下的罚款；</w:t>
      </w:r>
    </w:p>
    <w:p>
      <w:pPr>
        <w:ind w:firstLine="420" w:firstLineChars="200"/>
        <w:rPr>
          <w:rFonts w:hint="eastAsia" w:ascii="仿宋" w:hAnsi="仿宋" w:eastAsia="仿宋" w:cs="仿宋"/>
          <w:color w:val="333333"/>
          <w:sz w:val="24"/>
          <w:szCs w:val="24"/>
        </w:rPr>
      </w:pPr>
      <w:r>
        <w:rPr>
          <w:rFonts w:hint="eastAsia" w:ascii="仿宋" w:hAnsi="仿宋" w:eastAsia="仿宋" w:cs="仿宋"/>
          <w:color w:val="333333"/>
          <w:kern w:val="0"/>
          <w:sz w:val="21"/>
          <w:szCs w:val="21"/>
          <w:shd w:val="clear" w:color="auto" w:fill="FFFFFF"/>
          <w:lang w:val="en-US" w:eastAsia="zh-CN"/>
        </w:rPr>
        <w:t>注释2：</w:t>
      </w:r>
      <w:r>
        <w:rPr>
          <w:rFonts w:hint="eastAsia" w:ascii="仿宋" w:hAnsi="仿宋" w:eastAsia="仿宋" w:cs="仿宋"/>
          <w:color w:val="333333"/>
          <w:kern w:val="0"/>
          <w:sz w:val="21"/>
          <w:szCs w:val="21"/>
          <w:shd w:val="clear" w:color="auto" w:fill="FEFEFE"/>
          <w:lang w:val="en-US" w:eastAsia="zh-CN"/>
        </w:rPr>
        <w:t>《企业经营范围登记管理规定》</w:t>
      </w:r>
      <w:r>
        <w:rPr>
          <w:rFonts w:hint="eastAsia" w:ascii="仿宋" w:hAnsi="仿宋" w:eastAsia="仿宋" w:cs="仿宋"/>
          <w:color w:val="333333"/>
          <w:kern w:val="0"/>
          <w:sz w:val="21"/>
          <w:szCs w:val="21"/>
          <w:u w:val="none"/>
          <w:shd w:val="clear" w:color="auto" w:fill="FEFEFE"/>
          <w:lang w:val="en-US" w:eastAsia="zh-CN"/>
        </w:rPr>
        <w:t>第十六条　企业从事未经登记的一般经营项目的，企业登记机关应当按照超范围经营依法予以查处。</w:t>
      </w:r>
    </w:p>
    <w:p>
      <w:pPr>
        <w:ind w:firstLine="420" w:firstLineChars="200"/>
        <w:rPr>
          <w:rFonts w:hint="eastAsia" w:ascii="仿宋" w:hAnsi="仿宋" w:eastAsia="仿宋" w:cs="仿宋"/>
          <w:b w:val="0"/>
          <w:bCs w:val="0"/>
          <w:color w:val="000000"/>
          <w:kern w:val="0"/>
          <w:sz w:val="21"/>
          <w:szCs w:val="21"/>
        </w:rPr>
      </w:pPr>
      <w:r>
        <w:rPr>
          <w:rFonts w:hint="eastAsia" w:ascii="仿宋" w:hAnsi="仿宋" w:eastAsia="仿宋" w:cs="仿宋"/>
          <w:color w:val="333333"/>
          <w:kern w:val="0"/>
          <w:sz w:val="21"/>
          <w:szCs w:val="21"/>
          <w:shd w:val="clear" w:color="auto" w:fill="FFFFFF"/>
          <w:lang w:val="en-US" w:eastAsia="zh-CN"/>
        </w:rPr>
        <w:t>注释3：</w:t>
      </w:r>
      <w:r>
        <w:rPr>
          <w:rFonts w:hint="eastAsia" w:ascii="仿宋" w:hAnsi="仿宋" w:eastAsia="仿宋" w:cs="仿宋"/>
          <w:kern w:val="0"/>
          <w:sz w:val="21"/>
          <w:szCs w:val="21"/>
          <w:lang w:eastAsia="zh-CN"/>
        </w:rPr>
        <w:t>《</w:t>
      </w:r>
      <w:r>
        <w:rPr>
          <w:rFonts w:hint="eastAsia" w:ascii="仿宋" w:hAnsi="仿宋" w:eastAsia="仿宋" w:cs="仿宋"/>
          <w:bCs/>
          <w:kern w:val="36"/>
          <w:sz w:val="21"/>
          <w:szCs w:val="21"/>
        </w:rPr>
        <w:t>中华人民共和国招标投标法</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第五十条</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情节严重的，禁止其一年至二年内代理依法必须进行招标的项目并予以公告，直至由工商行政管理机关吊销营业执照。</w:t>
      </w:r>
    </w:p>
    <w:p>
      <w:pPr>
        <w:pStyle w:val="8"/>
        <w:ind w:firstLine="643" w:firstLineChars="200"/>
        <w:rPr>
          <w:rFonts w:hint="eastAsia" w:ascii="黑体" w:hAnsi="黑体" w:eastAsia="黑体" w:cs="黑体"/>
          <w:b/>
          <w:sz w:val="32"/>
          <w:szCs w:val="32"/>
          <w:lang w:eastAsia="zh-CN"/>
        </w:rPr>
      </w:pPr>
    </w:p>
    <w:p>
      <w:pPr>
        <w:pStyle w:val="8"/>
        <w:rPr>
          <w:rFonts w:ascii="仿宋_GB2312" w:eastAsia="仿宋_GB2312"/>
          <w:sz w:val="32"/>
          <w:szCs w:val="32"/>
        </w:rPr>
      </w:pPr>
      <w:r>
        <w:rPr>
          <w:rFonts w:hint="eastAsia" w:ascii="仿宋_GB2312" w:eastAsia="仿宋_GB2312"/>
          <w:sz w:val="32"/>
          <w:szCs w:val="32"/>
        </w:rPr>
        <w:t>的负面影响，再一次为全市人民敲响了警钟。为认真吸取事故教训，有效预防和减少类似事故再次发生，现提出如下防范措施：</w:t>
      </w:r>
    </w:p>
    <w:p>
      <w:pPr>
        <w:numPr>
          <w:ilvl w:val="0"/>
          <w:numId w:val="0"/>
        </w:numPr>
        <w:ind w:firstLine="643" w:firstLineChars="200"/>
        <w:jc w:val="left"/>
        <w:rPr>
          <w:rFonts w:hint="eastAsia" w:ascii="仿宋_GB2312" w:hAnsi="仿宋_GB2312" w:eastAsia="仿宋_GB2312" w:cs="仿宋_GB2312"/>
          <w:color w:val="333333"/>
          <w:sz w:val="32"/>
          <w:szCs w:val="32"/>
        </w:rPr>
      </w:pPr>
      <w:r>
        <w:rPr>
          <w:rFonts w:hint="eastAsia" w:ascii="楷体" w:hAnsi="楷体" w:eastAsia="楷体" w:cs="楷体"/>
          <w:b/>
          <w:bCs/>
          <w:color w:val="333333"/>
          <w:sz w:val="32"/>
          <w:szCs w:val="32"/>
          <w:lang w:eastAsia="zh-CN"/>
        </w:rPr>
        <w:t>（一）</w:t>
      </w:r>
      <w:r>
        <w:rPr>
          <w:rFonts w:hint="eastAsia" w:ascii="楷体" w:hAnsi="楷体" w:eastAsia="楷体" w:cs="楷体"/>
          <w:b/>
          <w:bCs/>
          <w:color w:val="333333"/>
          <w:sz w:val="32"/>
          <w:szCs w:val="32"/>
        </w:rPr>
        <w:t>进一步落实安全生产工作责任制。</w:t>
      </w:r>
      <w:r>
        <w:rPr>
          <w:rFonts w:hint="eastAsia" w:ascii="仿宋_GB2312" w:hAnsi="仿宋_GB2312" w:eastAsia="仿宋_GB2312" w:cs="仿宋_GB2312"/>
          <w:sz w:val="32"/>
          <w:szCs w:val="32"/>
        </w:rPr>
        <w:t>各级政府及相关部门要深刻吸取事故血的教训，严格按照“党政同责、一岗双责、齐抓共管、失职追责”的要求，全面落实安全生产责任制，</w:t>
      </w:r>
      <w:r>
        <w:rPr>
          <w:rFonts w:hint="eastAsia" w:ascii="仿宋_GB2312" w:eastAsia="仿宋_GB2312"/>
          <w:sz w:val="32"/>
          <w:szCs w:val="32"/>
        </w:rPr>
        <w:t>守住法律底线、诚信底线、安全红线</w:t>
      </w:r>
      <w:r>
        <w:rPr>
          <w:rFonts w:hint="eastAsia" w:ascii="仿宋_GB2312" w:hAnsi="仿宋_GB2312" w:eastAsia="仿宋_GB2312" w:cs="仿宋_GB2312"/>
          <w:color w:val="333333"/>
          <w:sz w:val="32"/>
          <w:szCs w:val="32"/>
        </w:rPr>
        <w:t>。</w:t>
      </w:r>
      <w:r>
        <w:rPr>
          <w:rFonts w:hint="eastAsia" w:ascii="仿宋_GB2312" w:eastAsia="仿宋_GB2312"/>
          <w:sz w:val="32"/>
          <w:szCs w:val="32"/>
        </w:rPr>
        <w:t>在全市范围内开展一次对老旧楼体安全整治专项行动，举一反三，对老旧楼体现状逐一排查、全面评估，特别是楼顶有设置档案、资料室的必须进行安全评价，对不符合要求的立即采取措施</w:t>
      </w:r>
      <w:r>
        <w:rPr>
          <w:rFonts w:hint="eastAsia" w:ascii="仿宋_GB2312" w:hAnsi="仿宋_GB2312" w:eastAsia="仿宋_GB2312" w:cs="仿宋_GB2312"/>
          <w:color w:val="333333"/>
          <w:sz w:val="32"/>
          <w:szCs w:val="32"/>
        </w:rPr>
        <w:t>，杜绝类似事故的发生。</w:t>
      </w:r>
    </w:p>
    <w:p>
      <w:pPr>
        <w:pStyle w:val="8"/>
        <w:ind w:firstLine="643" w:firstLineChars="200"/>
        <w:rPr>
          <w:rFonts w:ascii="仿宋_GB2312" w:eastAsia="仿宋_GB2312"/>
          <w:color w:val="FF0000"/>
          <w:sz w:val="32"/>
          <w:szCs w:val="32"/>
        </w:rPr>
      </w:pPr>
      <w:r>
        <w:rPr>
          <w:rFonts w:hint="eastAsia" w:ascii="楷体" w:hAnsi="楷体" w:eastAsia="楷体"/>
          <w:b/>
          <w:sz w:val="32"/>
          <w:szCs w:val="32"/>
        </w:rPr>
        <w:t>（</w:t>
      </w:r>
      <w:r>
        <w:rPr>
          <w:rFonts w:hint="eastAsia" w:ascii="楷体" w:hAnsi="楷体" w:eastAsia="楷体"/>
          <w:b/>
          <w:sz w:val="32"/>
          <w:szCs w:val="32"/>
          <w:lang w:eastAsia="zh-CN"/>
        </w:rPr>
        <w:t>二</w:t>
      </w:r>
      <w:r>
        <w:rPr>
          <w:rFonts w:hint="eastAsia" w:ascii="楷体" w:hAnsi="楷体" w:eastAsia="楷体"/>
          <w:b/>
          <w:sz w:val="32"/>
          <w:szCs w:val="32"/>
        </w:rPr>
        <w:t>）白城农村商业银行股份有限公司要严格落实企业主体责任，加强安全风险管控。</w:t>
      </w:r>
      <w:r>
        <w:rPr>
          <w:rFonts w:hint="eastAsia" w:ascii="仿宋_GB2312" w:eastAsia="仿宋_GB2312"/>
          <w:sz w:val="32"/>
          <w:szCs w:val="32"/>
        </w:rPr>
        <w:t>要</w:t>
      </w:r>
      <w:r>
        <w:rPr>
          <w:rFonts w:hint="eastAsia" w:ascii="仿宋_GB2312" w:hAnsi="宋体" w:eastAsia="仿宋_GB2312"/>
          <w:sz w:val="32"/>
          <w:szCs w:val="32"/>
        </w:rPr>
        <w:t>建立安全生产管理组织机构，明确各级各类人员安全职责，健全各项规章制度，形成安全生产长效机制。加强安全生产培训教育，全面提高公司全体员工安全意识。要深刻吸取事故教训，迅速开展全面的安全生产隐患排查，举一反三，切实保证安全工作全方位、无死角，确保安全生产无事故。</w:t>
      </w:r>
    </w:p>
    <w:p>
      <w:pPr>
        <w:numPr>
          <w:ilvl w:val="0"/>
          <w:numId w:val="0"/>
        </w:numPr>
        <w:ind w:firstLine="643" w:firstLineChars="200"/>
        <w:jc w:val="left"/>
        <w:rPr>
          <w:rFonts w:hint="eastAsia" w:ascii="仿宋_GB2312" w:hAnsi="仿宋_GB2312" w:eastAsia="仿宋_GB2312" w:cs="仿宋_GB2312"/>
          <w:color w:val="333333"/>
          <w:sz w:val="32"/>
          <w:szCs w:val="32"/>
        </w:rPr>
      </w:pPr>
      <w:r>
        <w:rPr>
          <w:rFonts w:hint="eastAsia" w:ascii="楷体" w:hAnsi="楷体" w:eastAsia="楷体"/>
          <w:b/>
          <w:sz w:val="32"/>
          <w:szCs w:val="32"/>
          <w:lang w:eastAsia="zh-CN"/>
        </w:rPr>
        <w:t>（三）</w:t>
      </w:r>
      <w:r>
        <w:rPr>
          <w:rFonts w:hint="eastAsia" w:ascii="楷体" w:hAnsi="楷体" w:eastAsia="楷体"/>
          <w:b/>
          <w:sz w:val="32"/>
          <w:szCs w:val="32"/>
        </w:rPr>
        <w:t>经开区管委会要认真落实属地责任，加强安全监管。</w:t>
      </w:r>
      <w:r>
        <w:rPr>
          <w:rFonts w:hint="eastAsia" w:ascii="仿宋_GB2312" w:eastAsia="仿宋_GB2312"/>
          <w:sz w:val="32"/>
          <w:szCs w:val="32"/>
        </w:rPr>
        <w:t>要深刻吸取教训，牢固树立“发展决不能以牺牲安全为代价”的理念，认真贯彻落实国家、省、市对安全生产的工作部署和责任分工，全面开展安全生产大检查，深入排查治理各类事故隐患。重点加强对本地区内建筑项目的安全监管，对未批先建的违法违规项目进行全面的排查，对未办理规划、建设施工许可的项目要立即停工。采取切实可行的措施，加强建设项目源头管控，防止类似事故再次发生。</w:t>
      </w:r>
    </w:p>
    <w:p>
      <w:pPr>
        <w:pStyle w:val="8"/>
        <w:ind w:firstLine="648"/>
        <w:rPr>
          <w:rFonts w:ascii="楷体" w:hAnsi="楷体" w:eastAsia="楷体"/>
          <w:b/>
          <w:sz w:val="32"/>
          <w:szCs w:val="32"/>
        </w:rPr>
      </w:pPr>
      <w:r>
        <w:rPr>
          <w:rFonts w:hint="eastAsia" w:ascii="楷体" w:hAnsi="楷体" w:eastAsia="楷体"/>
          <w:b/>
          <w:sz w:val="32"/>
          <w:szCs w:val="32"/>
        </w:rPr>
        <w:t>（四）城管部门要加强审批管控，严格落实监管责任。</w:t>
      </w:r>
      <w:r>
        <w:rPr>
          <w:rFonts w:hint="eastAsia" w:ascii="仿宋_GB2312" w:eastAsia="仿宋_GB2312"/>
          <w:sz w:val="32"/>
          <w:szCs w:val="32"/>
        </w:rPr>
        <w:t>要认真研究三定方案，明确职责清单，厘清与规划部门的权力界限。严格按法律法规进行审批，强化监管巡查，规范执法程序，坚决做到对所有在建工地日常监管全覆盖，切实杜绝未批先建等违法施工行为发生。开展作风纪律整顿，强化监管人员作风养成，进一步严格执法，严肃事故责任追究，全面提高执法队伍依法履职的能力水平。</w:t>
      </w:r>
    </w:p>
    <w:p>
      <w:pPr>
        <w:ind w:firstLine="643" w:firstLineChars="200"/>
        <w:jc w:val="left"/>
        <w:rPr>
          <w:rFonts w:ascii="仿宋_GB2312" w:hAnsi="仿宋_GB2312" w:eastAsia="仿宋_GB2312" w:cs="仿宋_GB2312"/>
          <w:color w:val="333333"/>
          <w:sz w:val="32"/>
          <w:szCs w:val="32"/>
        </w:rPr>
      </w:pPr>
      <w:r>
        <w:rPr>
          <w:rFonts w:hint="eastAsia" w:ascii="楷体" w:hAnsi="楷体" w:eastAsia="楷体" w:cs="楷体"/>
          <w:b/>
          <w:bCs/>
          <w:color w:val="333333"/>
          <w:sz w:val="32"/>
          <w:szCs w:val="32"/>
        </w:rPr>
        <w:t>（</w:t>
      </w:r>
      <w:r>
        <w:rPr>
          <w:rFonts w:hint="eastAsia" w:ascii="楷体" w:hAnsi="楷体" w:eastAsia="楷体" w:cs="楷体"/>
          <w:b/>
          <w:bCs/>
          <w:color w:val="333333"/>
          <w:sz w:val="32"/>
          <w:szCs w:val="32"/>
          <w:lang w:eastAsia="zh-CN"/>
        </w:rPr>
        <w:t>五</w:t>
      </w:r>
      <w:r>
        <w:rPr>
          <w:rFonts w:hint="eastAsia" w:ascii="楷体" w:hAnsi="楷体" w:eastAsia="楷体" w:cs="楷体"/>
          <w:b/>
          <w:bCs/>
          <w:color w:val="333333"/>
          <w:sz w:val="32"/>
          <w:szCs w:val="32"/>
        </w:rPr>
        <w:t>）</w:t>
      </w:r>
      <w:r>
        <w:rPr>
          <w:rFonts w:hint="eastAsia" w:ascii="楷体" w:hAnsi="楷体" w:eastAsia="楷体"/>
          <w:b/>
          <w:sz w:val="32"/>
          <w:szCs w:val="32"/>
        </w:rPr>
        <w:t>住建部门要加强建筑行业领域监管，彻底消除安全隐患。</w:t>
      </w:r>
      <w:r>
        <w:rPr>
          <w:rFonts w:hint="eastAsia" w:ascii="仿宋_GB2312" w:eastAsia="仿宋_GB2312"/>
          <w:sz w:val="32"/>
          <w:szCs w:val="32"/>
        </w:rPr>
        <w:t>加强安全监管力量建设，切实履行安全监管职责，立即开展全行业安全隐患排查整治专项行动，全面排查事故隐患，严肃查处违法、违规的建设项目，对已批建筑项目全面进行“回头看”，切实把建筑施工安全监管责任落实到位。全面开展行业大整顿，</w:t>
      </w:r>
      <w:r>
        <w:rPr>
          <w:rFonts w:hint="eastAsia" w:ascii="仿宋_GB2312" w:hAnsi="仿宋_GB2312" w:eastAsia="仿宋_GB2312" w:cs="仿宋_GB2312"/>
          <w:sz w:val="32"/>
          <w:szCs w:val="32"/>
        </w:rPr>
        <w:t>坚决</w:t>
      </w:r>
      <w:r>
        <w:rPr>
          <w:rFonts w:hint="eastAsia" w:ascii="仿宋_GB2312" w:hAnsi="仿宋_GB2312" w:eastAsia="仿宋_GB2312" w:cs="仿宋_GB2312"/>
          <w:color w:val="333333"/>
          <w:sz w:val="32"/>
          <w:szCs w:val="32"/>
        </w:rPr>
        <w:t>打击工程建设领域中非法招投标、围标、无相关资质或借用资质、超越资质范围承揽工程，转包和违法分包等各种非法违法行为</w:t>
      </w:r>
      <w:r>
        <w:rPr>
          <w:rFonts w:hint="eastAsia" w:ascii="仿宋_GB2312" w:hAnsi="仿宋_GB2312" w:eastAsia="仿宋_GB2312" w:cs="仿宋_GB2312"/>
          <w:sz w:val="32"/>
          <w:szCs w:val="32"/>
        </w:rPr>
        <w:t>；</w:t>
      </w:r>
      <w:r>
        <w:rPr>
          <w:rFonts w:hint="eastAsia" w:ascii="仿宋_GB2312" w:eastAsia="仿宋_GB2312"/>
          <w:sz w:val="32"/>
          <w:szCs w:val="32"/>
        </w:rPr>
        <w:t>要严格建筑审批流程，严把审核环节，</w:t>
      </w:r>
      <w:r>
        <w:rPr>
          <w:rFonts w:hint="eastAsia" w:ascii="仿宋_GB2312" w:hAnsi="仿宋_GB2312" w:eastAsia="仿宋_GB2312" w:cs="仿宋_GB2312"/>
          <w:sz w:val="32"/>
          <w:szCs w:val="32"/>
        </w:rPr>
        <w:t>坚决纠正和处理未批先建</w:t>
      </w:r>
      <w:r>
        <w:rPr>
          <w:rFonts w:hint="eastAsia" w:ascii="仿宋_GB2312" w:hAnsi="仿宋_GB2312" w:eastAsia="仿宋_GB2312" w:cs="仿宋_GB2312"/>
          <w:color w:val="333333"/>
          <w:sz w:val="32"/>
          <w:szCs w:val="32"/>
        </w:rPr>
        <w:t>、边批边建等违法违规行为；治理纠正施工现场无专项施工方案、违章指挥、违反操作规程、违反劳动纪律等违规违章行为，</w:t>
      </w:r>
      <w:r>
        <w:rPr>
          <w:rFonts w:hint="eastAsia" w:ascii="仿宋_GB2312" w:eastAsia="仿宋_GB2312"/>
          <w:sz w:val="32"/>
          <w:szCs w:val="32"/>
        </w:rPr>
        <w:t>有效防范和遏制建筑施工事故的发生。</w:t>
      </w:r>
    </w:p>
    <w:p>
      <w:pPr>
        <w:pStyle w:val="8"/>
        <w:ind w:firstLine="648"/>
        <w:rPr>
          <w:rFonts w:ascii="仿宋_GB2312" w:eastAsia="仿宋_GB2312"/>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六</w:t>
      </w:r>
      <w:r>
        <w:rPr>
          <w:rFonts w:hint="eastAsia" w:ascii="楷体" w:hAnsi="楷体" w:eastAsia="楷体" w:cs="楷体"/>
          <w:b/>
          <w:sz w:val="32"/>
          <w:szCs w:val="32"/>
        </w:rPr>
        <w:t>)规划部门要梳理行业管理制度，厘清规划局与委托城市管理局的审批、监管权限，明确权力清单。</w:t>
      </w:r>
      <w:r>
        <w:rPr>
          <w:rFonts w:hint="eastAsia" w:ascii="仿宋_GB2312" w:eastAsia="仿宋_GB2312"/>
          <w:sz w:val="32"/>
          <w:szCs w:val="32"/>
        </w:rPr>
        <w:t>进一步明晰规划审批流程和具体要求，抓好与住建、城管等审批、监管执法部门的职责衔接，切实保障建设工程得到有效监管，杜绝违法施工，防止发生事故。</w:t>
      </w:r>
    </w:p>
    <w:p>
      <w:pPr>
        <w:pStyle w:val="8"/>
        <w:ind w:firstLine="640" w:firstLineChars="200"/>
        <w:rPr>
          <w:rFonts w:ascii="仿宋_GB2312" w:eastAsia="仿宋_GB2312"/>
          <w:sz w:val="32"/>
          <w:szCs w:val="32"/>
        </w:rPr>
      </w:pPr>
    </w:p>
    <w:p>
      <w:pPr>
        <w:pStyle w:val="8"/>
        <w:ind w:firstLine="2240" w:firstLineChars="700"/>
        <w:rPr>
          <w:rFonts w:hint="eastAsia" w:ascii="仿宋_GB2312" w:hAnsi="宋体" w:eastAsia="仿宋_GB2312"/>
          <w:sz w:val="32"/>
          <w:szCs w:val="32"/>
        </w:rPr>
      </w:pPr>
    </w:p>
    <w:p>
      <w:pPr>
        <w:pStyle w:val="8"/>
        <w:ind w:firstLine="2240" w:firstLineChars="700"/>
        <w:rPr>
          <w:rFonts w:hint="eastAsia" w:ascii="仿宋_GB2312" w:hAnsi="宋体" w:eastAsia="仿宋_GB2312"/>
          <w:sz w:val="32"/>
          <w:szCs w:val="32"/>
        </w:rPr>
      </w:pPr>
    </w:p>
    <w:p>
      <w:pPr>
        <w:pStyle w:val="8"/>
        <w:ind w:firstLine="2240" w:firstLineChars="700"/>
        <w:rPr>
          <w:rFonts w:hint="eastAsia" w:ascii="仿宋_GB2312" w:hAnsi="宋体" w:eastAsia="仿宋_GB2312"/>
          <w:sz w:val="32"/>
          <w:szCs w:val="32"/>
        </w:rPr>
      </w:pPr>
    </w:p>
    <w:p>
      <w:pPr>
        <w:pStyle w:val="8"/>
        <w:ind w:firstLine="2240" w:firstLineChars="700"/>
        <w:rPr>
          <w:rFonts w:hint="eastAsia" w:ascii="仿宋_GB2312" w:hAnsi="宋体" w:eastAsia="仿宋_GB2312"/>
          <w:sz w:val="32"/>
          <w:szCs w:val="32"/>
        </w:rPr>
      </w:pPr>
    </w:p>
    <w:p>
      <w:pPr>
        <w:pStyle w:val="8"/>
        <w:ind w:firstLine="2240" w:firstLineChars="700"/>
        <w:rPr>
          <w:rFonts w:ascii="仿宋_GB2312" w:hAnsi="宋体" w:eastAsia="仿宋_GB2312"/>
          <w:sz w:val="32"/>
          <w:szCs w:val="32"/>
        </w:rPr>
      </w:pPr>
      <w:r>
        <w:rPr>
          <w:rFonts w:hint="eastAsia" w:ascii="仿宋_GB2312" w:hAnsi="宋体" w:eastAsia="仿宋_GB2312"/>
          <w:sz w:val="32"/>
          <w:szCs w:val="32"/>
        </w:rPr>
        <w:t>白城农村商业银行“10.14”保平分理处</w:t>
      </w:r>
    </w:p>
    <w:p>
      <w:pPr>
        <w:pStyle w:val="8"/>
        <w:ind w:firstLine="2880" w:firstLineChars="900"/>
        <w:rPr>
          <w:rFonts w:ascii="仿宋_GB2312" w:hAnsi="宋体" w:eastAsia="仿宋_GB2312"/>
          <w:sz w:val="32"/>
          <w:szCs w:val="32"/>
        </w:rPr>
      </w:pPr>
      <w:r>
        <w:rPr>
          <w:rFonts w:hint="eastAsia" w:ascii="仿宋_GB2312" w:hAnsi="宋体" w:eastAsia="仿宋_GB2312"/>
          <w:sz w:val="32"/>
          <w:szCs w:val="32"/>
        </w:rPr>
        <w:t xml:space="preserve">维修工程楼房坍塌事故调查组                    </w:t>
      </w:r>
    </w:p>
    <w:p>
      <w:pPr>
        <w:pStyle w:val="8"/>
        <w:ind w:firstLine="3840" w:firstLineChars="1200"/>
        <w:rPr>
          <w:rFonts w:hint="eastAsia" w:ascii="仿宋_GB2312" w:eastAsia="仿宋_GB2312"/>
          <w:sz w:val="32"/>
          <w:szCs w:val="32"/>
        </w:rPr>
      </w:pPr>
      <w:r>
        <w:rPr>
          <w:rFonts w:hint="eastAsia" w:ascii="仿宋_GB2312" w:eastAsia="仿宋_GB2312"/>
          <w:sz w:val="32"/>
          <w:szCs w:val="32"/>
        </w:rPr>
        <w:t>20</w:t>
      </w:r>
      <w:r>
        <w:rPr>
          <w:rFonts w:hint="eastAsia" w:ascii="仿宋_GB2312" w:eastAsia="仿宋_GB2312"/>
          <w:sz w:val="32"/>
          <w:szCs w:val="32"/>
          <w:lang w:val="en-US" w:eastAsia="zh-CN"/>
        </w:rPr>
        <w:t>20</w:t>
      </w:r>
      <w:r>
        <w:rPr>
          <w:rFonts w:hint="eastAsia" w:ascii="仿宋_GB2312" w:eastAsia="仿宋_GB2312"/>
          <w:sz w:val="32"/>
          <w:szCs w:val="32"/>
        </w:rPr>
        <w:t>年</w:t>
      </w:r>
      <w:r>
        <w:rPr>
          <w:rFonts w:hint="eastAsia" w:ascii="仿宋_GB2312" w:eastAsia="仿宋_GB2312"/>
          <w:sz w:val="32"/>
          <w:szCs w:val="32"/>
          <w:lang w:val="en-US" w:eastAsia="zh-CN"/>
        </w:rPr>
        <w:t>2</w:t>
      </w:r>
      <w:r>
        <w:rPr>
          <w:rFonts w:hint="eastAsia" w:ascii="仿宋_GB2312" w:eastAsia="仿宋_GB2312"/>
          <w:sz w:val="32"/>
          <w:szCs w:val="32"/>
        </w:rPr>
        <w:t>月</w:t>
      </w:r>
      <w:r>
        <w:rPr>
          <w:rFonts w:hint="eastAsia" w:ascii="仿宋_GB2312" w:eastAsia="仿宋_GB2312"/>
          <w:sz w:val="32"/>
          <w:szCs w:val="32"/>
          <w:lang w:val="en-US" w:eastAsia="zh-CN"/>
        </w:rPr>
        <w:t>18</w:t>
      </w:r>
      <w:r>
        <w:rPr>
          <w:rFonts w:hint="eastAsia" w:ascii="仿宋_GB2312" w:eastAsia="仿宋_GB2312"/>
          <w:sz w:val="32"/>
          <w:szCs w:val="32"/>
        </w:rPr>
        <w:t xml:space="preserve">日   </w:t>
      </w:r>
    </w:p>
    <w:p>
      <w:pPr>
        <w:pStyle w:val="8"/>
        <w:ind w:firstLine="3840" w:firstLineChars="1200"/>
        <w:rPr>
          <w:rFonts w:hint="eastAsia" w:ascii="仿宋_GB2312" w:eastAsia="仿宋_GB2312"/>
          <w:sz w:val="32"/>
          <w:szCs w:val="32"/>
        </w:rPr>
      </w:pPr>
    </w:p>
    <w:p>
      <w:pPr>
        <w:pStyle w:val="2"/>
        <w:jc w:val="center"/>
        <w:rPr>
          <w:rFonts w:hint="eastAsia" w:ascii="仿宋_GB2312" w:hAnsi="仿宋_GB2312" w:eastAsia="仿宋_GB2312" w:cs="仿宋_GB2312"/>
          <w:b/>
          <w:bCs w:val="0"/>
          <w:sz w:val="36"/>
          <w:szCs w:val="36"/>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eastAsia" w:ascii="仿宋_GB2312" w:hAnsi="仿宋_GB2312" w:eastAsia="仿宋_GB2312" w:cs="仿宋_GB2312"/>
          <w:b/>
          <w:bCs w:val="0"/>
          <w:sz w:val="36"/>
          <w:szCs w:val="36"/>
          <w:lang w:eastAsia="zh-CN"/>
        </w:rPr>
      </w:pPr>
    </w:p>
    <w:p>
      <w:pPr>
        <w:pStyle w:val="2"/>
        <w:jc w:val="left"/>
        <w:rPr>
          <w:rFonts w:hint="default" w:ascii="仿宋_GB2312" w:hAnsi="仿宋_GB2312" w:eastAsia="仿宋_GB2312" w:cs="仿宋_GB2312"/>
          <w:b/>
          <w:bCs w:val="0"/>
          <w:sz w:val="36"/>
          <w:szCs w:val="36"/>
          <w:lang w:val="en-US" w:eastAsia="zh-CN"/>
        </w:rPr>
      </w:pPr>
      <w:r>
        <w:rPr>
          <w:rFonts w:hint="eastAsia" w:ascii="仿宋_GB2312" w:hAnsi="仿宋_GB2312" w:eastAsia="仿宋_GB2312" w:cs="仿宋_GB2312"/>
          <w:b/>
          <w:bCs w:val="0"/>
          <w:sz w:val="36"/>
          <w:szCs w:val="36"/>
          <w:lang w:eastAsia="zh-CN"/>
        </w:rPr>
        <w:t>附件</w:t>
      </w:r>
      <w:r>
        <w:rPr>
          <w:rFonts w:hint="eastAsia" w:ascii="仿宋_GB2312" w:hAnsi="仿宋_GB2312" w:eastAsia="仿宋_GB2312" w:cs="仿宋_GB2312"/>
          <w:b/>
          <w:bCs w:val="0"/>
          <w:sz w:val="36"/>
          <w:szCs w:val="36"/>
          <w:lang w:val="en-US" w:eastAsia="zh-CN"/>
        </w:rPr>
        <w:t>1：</w:t>
      </w:r>
    </w:p>
    <w:p>
      <w:pPr>
        <w:pStyle w:val="2"/>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白城农村商业银行保平</w:t>
      </w:r>
    </w:p>
    <w:p>
      <w:pPr>
        <w:pStyle w:val="2"/>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分理处“10.14”</w:t>
      </w:r>
      <w:r>
        <w:rPr>
          <w:rFonts w:hint="eastAsia" w:ascii="仿宋_GB2312" w:hAnsi="仿宋_GB2312" w:eastAsia="仿宋_GB2312" w:cs="仿宋_GB2312"/>
          <w:b/>
          <w:bCs w:val="0"/>
          <w:sz w:val="36"/>
          <w:szCs w:val="36"/>
          <w:lang w:eastAsia="zh-CN"/>
        </w:rPr>
        <w:t>较大</w:t>
      </w:r>
      <w:r>
        <w:rPr>
          <w:rFonts w:hint="eastAsia" w:ascii="仿宋_GB2312" w:hAnsi="仿宋_GB2312" w:eastAsia="仿宋_GB2312" w:cs="仿宋_GB2312"/>
          <w:b/>
          <w:bCs w:val="0"/>
          <w:sz w:val="36"/>
          <w:szCs w:val="36"/>
        </w:rPr>
        <w:t>坍塌事故专家组调查报告</w:t>
      </w:r>
    </w:p>
    <w:p>
      <w:pPr>
        <w:spacing w:line="240" w:lineRule="atLeast"/>
        <w:ind w:firstLine="643" w:firstLineChars="200"/>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简要概况</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b w:val="0"/>
          <w:bCs/>
          <w:sz w:val="28"/>
          <w:szCs w:val="28"/>
        </w:rPr>
        <w:t>“10.14”白城农村商业银行股份有限公司</w:t>
      </w:r>
      <w:r>
        <w:rPr>
          <w:rFonts w:hint="eastAsia" w:ascii="仿宋_GB2312" w:hAnsi="仿宋_GB2312" w:eastAsia="仿宋_GB2312" w:cs="仿宋_GB2312"/>
          <w:b w:val="0"/>
          <w:bCs/>
          <w:sz w:val="28"/>
          <w:szCs w:val="28"/>
          <w:lang w:eastAsia="zh-CN"/>
        </w:rPr>
        <w:t>（以下简称</w:t>
      </w:r>
      <w:r>
        <w:rPr>
          <w:rFonts w:hint="eastAsia" w:ascii="仿宋_GB2312" w:hAnsi="仿宋_GB2312" w:eastAsia="仿宋_GB2312" w:cs="仿宋_GB2312"/>
          <w:b w:val="0"/>
          <w:bCs/>
          <w:sz w:val="28"/>
          <w:szCs w:val="28"/>
          <w:u w:val="none"/>
        </w:rPr>
        <w:t>农商行</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保平分理处营业办公楼</w:t>
      </w:r>
      <w:r>
        <w:rPr>
          <w:rFonts w:hint="eastAsia" w:ascii="仿宋_GB2312" w:hAnsi="仿宋_GB2312" w:eastAsia="仿宋_GB2312" w:cs="仿宋_GB2312"/>
          <w:sz w:val="28"/>
          <w:szCs w:val="28"/>
        </w:rPr>
        <w:t>位于白城市经开区三合路。该建筑1987年报建，经白城市</w:t>
      </w:r>
      <w:r>
        <w:rPr>
          <w:rFonts w:hint="eastAsia" w:ascii="仿宋_GB2312" w:hAnsi="仿宋_GB2312" w:eastAsia="仿宋_GB2312" w:cs="仿宋_GB2312"/>
          <w:sz w:val="28"/>
          <w:szCs w:val="28"/>
          <w:lang w:val="en-US" w:eastAsia="zh-CN"/>
        </w:rPr>
        <w:t>(县级)</w:t>
      </w:r>
      <w:r>
        <w:rPr>
          <w:rFonts w:hint="eastAsia" w:ascii="仿宋_GB2312" w:hAnsi="仿宋_GB2312" w:eastAsia="仿宋_GB2312" w:cs="仿宋_GB2312"/>
          <w:sz w:val="28"/>
          <w:szCs w:val="28"/>
        </w:rPr>
        <w:t xml:space="preserve">建筑设计室设计该楼为三层，建筑面积：572.35㎡。1988年施工时更改原设计，向西侧多接出一个开间建筑面积679.5㎡。比原设计面积增加107.15 ㎡。由白城市乘风建筑工程公司施工建设，于1988年9月建成投入使用。1995年经白城地区建筑设计工程总公司设计事务所设计在原三楼上加盖一层。施工单位是白城市永安建筑工程处在原三楼上接了一层，增加面积226.5 ㎡，现楼建筑面积：906 ㎡（4楼）。现隶属于农商行所有。        </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2019年7月末，农商行有意维修这个四楼和把西侧一楼平房再接成四楼。设计人员提出了建议后，8月5日，农商行召开党委会一致同意对保平分理处进行维修并形成党委决议，要求按照省农村信用联社的规定进行项目公开招标。由办公室负责。</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lang w:val="en-US" w:eastAsia="zh-CN"/>
        </w:rPr>
        <w:t>2019年 9月 18日</w:t>
      </w:r>
      <w:r>
        <w:rPr>
          <w:rFonts w:hint="eastAsia" w:ascii="仿宋_GB2312" w:hAnsi="仿宋_GB2312" w:eastAsia="仿宋_GB2312" w:cs="仿宋_GB2312"/>
          <w:sz w:val="28"/>
          <w:szCs w:val="28"/>
          <w:u w:val="none"/>
        </w:rPr>
        <w:t>白城市森昊建筑工程有限责任公司中标。</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2019年10月2月开始施工。（进料搭设脚手架）</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2019年</w:t>
      </w:r>
      <w:r>
        <w:rPr>
          <w:rFonts w:hint="eastAsia" w:ascii="仿宋_GB2312" w:hAnsi="仿宋_GB2312" w:eastAsia="仿宋_GB2312" w:cs="仿宋_GB2312"/>
          <w:sz w:val="28"/>
          <w:szCs w:val="28"/>
        </w:rPr>
        <w:t>10月14日建筑物外墙砖和抹灰层</w:t>
      </w:r>
      <w:r>
        <w:rPr>
          <w:rFonts w:hint="eastAsia" w:ascii="仿宋_GB2312" w:hAnsi="仿宋_GB2312" w:eastAsia="仿宋_GB2312" w:cs="仿宋_GB2312"/>
          <w:color w:val="auto"/>
          <w:sz w:val="28"/>
          <w:szCs w:val="28"/>
          <w:highlight w:val="none"/>
        </w:rPr>
        <w:t>南</w:t>
      </w:r>
      <w:r>
        <w:rPr>
          <w:rFonts w:hint="eastAsia" w:ascii="仿宋_GB2312" w:hAnsi="仿宋_GB2312" w:eastAsia="仿宋_GB2312" w:cs="仿宋_GB2312"/>
          <w:sz w:val="28"/>
          <w:szCs w:val="28"/>
        </w:rPr>
        <w:t>侧全部、</w:t>
      </w:r>
      <w:r>
        <w:rPr>
          <w:rFonts w:hint="eastAsia" w:ascii="仿宋_GB2312" w:hAnsi="仿宋_GB2312" w:eastAsia="仿宋_GB2312" w:cs="仿宋_GB2312"/>
          <w:color w:val="auto"/>
          <w:sz w:val="28"/>
          <w:szCs w:val="28"/>
          <w:u w:val="none"/>
        </w:rPr>
        <w:t>东侧全部、</w:t>
      </w:r>
      <w:r>
        <w:rPr>
          <w:rFonts w:hint="eastAsia" w:ascii="仿宋_GB2312" w:hAnsi="仿宋_GB2312" w:eastAsia="仿宋_GB2312" w:cs="仿宋_GB2312"/>
          <w:sz w:val="28"/>
          <w:szCs w:val="28"/>
        </w:rPr>
        <w:t>北侧东半部已拆除。抹灰工在</w:t>
      </w:r>
      <w:r>
        <w:rPr>
          <w:rFonts w:hint="eastAsia" w:ascii="仿宋_GB2312" w:hAnsi="仿宋_GB2312" w:eastAsia="仿宋_GB2312" w:cs="仿宋_GB2312"/>
          <w:sz w:val="28"/>
          <w:szCs w:val="28"/>
          <w:highlight w:val="none"/>
        </w:rPr>
        <w:t>二楼南侧外墙和东侧外墙抹灰作业（</w:t>
      </w:r>
      <w:r>
        <w:rPr>
          <w:rFonts w:hint="eastAsia" w:ascii="仿宋_GB2312" w:hAnsi="仿宋_GB2312" w:eastAsia="仿宋_GB2312" w:cs="仿宋_GB2312"/>
          <w:sz w:val="28"/>
          <w:szCs w:val="28"/>
        </w:rPr>
        <w:t>三、四层已于13日抹灰完毕）。6:37分左右楼房二楼西数第四个窗户和西数第五个窗户窗间墙体向外</w:t>
      </w:r>
      <w:r>
        <w:rPr>
          <w:rFonts w:hint="eastAsia" w:ascii="仿宋_GB2312" w:hAnsi="仿宋_GB2312" w:eastAsia="仿宋_GB2312" w:cs="仿宋_GB2312"/>
          <w:sz w:val="28"/>
          <w:szCs w:val="28"/>
          <w:lang w:eastAsia="zh-CN"/>
        </w:rPr>
        <w:t>突</w:t>
      </w:r>
      <w:r>
        <w:rPr>
          <w:rFonts w:hint="eastAsia" w:ascii="仿宋_GB2312" w:hAnsi="仿宋_GB2312" w:eastAsia="仿宋_GB2312" w:cs="仿宋_GB2312"/>
          <w:sz w:val="28"/>
          <w:szCs w:val="28"/>
        </w:rPr>
        <w:t>，墙体掉渣，一楼门东侧第一个窗口过梁掉下，建筑物发生坍塌事故。现场共计22人，其中13人逃生，9人被埋。</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10月15日15:45分左右9名被困人员全部救出，其中5人死亡，4人受伤。</w:t>
      </w:r>
    </w:p>
    <w:p>
      <w:pPr>
        <w:pStyle w:val="2"/>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none"/>
          <w:lang w:val="en-US" w:eastAsia="zh-CN"/>
        </w:rPr>
        <w:t>2019年</w:t>
      </w:r>
      <w:r>
        <w:rPr>
          <w:rFonts w:hint="eastAsia" w:ascii="仿宋_GB2312" w:hAnsi="仿宋_GB2312" w:eastAsia="仿宋_GB2312" w:cs="仿宋_GB2312"/>
          <w:sz w:val="28"/>
          <w:szCs w:val="28"/>
          <w:highlight w:val="none"/>
        </w:rPr>
        <w:t>10月1</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日至</w:t>
      </w:r>
      <w:r>
        <w:rPr>
          <w:rFonts w:hint="eastAsia" w:ascii="仿宋_GB2312" w:hAnsi="仿宋_GB2312" w:eastAsia="仿宋_GB2312" w:cs="仿宋_GB2312"/>
          <w:sz w:val="28"/>
          <w:szCs w:val="28"/>
          <w:highlight w:val="none"/>
          <w:lang w:val="en-US" w:eastAsia="zh-CN"/>
        </w:rPr>
        <w:t>2019年11月5日</w:t>
      </w:r>
      <w:r>
        <w:rPr>
          <w:rFonts w:hint="eastAsia" w:ascii="仿宋_GB2312" w:hAnsi="仿宋_GB2312" w:eastAsia="仿宋_GB2312" w:cs="仿宋_GB2312"/>
          <w:sz w:val="28"/>
          <w:szCs w:val="28"/>
          <w:highlight w:val="none"/>
        </w:rPr>
        <w:t>专家开始现场勘察、询问证人、调阅资料、科学签定。经过分析认为这起事故的原因如下：</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center"/>
        <w:textAlignment w:val="auto"/>
        <w:rPr>
          <w:rFonts w:hint="eastAsia" w:ascii="仿宋" w:hAnsi="仿宋" w:eastAsia="仿宋" w:cs="仿宋"/>
          <w:b/>
          <w:sz w:val="28"/>
          <w:szCs w:val="28"/>
        </w:rPr>
      </w:pPr>
      <w:r>
        <w:rPr>
          <w:rFonts w:hint="eastAsia" w:ascii="仿宋" w:hAnsi="仿宋" w:eastAsia="仿宋" w:cs="仿宋"/>
          <w:b/>
          <w:sz w:val="28"/>
          <w:szCs w:val="28"/>
        </w:rPr>
        <w:t>一、直接原因</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1、建设单位农商行违规使用办公楼，四</w:t>
      </w:r>
      <w:r>
        <w:rPr>
          <w:rFonts w:hint="eastAsia" w:ascii="仿宋" w:hAnsi="仿宋" w:eastAsia="仿宋" w:cs="仿宋"/>
          <w:sz w:val="28"/>
          <w:szCs w:val="28"/>
          <w:lang w:eastAsia="zh-CN"/>
        </w:rPr>
        <w:t>楼</w:t>
      </w:r>
      <w:r>
        <w:rPr>
          <w:rFonts w:hint="eastAsia" w:ascii="仿宋" w:hAnsi="仿宋" w:eastAsia="仿宋" w:cs="仿宋"/>
          <w:sz w:val="28"/>
          <w:szCs w:val="28"/>
        </w:rPr>
        <w:t>档案室档案材料超荷载</w:t>
      </w:r>
      <w:r>
        <w:rPr>
          <w:rFonts w:hint="eastAsia" w:ascii="仿宋" w:hAnsi="仿宋" w:eastAsia="仿宋" w:cs="仿宋"/>
          <w:sz w:val="28"/>
          <w:szCs w:val="28"/>
          <w:lang w:eastAsia="zh-CN"/>
        </w:rPr>
        <w:t>未采取有效加固措施，</w:t>
      </w:r>
      <w:r>
        <w:rPr>
          <w:rFonts w:hint="eastAsia" w:ascii="仿宋" w:hAnsi="仿宋" w:eastAsia="仿宋" w:cs="仿宋"/>
          <w:sz w:val="28"/>
          <w:szCs w:val="28"/>
        </w:rPr>
        <w:t>存在重大事故隐患。（见附件</w:t>
      </w:r>
      <w:r>
        <w:rPr>
          <w:rFonts w:hint="eastAsia" w:ascii="仿宋" w:hAnsi="仿宋" w:eastAsia="仿宋" w:cs="仿宋"/>
          <w:sz w:val="28"/>
          <w:szCs w:val="28"/>
          <w:lang w:val="en-US" w:eastAsia="zh-CN"/>
        </w:rPr>
        <w:t>1</w:t>
      </w:r>
      <w:r>
        <w:rPr>
          <w:rFonts w:hint="eastAsia" w:ascii="仿宋" w:hAnsi="仿宋" w:eastAsia="仿宋" w:cs="仿宋"/>
          <w:sz w:val="28"/>
          <w:szCs w:val="28"/>
        </w:rPr>
        <w:t>农商行报告）</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2、建设单位农商行</w:t>
      </w:r>
      <w:r>
        <w:rPr>
          <w:rFonts w:hint="eastAsia" w:ascii="仿宋" w:hAnsi="仿宋" w:eastAsia="仿宋" w:cs="仿宋"/>
          <w:sz w:val="28"/>
          <w:szCs w:val="28"/>
          <w:lang w:eastAsia="zh-CN"/>
        </w:rPr>
        <w:t>办公楼按现行规范受压计算不能满足规范要求，</w:t>
      </w:r>
      <w:r>
        <w:rPr>
          <w:rFonts w:hint="eastAsia" w:ascii="仿宋" w:hAnsi="仿宋" w:eastAsia="仿宋" w:cs="仿宋"/>
          <w:sz w:val="28"/>
          <w:szCs w:val="28"/>
        </w:rPr>
        <w:t>存在重大事故隐患。（见附件</w:t>
      </w:r>
      <w:r>
        <w:rPr>
          <w:rFonts w:hint="eastAsia" w:ascii="仿宋" w:hAnsi="仿宋" w:eastAsia="仿宋" w:cs="仿宋"/>
          <w:sz w:val="28"/>
          <w:szCs w:val="28"/>
          <w:lang w:val="en-US" w:eastAsia="zh-CN"/>
        </w:rPr>
        <w:t>2</w:t>
      </w:r>
      <w:r>
        <w:rPr>
          <w:rFonts w:hint="eastAsia" w:ascii="仿宋" w:hAnsi="仿宋" w:eastAsia="仿宋" w:cs="仿宋"/>
          <w:sz w:val="28"/>
          <w:szCs w:val="28"/>
        </w:rPr>
        <w:t>结构计算书）</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3、装修设计单位</w:t>
      </w:r>
      <w:r>
        <w:rPr>
          <w:rFonts w:hint="eastAsia" w:ascii="仿宋" w:hAnsi="仿宋" w:eastAsia="仿宋" w:cs="仿宋"/>
          <w:sz w:val="28"/>
          <w:szCs w:val="28"/>
          <w:lang w:eastAsia="zh-CN"/>
        </w:rPr>
        <w:t>（</w:t>
      </w:r>
      <w:r>
        <w:rPr>
          <w:rFonts w:hint="eastAsia" w:ascii="仿宋" w:hAnsi="仿宋" w:eastAsia="仿宋" w:cs="仿宋"/>
          <w:color w:val="030303"/>
          <w:sz w:val="28"/>
          <w:szCs w:val="28"/>
        </w:rPr>
        <w:t>智业彼岸设计顾问有限公司</w:t>
      </w:r>
      <w:r>
        <w:rPr>
          <w:rFonts w:hint="eastAsia" w:ascii="仿宋" w:hAnsi="仿宋" w:eastAsia="仿宋" w:cs="仿宋"/>
          <w:sz w:val="28"/>
          <w:szCs w:val="28"/>
          <w:lang w:eastAsia="zh-CN"/>
        </w:rPr>
        <w:t>）</w:t>
      </w:r>
      <w:r>
        <w:rPr>
          <w:rFonts w:hint="eastAsia" w:ascii="仿宋" w:hAnsi="仿宋" w:eastAsia="仿宋" w:cs="仿宋"/>
          <w:sz w:val="28"/>
          <w:szCs w:val="28"/>
        </w:rPr>
        <w:t>未详细了解建筑物结构安全能否满足装修设计要求，也未要求甲方对该楼进行结构检测及鉴定</w:t>
      </w:r>
      <w:r>
        <w:rPr>
          <w:rFonts w:hint="eastAsia" w:ascii="仿宋" w:hAnsi="仿宋" w:eastAsia="仿宋" w:cs="仿宋"/>
          <w:sz w:val="28"/>
          <w:szCs w:val="28"/>
          <w:lang w:eastAsia="zh-CN"/>
        </w:rPr>
        <w:t>，</w:t>
      </w:r>
      <w:r>
        <w:rPr>
          <w:rFonts w:hint="eastAsia" w:ascii="仿宋" w:hAnsi="仿宋" w:eastAsia="仿宋" w:cs="仿宋"/>
          <w:sz w:val="28"/>
          <w:szCs w:val="28"/>
        </w:rPr>
        <w:t>存在重大事故隐患。</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4、施工单位</w:t>
      </w:r>
      <w:r>
        <w:rPr>
          <w:rFonts w:hint="eastAsia" w:ascii="仿宋" w:hAnsi="仿宋" w:eastAsia="仿宋" w:cs="仿宋"/>
          <w:sz w:val="28"/>
          <w:szCs w:val="28"/>
          <w:lang w:eastAsia="zh-CN"/>
        </w:rPr>
        <w:t>（</w:t>
      </w:r>
      <w:r>
        <w:rPr>
          <w:rFonts w:hint="eastAsia" w:ascii="仿宋" w:hAnsi="仿宋" w:eastAsia="仿宋" w:cs="仿宋"/>
          <w:sz w:val="28"/>
          <w:szCs w:val="28"/>
        </w:rPr>
        <w:t>白城市森昊建筑工程有限责任公司</w:t>
      </w:r>
      <w:r>
        <w:rPr>
          <w:rFonts w:hint="eastAsia" w:ascii="仿宋" w:hAnsi="仿宋" w:eastAsia="仿宋" w:cs="仿宋"/>
          <w:sz w:val="28"/>
          <w:szCs w:val="28"/>
          <w:lang w:eastAsia="zh-CN"/>
        </w:rPr>
        <w:t>）</w:t>
      </w:r>
      <w:r>
        <w:rPr>
          <w:rFonts w:hint="eastAsia" w:ascii="仿宋" w:hAnsi="仿宋" w:eastAsia="仿宋" w:cs="仿宋"/>
          <w:sz w:val="28"/>
          <w:szCs w:val="28"/>
        </w:rPr>
        <w:t>施工人员冒险盲干使用手持电动工具铲除墙体抹灰层过程中使墙体受到严重冲击，</w:t>
      </w:r>
      <w:r>
        <w:rPr>
          <w:rFonts w:hint="eastAsia" w:ascii="仿宋" w:hAnsi="仿宋" w:eastAsia="仿宋" w:cs="仿宋"/>
          <w:color w:val="auto"/>
          <w:sz w:val="28"/>
          <w:szCs w:val="28"/>
        </w:rPr>
        <w:t>承重墙体有效截面减少，</w:t>
      </w:r>
      <w:r>
        <w:rPr>
          <w:rFonts w:hint="eastAsia" w:ascii="仿宋" w:hAnsi="仿宋" w:eastAsia="仿宋" w:cs="仿宋"/>
          <w:sz w:val="28"/>
          <w:szCs w:val="28"/>
        </w:rPr>
        <w:t>墙体抗压能力明显减小使严重超载的墙体失稳发生事故。</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center"/>
        <w:textAlignment w:val="auto"/>
        <w:rPr>
          <w:rFonts w:hint="eastAsia" w:ascii="仿宋" w:hAnsi="仿宋" w:eastAsia="仿宋" w:cs="仿宋"/>
          <w:b/>
          <w:sz w:val="28"/>
          <w:szCs w:val="28"/>
        </w:rPr>
      </w:pPr>
      <w:r>
        <w:rPr>
          <w:rFonts w:hint="eastAsia" w:ascii="仿宋" w:hAnsi="仿宋" w:eastAsia="仿宋" w:cs="仿宋"/>
          <w:b/>
          <w:sz w:val="28"/>
          <w:szCs w:val="28"/>
        </w:rPr>
        <w:t>二、间接原因</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eastAsia="zh-CN"/>
        </w:rPr>
        <w:t>建设单位白城农商行未对该楼进行结构安全性检测及鉴定。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建设单位</w:t>
      </w:r>
      <w:r>
        <w:rPr>
          <w:rFonts w:hint="eastAsia" w:ascii="仿宋" w:hAnsi="仿宋" w:eastAsia="仿宋" w:cs="仿宋"/>
          <w:sz w:val="28"/>
          <w:szCs w:val="28"/>
          <w:lang w:eastAsia="zh-CN"/>
        </w:rPr>
        <w:t>白城</w:t>
      </w:r>
      <w:r>
        <w:rPr>
          <w:rFonts w:hint="eastAsia" w:ascii="仿宋" w:hAnsi="仿宋" w:eastAsia="仿宋" w:cs="仿宋"/>
          <w:sz w:val="28"/>
          <w:szCs w:val="28"/>
        </w:rPr>
        <w:t>农商行</w:t>
      </w:r>
      <w:r>
        <w:rPr>
          <w:rFonts w:hint="eastAsia" w:ascii="仿宋" w:hAnsi="仿宋" w:eastAsia="仿宋" w:cs="仿宋"/>
          <w:sz w:val="28"/>
          <w:szCs w:val="28"/>
          <w:lang w:eastAsia="zh-CN"/>
        </w:rPr>
        <w:t>在</w:t>
      </w:r>
      <w:r>
        <w:rPr>
          <w:rFonts w:hint="eastAsia" w:ascii="仿宋" w:hAnsi="仿宋" w:eastAsia="仿宋" w:cs="仿宋"/>
          <w:sz w:val="28"/>
          <w:szCs w:val="28"/>
        </w:rPr>
        <w:t>未核实施工单位项目部管理人员的配置情况下同意施工单位施工。</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、建设单位</w:t>
      </w:r>
      <w:r>
        <w:rPr>
          <w:rFonts w:hint="eastAsia" w:ascii="仿宋" w:hAnsi="仿宋" w:eastAsia="仿宋" w:cs="仿宋"/>
          <w:sz w:val="28"/>
          <w:szCs w:val="28"/>
          <w:lang w:eastAsia="zh-CN"/>
        </w:rPr>
        <w:t>白城</w:t>
      </w:r>
      <w:r>
        <w:rPr>
          <w:rFonts w:hint="eastAsia" w:ascii="仿宋" w:hAnsi="仿宋" w:eastAsia="仿宋" w:cs="仿宋"/>
          <w:sz w:val="28"/>
          <w:szCs w:val="28"/>
        </w:rPr>
        <w:t>农商行未聘用监理单位</w:t>
      </w:r>
      <w:r>
        <w:rPr>
          <w:rFonts w:hint="eastAsia" w:ascii="仿宋" w:hAnsi="仿宋" w:eastAsia="仿宋" w:cs="仿宋"/>
          <w:sz w:val="28"/>
          <w:szCs w:val="28"/>
          <w:lang w:eastAsia="zh-CN"/>
        </w:rPr>
        <w:t>或安排专职安全管理人员进行现场管理，导致施工过程无人进行安全监督</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eastAsia="zh-CN"/>
        </w:rPr>
        <w:t>建设单位白城农商行未聘请专业机构对设计图纸履行审核手续。</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设计单位（白城市</w:t>
      </w:r>
      <w:r>
        <w:rPr>
          <w:rFonts w:hint="eastAsia" w:ascii="仿宋" w:hAnsi="仿宋" w:eastAsia="仿宋" w:cs="仿宋"/>
          <w:color w:val="030303"/>
          <w:sz w:val="28"/>
          <w:szCs w:val="28"/>
        </w:rPr>
        <w:t>智业彼岸设计顾问有限公司</w:t>
      </w:r>
      <w:r>
        <w:rPr>
          <w:rFonts w:hint="eastAsia" w:ascii="仿宋" w:hAnsi="仿宋" w:eastAsia="仿宋" w:cs="仿宋"/>
          <w:color w:val="030303"/>
          <w:sz w:val="28"/>
          <w:szCs w:val="28"/>
          <w:lang w:eastAsia="zh-CN"/>
        </w:rPr>
        <w:t>）</w:t>
      </w:r>
      <w:r>
        <w:rPr>
          <w:rFonts w:hint="eastAsia" w:ascii="仿宋" w:hAnsi="仿宋" w:eastAsia="仿宋" w:cs="仿宋"/>
          <w:sz w:val="28"/>
          <w:szCs w:val="28"/>
          <w:lang w:eastAsia="zh-CN"/>
        </w:rPr>
        <w:t>及其设计人员无建筑施工设计资质，即为白城农商行设计《白城农村商业银行保平分理处、审贷中心装修工程施工设计图文件》，设计文件缺少计算书，</w:t>
      </w:r>
      <w:r>
        <w:rPr>
          <w:rFonts w:hint="eastAsia" w:ascii="仿宋" w:hAnsi="仿宋" w:eastAsia="仿宋" w:cs="仿宋"/>
          <w:sz w:val="28"/>
          <w:szCs w:val="28"/>
        </w:rPr>
        <w:t>未履行</w:t>
      </w:r>
      <w:r>
        <w:rPr>
          <w:rFonts w:hint="eastAsia" w:ascii="仿宋" w:hAnsi="仿宋" w:eastAsia="仿宋" w:cs="仿宋"/>
          <w:sz w:val="28"/>
          <w:szCs w:val="28"/>
          <w:lang w:eastAsia="zh-CN"/>
        </w:rPr>
        <w:t>内部</w:t>
      </w:r>
      <w:r>
        <w:rPr>
          <w:rFonts w:hint="eastAsia" w:ascii="仿宋" w:hAnsi="仿宋" w:eastAsia="仿宋" w:cs="仿宋"/>
          <w:sz w:val="28"/>
          <w:szCs w:val="28"/>
        </w:rPr>
        <w:t>审核手续。</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、施工单位</w:t>
      </w:r>
      <w:r>
        <w:rPr>
          <w:rFonts w:hint="eastAsia" w:ascii="仿宋" w:hAnsi="仿宋" w:eastAsia="仿宋" w:cs="仿宋"/>
          <w:sz w:val="28"/>
          <w:szCs w:val="28"/>
          <w:lang w:eastAsia="zh-CN"/>
        </w:rPr>
        <w:t>（</w:t>
      </w:r>
      <w:r>
        <w:rPr>
          <w:rFonts w:hint="eastAsia" w:ascii="仿宋" w:hAnsi="仿宋" w:eastAsia="仿宋" w:cs="仿宋"/>
          <w:sz w:val="28"/>
          <w:szCs w:val="28"/>
        </w:rPr>
        <w:t>白城市森昊建筑工程有限责任公司</w:t>
      </w:r>
      <w:r>
        <w:rPr>
          <w:rFonts w:hint="eastAsia" w:ascii="仿宋" w:hAnsi="仿宋" w:eastAsia="仿宋" w:cs="仿宋"/>
          <w:sz w:val="28"/>
          <w:szCs w:val="28"/>
          <w:lang w:eastAsia="zh-CN"/>
        </w:rPr>
        <w:t>）</w:t>
      </w:r>
      <w:r>
        <w:rPr>
          <w:rFonts w:hint="eastAsia" w:ascii="仿宋" w:hAnsi="仿宋" w:eastAsia="仿宋" w:cs="仿宋"/>
          <w:sz w:val="28"/>
          <w:szCs w:val="28"/>
        </w:rPr>
        <w:t>未落实安全生产责任，未按投标书安排管理人员</w:t>
      </w:r>
      <w:r>
        <w:rPr>
          <w:rFonts w:hint="eastAsia" w:ascii="仿宋" w:hAnsi="仿宋" w:eastAsia="仿宋" w:cs="仿宋"/>
          <w:sz w:val="28"/>
          <w:szCs w:val="28"/>
          <w:lang w:eastAsia="zh-CN"/>
        </w:rPr>
        <w:t>、项目机构不健全，施工过程中安全生产无法有效监管</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、施工单位</w:t>
      </w:r>
      <w:r>
        <w:rPr>
          <w:rFonts w:hint="eastAsia" w:ascii="仿宋" w:hAnsi="仿宋" w:eastAsia="仿宋" w:cs="仿宋"/>
          <w:sz w:val="28"/>
          <w:szCs w:val="28"/>
          <w:lang w:eastAsia="zh-CN"/>
        </w:rPr>
        <w:t>（</w:t>
      </w:r>
      <w:r>
        <w:rPr>
          <w:rFonts w:hint="eastAsia" w:ascii="仿宋" w:hAnsi="仿宋" w:eastAsia="仿宋" w:cs="仿宋"/>
          <w:sz w:val="28"/>
          <w:szCs w:val="28"/>
        </w:rPr>
        <w:t>白城市森昊建筑工程有限责任公司</w:t>
      </w:r>
      <w:r>
        <w:rPr>
          <w:rFonts w:hint="eastAsia" w:ascii="仿宋" w:hAnsi="仿宋" w:eastAsia="仿宋" w:cs="仿宋"/>
          <w:sz w:val="28"/>
          <w:szCs w:val="28"/>
          <w:lang w:eastAsia="zh-CN"/>
        </w:rPr>
        <w:t>）</w:t>
      </w:r>
      <w:r>
        <w:rPr>
          <w:rFonts w:hint="eastAsia" w:ascii="仿宋" w:hAnsi="仿宋" w:eastAsia="仿宋" w:cs="仿宋"/>
          <w:sz w:val="28"/>
          <w:szCs w:val="28"/>
        </w:rPr>
        <w:t>在技术员、安全员没到位</w:t>
      </w:r>
      <w:r>
        <w:rPr>
          <w:rFonts w:hint="eastAsia" w:ascii="仿宋" w:hAnsi="仿宋" w:eastAsia="仿宋" w:cs="仿宋"/>
          <w:sz w:val="28"/>
          <w:szCs w:val="28"/>
          <w:lang w:eastAsia="zh-CN"/>
        </w:rPr>
        <w:t>即</w:t>
      </w:r>
      <w:r>
        <w:rPr>
          <w:rFonts w:hint="eastAsia" w:ascii="仿宋" w:hAnsi="仿宋" w:eastAsia="仿宋" w:cs="仿宋"/>
          <w:sz w:val="28"/>
          <w:szCs w:val="28"/>
        </w:rPr>
        <w:t>开始施工</w:t>
      </w:r>
      <w:r>
        <w:rPr>
          <w:rFonts w:hint="eastAsia" w:ascii="仿宋" w:hAnsi="仿宋" w:eastAsia="仿宋" w:cs="仿宋"/>
          <w:sz w:val="28"/>
          <w:szCs w:val="28"/>
          <w:lang w:eastAsia="zh-CN"/>
        </w:rPr>
        <w:t>，</w:t>
      </w:r>
      <w:r>
        <w:rPr>
          <w:rFonts w:hint="eastAsia" w:ascii="仿宋" w:hAnsi="仿宋" w:eastAsia="仿宋" w:cs="仿宋"/>
          <w:sz w:val="28"/>
          <w:szCs w:val="28"/>
        </w:rPr>
        <w:t>导致无法履行三级安全教育、安全技术交底。未编制施工组织设计、安全专项施工方案</w:t>
      </w:r>
      <w:r>
        <w:rPr>
          <w:rFonts w:hint="eastAsia" w:ascii="仿宋" w:hAnsi="仿宋" w:eastAsia="仿宋" w:cs="仿宋"/>
          <w:sz w:val="28"/>
          <w:szCs w:val="28"/>
          <w:lang w:eastAsia="zh-CN"/>
        </w:rPr>
        <w:t>并保证实施；现场仅</w:t>
      </w:r>
      <w:r>
        <w:rPr>
          <w:rFonts w:hint="eastAsia" w:ascii="仿宋" w:hAnsi="仿宋" w:eastAsia="仿宋" w:cs="仿宋"/>
          <w:sz w:val="28"/>
          <w:szCs w:val="28"/>
          <w:lang w:val="en-US" w:eastAsia="zh-CN"/>
        </w:rPr>
        <w:t>1名项目经理且经常脱岗，现场隐患排查与整改工作无法实施</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、施工单位</w:t>
      </w:r>
      <w:r>
        <w:rPr>
          <w:rFonts w:hint="eastAsia" w:ascii="仿宋" w:hAnsi="仿宋" w:eastAsia="仿宋" w:cs="仿宋"/>
          <w:sz w:val="28"/>
          <w:szCs w:val="28"/>
          <w:lang w:eastAsia="zh-CN"/>
        </w:rPr>
        <w:t>（</w:t>
      </w:r>
      <w:r>
        <w:rPr>
          <w:rFonts w:hint="eastAsia" w:ascii="仿宋" w:hAnsi="仿宋" w:eastAsia="仿宋" w:cs="仿宋"/>
          <w:sz w:val="28"/>
          <w:szCs w:val="28"/>
        </w:rPr>
        <w:t>白城市森昊建筑工程有限责任公司</w:t>
      </w:r>
      <w:r>
        <w:rPr>
          <w:rFonts w:hint="eastAsia" w:ascii="仿宋" w:hAnsi="仿宋" w:eastAsia="仿宋" w:cs="仿宋"/>
          <w:sz w:val="28"/>
          <w:szCs w:val="28"/>
          <w:lang w:eastAsia="zh-CN"/>
        </w:rPr>
        <w:t>）</w:t>
      </w:r>
      <w:r>
        <w:rPr>
          <w:rFonts w:hint="eastAsia" w:ascii="仿宋" w:hAnsi="仿宋" w:eastAsia="仿宋" w:cs="仿宋"/>
          <w:sz w:val="28"/>
          <w:szCs w:val="28"/>
        </w:rPr>
        <w:t>将劳务作业</w:t>
      </w:r>
      <w:r>
        <w:rPr>
          <w:rFonts w:hint="eastAsia" w:ascii="仿宋" w:hAnsi="仿宋" w:eastAsia="仿宋" w:cs="仿宋"/>
          <w:sz w:val="28"/>
          <w:szCs w:val="28"/>
          <w:lang w:eastAsia="zh-CN"/>
        </w:rPr>
        <w:t>违法转</w:t>
      </w:r>
      <w:r>
        <w:rPr>
          <w:rFonts w:hint="eastAsia" w:ascii="仿宋" w:hAnsi="仿宋" w:eastAsia="仿宋" w:cs="仿宋"/>
          <w:sz w:val="28"/>
          <w:szCs w:val="28"/>
        </w:rPr>
        <w:t>包给</w:t>
      </w:r>
      <w:r>
        <w:rPr>
          <w:rFonts w:hint="eastAsia" w:ascii="仿宋" w:hAnsi="仿宋" w:eastAsia="仿宋" w:cs="仿宋"/>
          <w:sz w:val="28"/>
          <w:szCs w:val="28"/>
          <w:lang w:eastAsia="zh-CN"/>
        </w:rPr>
        <w:t>无</w:t>
      </w:r>
      <w:r>
        <w:rPr>
          <w:rFonts w:hint="eastAsia" w:ascii="仿宋" w:hAnsi="仿宋" w:eastAsia="仿宋" w:cs="仿宋"/>
          <w:sz w:val="28"/>
          <w:szCs w:val="28"/>
        </w:rPr>
        <w:t>劳务资质的</w:t>
      </w:r>
      <w:r>
        <w:rPr>
          <w:rFonts w:hint="eastAsia" w:ascii="仿宋" w:hAnsi="仿宋" w:eastAsia="仿宋" w:cs="仿宋"/>
          <w:sz w:val="28"/>
          <w:szCs w:val="28"/>
          <w:lang w:eastAsia="zh-CN"/>
        </w:rPr>
        <w:t>自然人，自然人再次违法转包给</w:t>
      </w:r>
      <w:r>
        <w:rPr>
          <w:rFonts w:hint="eastAsia" w:ascii="仿宋" w:hAnsi="仿宋" w:eastAsia="仿宋" w:cs="仿宋"/>
          <w:sz w:val="28"/>
          <w:szCs w:val="28"/>
          <w:lang w:val="en-US" w:eastAsia="zh-CN"/>
        </w:rPr>
        <w:t>3个自然人，导致多层违法转包，导致施工人员不懂安全技术、不懂安全操作规程冒险作业</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9、吉林宝伟工程项目管理有限公司白城分公司使用白城农商行未进行审核的《</w:t>
      </w:r>
      <w:r>
        <w:rPr>
          <w:rFonts w:hint="eastAsia" w:ascii="仿宋" w:hAnsi="仿宋" w:eastAsia="仿宋" w:cs="仿宋"/>
          <w:sz w:val="28"/>
          <w:szCs w:val="28"/>
          <w:lang w:eastAsia="zh-CN"/>
        </w:rPr>
        <w:t>白城农村商业银行保平分理处、审贷中心装修工程施工设计图文件》进行招标</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10、白城市城市管理执法局在执法时发现建设单位未办理施工审批手续开始施工，未尽现场监督管理职责及时通报有关部门。</w:t>
      </w:r>
    </w:p>
    <w:p>
      <w:pPr>
        <w:keepNext w:val="0"/>
        <w:keepLines w:val="0"/>
        <w:pageBreakBefore w:val="0"/>
        <w:widowControl w:val="0"/>
        <w:kinsoku/>
        <w:wordWrap/>
        <w:overflowPunct/>
        <w:topLinePunct w:val="0"/>
        <w:autoSpaceDE/>
        <w:autoSpaceDN/>
        <w:bidi w:val="0"/>
        <w:adjustRightInd/>
        <w:snapToGrid/>
        <w:spacing w:line="460" w:lineRule="exact"/>
        <w:ind w:left="1215" w:hanging="1134" w:hangingChars="405"/>
        <w:jc w:val="left"/>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1491" w:leftChars="710" w:firstLine="2234" w:firstLineChars="798"/>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left="1491" w:leftChars="710" w:firstLine="2234" w:firstLineChars="798"/>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left="1491" w:leftChars="710" w:firstLine="2234" w:firstLineChars="798"/>
        <w:jc w:val="left"/>
        <w:textAlignment w:val="auto"/>
        <w:rPr>
          <w:rFonts w:hint="eastAsia" w:ascii="仿宋" w:hAnsi="仿宋" w:eastAsia="仿宋" w:cs="仿宋"/>
          <w:sz w:val="28"/>
          <w:szCs w:val="28"/>
        </w:rPr>
      </w:pPr>
      <w:r>
        <w:rPr>
          <w:rFonts w:hint="eastAsia" w:ascii="仿宋" w:hAnsi="仿宋" w:eastAsia="仿宋" w:cs="仿宋"/>
          <w:sz w:val="28"/>
          <w:szCs w:val="28"/>
        </w:rPr>
        <w:t>“10.14” 事故调查组专家组</w:t>
      </w: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 w:hAnsi="仿宋" w:eastAsia="仿宋" w:cs="仿宋"/>
          <w:sz w:val="28"/>
          <w:szCs w:val="28"/>
          <w:u w:val="none"/>
        </w:rPr>
      </w:pPr>
      <w:r>
        <w:rPr>
          <w:rFonts w:hint="eastAsia" w:ascii="仿宋" w:hAnsi="仿宋" w:eastAsia="仿宋" w:cs="仿宋"/>
          <w:sz w:val="28"/>
          <w:szCs w:val="28"/>
        </w:rPr>
        <w:t>2019年</w:t>
      </w:r>
      <w:r>
        <w:rPr>
          <w:rFonts w:hint="eastAsia" w:ascii="仿宋" w:hAnsi="仿宋" w:eastAsia="仿宋" w:cs="仿宋"/>
          <w:sz w:val="28"/>
          <w:szCs w:val="28"/>
          <w:u w:val="none"/>
        </w:rPr>
        <w:t>11月5日</w:t>
      </w: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_GB2312" w:hAnsi="仿宋_GB2312" w:eastAsia="仿宋_GB2312" w:cs="仿宋_GB2312"/>
          <w:sz w:val="28"/>
          <w:szCs w:val="28"/>
          <w:u w:val="none"/>
        </w:rPr>
      </w:pP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_GB2312" w:hAnsi="仿宋_GB2312" w:eastAsia="仿宋_GB2312" w:cs="仿宋_GB2312"/>
          <w:sz w:val="28"/>
          <w:szCs w:val="28"/>
          <w:u w:val="none"/>
        </w:rPr>
      </w:pP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_GB2312" w:hAnsi="仿宋_GB2312" w:eastAsia="仿宋_GB2312" w:cs="仿宋_GB2312"/>
          <w:sz w:val="28"/>
          <w:szCs w:val="28"/>
          <w:u w:val="none"/>
        </w:rPr>
      </w:pP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_GB2312" w:hAnsi="仿宋_GB2312" w:eastAsia="仿宋_GB2312" w:cs="仿宋_GB2312"/>
          <w:sz w:val="28"/>
          <w:szCs w:val="28"/>
          <w:u w:val="none"/>
        </w:rPr>
      </w:pPr>
    </w:p>
    <w:p>
      <w:pPr>
        <w:keepNext w:val="0"/>
        <w:keepLines w:val="0"/>
        <w:pageBreakBefore w:val="0"/>
        <w:widowControl w:val="0"/>
        <w:kinsoku/>
        <w:wordWrap/>
        <w:overflowPunct/>
        <w:topLinePunct w:val="0"/>
        <w:autoSpaceDE/>
        <w:autoSpaceDN/>
        <w:bidi w:val="0"/>
        <w:adjustRightInd/>
        <w:snapToGrid/>
        <w:spacing w:line="460" w:lineRule="exact"/>
        <w:ind w:left="1212" w:leftChars="577" w:firstLine="3080" w:firstLineChars="1100"/>
        <w:jc w:val="left"/>
        <w:textAlignment w:val="auto"/>
        <w:rPr>
          <w:rFonts w:hint="eastAsia" w:ascii="仿宋_GB2312" w:hAnsi="仿宋_GB2312" w:eastAsia="仿宋_GB2312" w:cs="仿宋_GB2312"/>
          <w:sz w:val="28"/>
          <w:szCs w:val="28"/>
          <w:u w:val="none"/>
        </w:rPr>
      </w:pPr>
    </w:p>
    <w:p>
      <w:pPr>
        <w:ind w:left="1212" w:leftChars="577" w:firstLine="3300" w:firstLineChars="1100"/>
        <w:jc w:val="left"/>
        <w:rPr>
          <w:rFonts w:hint="eastAsia" w:ascii="仿宋_GB2312" w:hAnsi="仿宋_GB2312" w:eastAsia="仿宋_GB2312" w:cs="仿宋_GB2312"/>
          <w:sz w:val="30"/>
          <w:szCs w:val="30"/>
          <w:u w:val="none"/>
        </w:rPr>
      </w:pPr>
    </w:p>
    <w:p>
      <w:pPr>
        <w:ind w:left="1212" w:leftChars="577" w:firstLine="3300" w:firstLineChars="1100"/>
        <w:jc w:val="left"/>
        <w:rPr>
          <w:rFonts w:hint="eastAsia" w:ascii="仿宋_GB2312" w:hAnsi="仿宋_GB2312" w:eastAsia="仿宋_GB2312" w:cs="仿宋_GB2312"/>
          <w:sz w:val="30"/>
          <w:szCs w:val="30"/>
          <w:u w:val="none"/>
        </w:rPr>
      </w:pPr>
    </w:p>
    <w:p>
      <w:pPr>
        <w:ind w:left="1212" w:leftChars="577" w:firstLine="3300" w:firstLineChars="1100"/>
        <w:jc w:val="left"/>
        <w:rPr>
          <w:rFonts w:hint="eastAsia" w:ascii="仿宋_GB2312" w:hAnsi="仿宋_GB2312" w:eastAsia="仿宋_GB2312" w:cs="仿宋_GB2312"/>
          <w:sz w:val="30"/>
          <w:szCs w:val="30"/>
          <w:u w:val="none"/>
        </w:rPr>
      </w:pPr>
    </w:p>
    <w:p>
      <w:pPr>
        <w:ind w:left="1212" w:leftChars="577" w:firstLine="3300" w:firstLineChars="1100"/>
        <w:jc w:val="left"/>
        <w:rPr>
          <w:rFonts w:hint="eastAsia" w:ascii="仿宋_GB2312" w:hAnsi="仿宋_GB2312" w:eastAsia="仿宋_GB2312" w:cs="仿宋_GB2312"/>
          <w:sz w:val="30"/>
          <w:szCs w:val="30"/>
          <w:u w:val="none"/>
        </w:rPr>
      </w:pPr>
    </w:p>
    <w:p>
      <w:pPr>
        <w:ind w:left="1212" w:leftChars="577" w:firstLine="3300" w:firstLineChars="1100"/>
        <w:jc w:val="left"/>
        <w:rPr>
          <w:rFonts w:hint="eastAsia" w:ascii="仿宋_GB2312" w:hAnsi="仿宋_GB2312" w:eastAsia="仿宋_GB2312" w:cs="仿宋_GB2312"/>
          <w:sz w:val="30"/>
          <w:szCs w:val="30"/>
          <w:u w:val="none"/>
        </w:rPr>
      </w:pPr>
    </w:p>
    <w:p>
      <w:pPr>
        <w:ind w:left="1212" w:leftChars="577" w:firstLine="3300" w:firstLineChars="1100"/>
        <w:jc w:val="left"/>
        <w:rPr>
          <w:rFonts w:hint="eastAsia" w:ascii="仿宋_GB2312" w:hAnsi="仿宋_GB2312" w:eastAsia="仿宋_GB2312" w:cs="仿宋_GB2312"/>
          <w:sz w:val="30"/>
          <w:szCs w:val="30"/>
          <w:u w:val="none"/>
        </w:rPr>
      </w:pPr>
    </w:p>
    <w:p>
      <w:pPr>
        <w:jc w:val="both"/>
        <w:rPr>
          <w:rFonts w:hint="eastAsia" w:ascii="仿宋" w:hAnsi="仿宋" w:eastAsia="仿宋" w:cs="仿宋"/>
          <w:bCs/>
          <w:color w:val="auto"/>
          <w:spacing w:val="7"/>
          <w:w w:val="67"/>
          <w:kern w:val="0"/>
          <w:sz w:val="32"/>
          <w:szCs w:val="32"/>
          <w:fitText w:val="8101" w:id="0"/>
          <w:lang w:eastAsia="zh-CN"/>
        </w:rPr>
      </w:pPr>
    </w:p>
    <w:p>
      <w:pPr>
        <w:pStyle w:val="8"/>
        <w:rPr>
          <w:rFonts w:hint="eastAsia" w:ascii="仿宋_GB2312" w:eastAsia="仿宋_GB2312"/>
          <w:sz w:val="32"/>
          <w:szCs w:val="32"/>
        </w:rPr>
      </w:pPr>
      <w:r>
        <w:rPr>
          <w:rFonts w:hint="eastAsia" w:ascii="仿宋" w:hAnsi="仿宋" w:eastAsia="仿宋" w:cs="仿宋"/>
          <w:b w:val="0"/>
          <w:bCs/>
          <w:sz w:val="32"/>
          <w:szCs w:val="32"/>
          <w:lang w:val="en-US" w:eastAsia="zh-CN"/>
        </w:rPr>
        <w:t>附件2</w:t>
      </w:r>
      <w:r>
        <w:rPr>
          <w:rFonts w:hint="eastAsia"/>
          <w:b w:val="0"/>
          <w:bCs/>
          <w:sz w:val="44"/>
          <w:szCs w:val="44"/>
          <w:lang w:val="en-US" w:eastAsia="zh-CN"/>
        </w:rPr>
        <w:t>：</w:t>
      </w:r>
    </w:p>
    <w:p>
      <w:pPr>
        <w:jc w:val="center"/>
        <w:rPr>
          <w:rFonts w:hint="eastAsia" w:ascii="仿宋" w:hAnsi="仿宋" w:eastAsia="仿宋" w:cs="仿宋"/>
          <w:b/>
          <w:bCs w:val="0"/>
          <w:sz w:val="28"/>
          <w:szCs w:val="28"/>
        </w:rPr>
      </w:pPr>
      <w:r>
        <w:rPr>
          <w:rFonts w:hint="eastAsia" w:ascii="仿宋" w:hAnsi="仿宋" w:eastAsia="仿宋" w:cs="仿宋"/>
          <w:b/>
          <w:bCs w:val="0"/>
          <w:sz w:val="28"/>
          <w:szCs w:val="28"/>
        </w:rPr>
        <w:t>白城农商行保平分理处办公楼</w:t>
      </w:r>
    </w:p>
    <w:p>
      <w:pPr>
        <w:jc w:val="center"/>
        <w:rPr>
          <w:rFonts w:hint="eastAsia" w:ascii="仿宋" w:hAnsi="仿宋" w:eastAsia="仿宋" w:cs="仿宋"/>
          <w:b w:val="0"/>
          <w:bCs/>
          <w:sz w:val="28"/>
          <w:szCs w:val="28"/>
        </w:rPr>
      </w:pPr>
      <w:r>
        <w:rPr>
          <w:rFonts w:hint="eastAsia" w:ascii="仿宋" w:hAnsi="仿宋" w:eastAsia="仿宋" w:cs="仿宋"/>
          <w:b/>
          <w:bCs w:val="0"/>
          <w:sz w:val="28"/>
          <w:szCs w:val="28"/>
        </w:rPr>
        <w:t>PKPM结构计算情况说明</w:t>
      </w:r>
    </w:p>
    <w:p>
      <w:pPr>
        <w:keepNext w:val="0"/>
        <w:keepLines w:val="0"/>
        <w:pageBreakBefore w:val="0"/>
        <w:widowControl w:val="0"/>
        <w:kinsoku/>
        <w:wordWrap/>
        <w:overflowPunct/>
        <w:topLinePunct w:val="0"/>
        <w:autoSpaceDE/>
        <w:autoSpaceDN/>
        <w:bidi w:val="0"/>
        <w:adjustRightInd/>
        <w:snapToGrid/>
        <w:spacing w:line="500" w:lineRule="exact"/>
        <w:ind w:firstLine="551" w:firstLineChars="197"/>
        <w:textAlignment w:val="auto"/>
        <w:rPr>
          <w:rFonts w:hint="eastAsia" w:ascii="仿宋" w:hAnsi="仿宋" w:eastAsia="仿宋" w:cs="仿宋"/>
          <w:b w:val="0"/>
          <w:bCs/>
          <w:color w:val="FF0000"/>
          <w:sz w:val="28"/>
          <w:szCs w:val="28"/>
        </w:rPr>
      </w:pPr>
      <w:r>
        <w:rPr>
          <w:rFonts w:hint="eastAsia" w:ascii="仿宋" w:hAnsi="仿宋" w:eastAsia="仿宋" w:cs="仿宋"/>
          <w:b w:val="0"/>
          <w:bCs/>
          <w:sz w:val="28"/>
          <w:szCs w:val="28"/>
        </w:rPr>
        <w:t>本次计算依据国家现行建筑结构荷载规范《GB50009-2012》 、建筑抗震设计规范《GB50011-2010（2016版）》、砌体结构设计规范《GB50003-2011》。利用中国建筑科学研究院的结构计算软件PKPM（4.34版）。对白城农商行保平分理处办公楼进行墙体受压力计算及抗震验算，我院根据原有结构图纸(白城市建筑计室1987年出图) (县级)及装修设计图纸(智业彼岸设计顾问有限公司2019年出图)，进行模型复原，因原有接层部分没有图纸，也没现有墙体及砂浆的检测报告，我院按照原有设计(白城市县级建筑计室1987年出图)强度进行强度输入；现有墙体和砂浆强度经过二十年使用只能低于设计强度。荷载我们按照现行建筑结构荷载规范进行取值，因上部档案室荷载无法现场取样计算，所以我们按规范中正常办公室荷载进行计算（现实荷载远超出办公室荷载）。</w:t>
      </w:r>
    </w:p>
    <w:p>
      <w:pPr>
        <w:keepNext w:val="0"/>
        <w:keepLines w:val="0"/>
        <w:pageBreakBefore w:val="0"/>
        <w:widowControl w:val="0"/>
        <w:kinsoku/>
        <w:wordWrap/>
        <w:overflowPunct/>
        <w:topLinePunct w:val="0"/>
        <w:autoSpaceDE/>
        <w:autoSpaceDN/>
        <w:bidi w:val="0"/>
        <w:adjustRightInd/>
        <w:snapToGrid/>
        <w:spacing w:line="500" w:lineRule="exact"/>
        <w:ind w:firstLine="551" w:firstLineChars="197"/>
        <w:textAlignment w:val="auto"/>
        <w:rPr>
          <w:rFonts w:hint="eastAsia" w:ascii="仿宋" w:hAnsi="仿宋" w:eastAsia="仿宋" w:cs="仿宋"/>
          <w:b w:val="0"/>
          <w:bCs/>
          <w:sz w:val="28"/>
          <w:szCs w:val="28"/>
        </w:rPr>
      </w:pPr>
      <w:r>
        <w:rPr>
          <w:rFonts w:hint="eastAsia" w:ascii="仿宋" w:hAnsi="仿宋" w:eastAsia="仿宋" w:cs="仿宋"/>
          <w:b w:val="0"/>
          <w:bCs/>
          <w:sz w:val="28"/>
          <w:szCs w:val="28"/>
        </w:rPr>
        <w:t>经过模型复原及结构计算，发现一层3轴与4轴间墙体受压承载力不能满足砌体结构设计规范中的结构计算要求，局部抗力与荷载效应之比小于1；其中最严重处比值0.66（A 轴与1/3轴交汇处）</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发现</w:t>
      </w:r>
      <w:r>
        <w:rPr>
          <w:rFonts w:hint="eastAsia" w:ascii="仿宋" w:hAnsi="仿宋" w:eastAsia="仿宋" w:cs="仿宋"/>
          <w:b w:val="0"/>
          <w:bCs/>
          <w:sz w:val="28"/>
          <w:szCs w:val="28"/>
          <w:lang w:eastAsia="zh-CN"/>
        </w:rPr>
        <w:t>二</w:t>
      </w:r>
      <w:r>
        <w:rPr>
          <w:rFonts w:hint="eastAsia" w:ascii="仿宋" w:hAnsi="仿宋" w:eastAsia="仿宋" w:cs="仿宋"/>
          <w:b w:val="0"/>
          <w:bCs/>
          <w:sz w:val="28"/>
          <w:szCs w:val="28"/>
        </w:rPr>
        <w:t>层3轴与4轴间墙体受压承载力不能满足砌体结构设计规范中的结构计算要求，局部抗力与荷载效应之比小于1</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其中最严重处比值0.</w:t>
      </w:r>
      <w:r>
        <w:rPr>
          <w:rFonts w:hint="eastAsia" w:ascii="仿宋" w:hAnsi="仿宋" w:eastAsia="仿宋" w:cs="仿宋"/>
          <w:b w:val="0"/>
          <w:bCs/>
          <w:sz w:val="28"/>
          <w:szCs w:val="28"/>
          <w:lang w:val="en-US" w:eastAsia="zh-CN"/>
        </w:rPr>
        <w:t>87</w:t>
      </w:r>
      <w:r>
        <w:rPr>
          <w:rFonts w:hint="eastAsia" w:ascii="仿宋" w:hAnsi="仿宋" w:eastAsia="仿宋" w:cs="仿宋"/>
          <w:b w:val="0"/>
          <w:bCs/>
          <w:sz w:val="28"/>
          <w:szCs w:val="28"/>
        </w:rPr>
        <w:t>（A 轴与1/3轴交汇处），得出结论一层局部墙体按现行规范要求墙体受压超出规范要求。</w:t>
      </w:r>
    </w:p>
    <w:p>
      <w:pPr>
        <w:keepNext w:val="0"/>
        <w:keepLines w:val="0"/>
        <w:pageBreakBefore w:val="0"/>
        <w:widowControl w:val="0"/>
        <w:kinsoku/>
        <w:wordWrap/>
        <w:overflowPunct/>
        <w:topLinePunct w:val="0"/>
        <w:autoSpaceDE/>
        <w:autoSpaceDN/>
        <w:bidi w:val="0"/>
        <w:adjustRightInd/>
        <w:snapToGrid/>
        <w:spacing w:line="500" w:lineRule="exact"/>
        <w:ind w:firstLine="4200" w:firstLineChars="1500"/>
        <w:jc w:val="left"/>
        <w:textAlignment w:val="auto"/>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4200" w:firstLineChars="1500"/>
        <w:jc w:val="left"/>
        <w:textAlignment w:val="auto"/>
        <w:rPr>
          <w:rFonts w:hint="eastAsia" w:ascii="仿宋" w:hAnsi="仿宋" w:eastAsia="仿宋" w:cs="仿宋"/>
          <w:b w:val="0"/>
          <w:bCs/>
          <w:sz w:val="28"/>
          <w:szCs w:val="28"/>
        </w:rPr>
      </w:pPr>
      <w:r>
        <w:rPr>
          <w:rFonts w:hint="eastAsia" w:ascii="仿宋" w:hAnsi="仿宋" w:eastAsia="仿宋" w:cs="仿宋"/>
          <w:b w:val="0"/>
          <w:bCs/>
          <w:sz w:val="28"/>
          <w:szCs w:val="28"/>
        </w:rPr>
        <w:t>吉林汇盟工程设计有限公司</w:t>
      </w:r>
    </w:p>
    <w:p>
      <w:pPr>
        <w:keepNext w:val="0"/>
        <w:keepLines w:val="0"/>
        <w:pageBreakBefore w:val="0"/>
        <w:widowControl w:val="0"/>
        <w:kinsoku/>
        <w:wordWrap/>
        <w:overflowPunct/>
        <w:topLinePunct w:val="0"/>
        <w:autoSpaceDE/>
        <w:autoSpaceDN/>
        <w:bidi w:val="0"/>
        <w:adjustRightInd/>
        <w:snapToGrid/>
        <w:spacing w:line="500" w:lineRule="exact"/>
        <w:ind w:right="1280" w:firstLine="414" w:firstLineChars="148"/>
        <w:jc w:val="right"/>
        <w:textAlignment w:val="auto"/>
        <w:rPr>
          <w:rFonts w:hint="eastAsia" w:ascii="仿宋_GB2312" w:eastAsia="仿宋_GB2312"/>
          <w:sz w:val="32"/>
          <w:szCs w:val="32"/>
        </w:rPr>
      </w:pPr>
      <w:r>
        <w:rPr>
          <w:rFonts w:hint="eastAsia" w:ascii="仿宋" w:hAnsi="仿宋" w:eastAsia="仿宋" w:cs="仿宋"/>
          <w:b w:val="0"/>
          <w:bCs/>
          <w:sz w:val="28"/>
          <w:szCs w:val="28"/>
        </w:rPr>
        <w:t>2019年11月4日</w:t>
      </w:r>
      <w:r>
        <w:rPr>
          <w:rFonts w:hint="eastAsia" w:ascii="仿宋_GB2312" w:eastAsia="仿宋_GB2312"/>
          <w:sz w:val="32"/>
          <w:szCs w:val="32"/>
        </w:rPr>
        <w:t xml:space="preserve"> </w:t>
      </w:r>
    </w:p>
    <w:p>
      <w:pPr>
        <w:jc w:val="both"/>
        <w:rPr>
          <w:rFonts w:hint="eastAsia"/>
          <w:b w:val="0"/>
          <w:bCs/>
          <w:sz w:val="44"/>
          <w:szCs w:val="44"/>
          <w:lang w:val="en-US" w:eastAsia="zh-CN"/>
        </w:rPr>
      </w:pPr>
      <w:r>
        <w:rPr>
          <w:rFonts w:hint="eastAsia" w:ascii="仿宋" w:hAnsi="仿宋" w:eastAsia="仿宋" w:cs="仿宋"/>
          <w:b w:val="0"/>
          <w:bCs/>
          <w:sz w:val="32"/>
          <w:szCs w:val="32"/>
          <w:lang w:val="en-US" w:eastAsia="zh-CN"/>
        </w:rPr>
        <w:t>附件3</w:t>
      </w:r>
      <w:r>
        <w:rPr>
          <w:rFonts w:hint="eastAsia"/>
          <w:b w:val="0"/>
          <w:bCs/>
          <w:sz w:val="44"/>
          <w:szCs w:val="44"/>
          <w:lang w:val="en-US" w:eastAsia="zh-CN"/>
        </w:rPr>
        <w:t>：</w:t>
      </w:r>
    </w:p>
    <w:p>
      <w:pPr>
        <w:jc w:val="both"/>
        <w:rPr>
          <w:rFonts w:hint="eastAsia" w:ascii="仿宋" w:hAnsi="仿宋" w:eastAsia="仿宋" w:cs="仿宋"/>
          <w:b w:val="0"/>
          <w:bCs/>
          <w:sz w:val="32"/>
          <w:szCs w:val="32"/>
          <w:lang w:val="en-US" w:eastAsia="zh-CN"/>
        </w:rPr>
      </w:pPr>
      <w:r>
        <w:rPr>
          <w:rFonts w:hint="eastAsia"/>
          <w:b w:val="0"/>
          <w:bCs/>
          <w:sz w:val="44"/>
          <w:szCs w:val="44"/>
          <w:lang w:val="en-US" w:eastAsia="zh-CN"/>
        </w:rPr>
        <w:t xml:space="preserve">        </w:t>
      </w:r>
      <w:r>
        <w:rPr>
          <w:rFonts w:hint="eastAsia" w:ascii="仿宋" w:hAnsi="仿宋" w:eastAsia="仿宋" w:cs="仿宋"/>
          <w:b/>
          <w:bCs w:val="0"/>
          <w:sz w:val="32"/>
          <w:szCs w:val="32"/>
          <w:lang w:val="en-US" w:eastAsia="zh-CN"/>
        </w:rPr>
        <w:t>保平分理处四楼档案承重说明</w:t>
      </w:r>
    </w:p>
    <w:p>
      <w:pPr>
        <w:jc w:val="both"/>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事故调查组：</w:t>
      </w:r>
    </w:p>
    <w:p>
      <w:pPr>
        <w:ind w:firstLine="640" w:firstLineChars="200"/>
        <w:jc w:val="both"/>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按照调查要求我行对存放在保平分理处四楼传票进行抽样称重，本次抽取了15本传票作为样本进行称重，总重量为12.3斤，平均每本约为0.8斤，传票总数为38762册，总重量约为30000斤。</w:t>
      </w:r>
    </w:p>
    <w:p>
      <w:pPr>
        <w:jc w:val="both"/>
        <w:rPr>
          <w:rFonts w:hint="eastAsia" w:ascii="仿宋" w:hAnsi="仿宋" w:eastAsia="仿宋" w:cs="仿宋"/>
          <w:b w:val="0"/>
          <w:bCs/>
          <w:sz w:val="32"/>
          <w:szCs w:val="32"/>
          <w:lang w:val="en-US" w:eastAsia="zh-CN"/>
        </w:rPr>
      </w:pPr>
    </w:p>
    <w:p>
      <w:pPr>
        <w:jc w:val="both"/>
        <w:rPr>
          <w:rFonts w:hint="eastAsia" w:ascii="仿宋" w:hAnsi="仿宋" w:eastAsia="仿宋" w:cs="仿宋"/>
          <w:b w:val="0"/>
          <w:bCs/>
          <w:sz w:val="32"/>
          <w:szCs w:val="32"/>
          <w:lang w:val="en-US" w:eastAsia="zh-CN"/>
        </w:rPr>
      </w:pPr>
    </w:p>
    <w:p>
      <w:pPr>
        <w:jc w:val="both"/>
        <w:rPr>
          <w:rFonts w:hint="eastAsia" w:ascii="仿宋" w:hAnsi="仿宋" w:eastAsia="仿宋" w:cs="仿宋"/>
          <w:b w:val="0"/>
          <w:bCs/>
          <w:sz w:val="32"/>
          <w:szCs w:val="32"/>
          <w:lang w:val="en-US" w:eastAsia="zh-CN"/>
        </w:rPr>
      </w:pPr>
    </w:p>
    <w:p>
      <w:pPr>
        <w:ind w:left="5120" w:hanging="5120" w:hangingChars="1600"/>
        <w:jc w:val="both"/>
        <w:rPr>
          <w:rFonts w:hint="default"/>
          <w:b w:val="0"/>
          <w:bCs/>
          <w:sz w:val="44"/>
          <w:szCs w:val="44"/>
          <w:lang w:val="en-US" w:eastAsia="zh-CN"/>
        </w:rPr>
      </w:pPr>
      <w:r>
        <w:rPr>
          <w:rFonts w:hint="eastAsia" w:ascii="仿宋" w:hAnsi="仿宋" w:eastAsia="仿宋" w:cs="仿宋"/>
          <w:b w:val="0"/>
          <w:bCs/>
          <w:sz w:val="32"/>
          <w:szCs w:val="32"/>
          <w:lang w:val="en-US" w:eastAsia="zh-CN"/>
        </w:rPr>
        <w:t xml:space="preserve">                       白城农村商业银行股份有限公司 2019年10月27日</w:t>
      </w:r>
    </w:p>
    <w:p>
      <w:pPr>
        <w:pStyle w:val="8"/>
        <w:ind w:firstLine="3840" w:firstLineChars="1200"/>
        <w:rPr>
          <w:rFonts w:ascii="仿宋_GB2312" w:eastAsia="仿宋_GB2312"/>
          <w:sz w:val="32"/>
          <w:szCs w:val="32"/>
        </w:rPr>
      </w:pPr>
      <w:r>
        <w:rPr>
          <w:rFonts w:hint="eastAsia" w:ascii="仿宋_GB2312" w:eastAsia="仿宋_GB2312"/>
          <w:sz w:val="32"/>
          <w:szCs w:val="32"/>
        </w:rPr>
        <w:t xml:space="preserve"> </w:t>
      </w:r>
    </w:p>
    <w:p>
      <w:pPr>
        <w:rPr>
          <w:rFonts w:hint="eastAsia"/>
          <w:lang w:val="en-US" w:eastAsia="zh-CN"/>
        </w:rPr>
      </w:pPr>
    </w:p>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aikeFont_cmnIconFont">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1"/>
      <w:numFmt w:val="decimal"/>
      <w:suff w:val="nothing"/>
      <w:lvlText w:val="%1、"/>
      <w:lvlJc w:val="left"/>
    </w:lvl>
  </w:abstractNum>
  <w:abstractNum w:abstractNumId="1">
    <w:nsid w:val="0000000A"/>
    <w:multiLevelType w:val="multilevel"/>
    <w:tmpl w:val="0000000A"/>
    <w:lvl w:ilvl="0" w:tentative="0">
      <w:start w:val="1"/>
      <w:numFmt w:val="japaneseCounting"/>
      <w:lvlText w:val="（%1）"/>
      <w:lvlJc w:val="left"/>
      <w:pPr>
        <w:ind w:left="1298" w:hanging="876"/>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0000000B"/>
    <w:multiLevelType w:val="singleLevel"/>
    <w:tmpl w:val="0000000B"/>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6A79E4"/>
    <w:rsid w:val="29776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semiHidden/>
    <w:unhideWhenUsed/>
    <w:qFormat/>
    <w:uiPriority w:val="99"/>
    <w:pPr>
      <w:tabs>
        <w:tab w:val="center" w:pos="4153"/>
        <w:tab w:val="right" w:pos="8306"/>
      </w:tabs>
      <w:snapToGrid w:val="0"/>
      <w:jc w:val="left"/>
    </w:pPr>
    <w:rPr>
      <w:sz w:val="18"/>
    </w:rPr>
  </w:style>
  <w:style w:type="character" w:styleId="6">
    <w:name w:val="Strong"/>
    <w:basedOn w:val="5"/>
    <w:qFormat/>
    <w:uiPriority w:val="0"/>
    <w:rPr>
      <w:rFonts w:ascii="baikeFont_cmnIconFont" w:hAnsi="baikeFont_cmnIconFont" w:eastAsia="baikeFont_cmnIconFont" w:cs="baikeFont_cmnIconFont"/>
      <w:b/>
    </w:rPr>
  </w:style>
  <w:style w:type="character" w:styleId="7">
    <w:name w:val="Hyperlink"/>
    <w:basedOn w:val="5"/>
    <w:semiHidden/>
    <w:unhideWhenUsed/>
    <w:qFormat/>
    <w:uiPriority w:val="99"/>
    <w:rPr>
      <w:color w:val="0000FF"/>
      <w:u w:val="single"/>
    </w:rPr>
  </w:style>
  <w:style w:type="paragraph" w:styleId="8">
    <w:name w:val="No Spacing"/>
    <w:qFormat/>
    <w:uiPriority w:val="1"/>
    <w:pPr>
      <w:adjustRightInd w:val="0"/>
      <w:snapToGrid w:val="0"/>
      <w:spacing w:after="0" w:line="240" w:lineRule="auto"/>
    </w:pPr>
    <w:rPr>
      <w:rFonts w:ascii="Tahoma" w:hAnsi="Tahoma" w:eastAsia="微软雅黑" w:cstheme="minorBidi"/>
      <w:sz w:val="22"/>
      <w:szCs w:val="22"/>
      <w:lang w:val="en-US" w:eastAsia="zh-CN" w:bidi="ar-SA"/>
    </w:rPr>
  </w:style>
  <w:style w:type="character" w:customStyle="1" w:styleId="9">
    <w:name w:val="日期 Char"/>
    <w:basedOn w:val="5"/>
    <w:link w:val="10"/>
    <w:qFormat/>
    <w:uiPriority w:val="0"/>
    <w:rPr>
      <w:rFonts w:ascii="Times New Roman" w:hAnsi="Times New Roman" w:eastAsia="宋体" w:cs="Times New Roman"/>
      <w:szCs w:val="24"/>
    </w:rPr>
  </w:style>
  <w:style w:type="paragraph" w:customStyle="1" w:styleId="10">
    <w:name w:val="Date"/>
    <w:basedOn w:val="1"/>
    <w:next w:val="1"/>
    <w:link w:val="9"/>
    <w:qFormat/>
    <w:uiPriority w:val="0"/>
    <w:pPr>
      <w:ind w:left="100" w:leftChars="2500"/>
    </w:pPr>
    <w:rPr>
      <w:rFonts w:ascii="Times New Roman" w:hAnsi="Times New Roman" w:eastAsia="宋体" w:cs="Times New Roman"/>
      <w:szCs w:val="24"/>
    </w:rPr>
  </w:style>
  <w:style w:type="character" w:customStyle="1" w:styleId="11">
    <w:name w:val="lemmawgt-lemmatitle-title1"/>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Administrator.SKY-20181126LAF</dc:creator>
  <cp:lastModifiedBy>Administrator</cp:lastModifiedBy>
  <dcterms:modified xsi:type="dcterms:W3CDTF">2021-01-28T07:50:22Z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