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白城市自然资源局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关于《</w:t>
      </w:r>
      <w:r>
        <w:rPr>
          <w:rFonts w:hint="default" w:ascii="宋体" w:hAnsi="宋体"/>
          <w:b/>
          <w:sz w:val="44"/>
          <w:szCs w:val="44"/>
          <w:lang w:val="en-US" w:eastAsia="zh-CN"/>
        </w:rPr>
        <w:t>白城市土地整治项目后期管护管理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default" w:ascii="宋体" w:hAnsi="宋体"/>
          <w:b/>
          <w:sz w:val="44"/>
          <w:szCs w:val="44"/>
          <w:lang w:val="en-US" w:eastAsia="zh-CN"/>
        </w:rPr>
        <w:t>办法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》</w:t>
      </w:r>
      <w:r>
        <w:rPr>
          <w:rFonts w:hint="eastAsia" w:ascii="宋体" w:hAnsi="宋体"/>
          <w:b/>
          <w:sz w:val="44"/>
          <w:szCs w:val="44"/>
          <w:lang w:eastAsia="zh-CN"/>
        </w:rPr>
        <w:t>公众参与结果说明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市政数局：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按照国务院《重大行政决策程序暂行条例》要求，市自然资源局起草了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白城市土地整治项目后期管护管理办法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我局按照文件</w:t>
      </w:r>
      <w:r>
        <w:rPr>
          <w:rFonts w:hint="eastAsia" w:ascii="仿宋" w:hAnsi="仿宋" w:eastAsia="仿宋" w:cs="仿宋"/>
          <w:sz w:val="32"/>
          <w:szCs w:val="32"/>
        </w:rPr>
        <w:t>要求积极履行立法公众参与程序，采用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政府网站公告</w:t>
      </w:r>
      <w:r>
        <w:rPr>
          <w:rFonts w:hint="eastAsia" w:ascii="仿宋" w:hAnsi="仿宋" w:eastAsia="仿宋" w:cs="仿宋"/>
          <w:sz w:val="32"/>
          <w:szCs w:val="32"/>
        </w:rPr>
        <w:t>方式履行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公众</w:t>
      </w:r>
      <w:r>
        <w:rPr>
          <w:rFonts w:hint="eastAsia" w:ascii="仿宋" w:hAnsi="仿宋" w:eastAsia="仿宋" w:cs="仿宋"/>
          <w:sz w:val="32"/>
          <w:szCs w:val="32"/>
        </w:rPr>
        <w:t>参与程序，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在白城市政府网站公告，</w:t>
      </w:r>
      <w:r>
        <w:rPr>
          <w:rFonts w:hint="eastAsia" w:ascii="仿宋" w:hAnsi="仿宋" w:eastAsia="仿宋" w:cs="仿宋"/>
          <w:sz w:val="32"/>
          <w:szCs w:val="32"/>
        </w:rPr>
        <w:t>广泛征求意见和建议。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社会公众对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白城市土地整治项目后期管护管理办法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没有修改意见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白城市自然资源局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righ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160B"/>
    <w:rsid w:val="00172DA1"/>
    <w:rsid w:val="081150DA"/>
    <w:rsid w:val="0A213F8E"/>
    <w:rsid w:val="145E7820"/>
    <w:rsid w:val="4BB33C33"/>
    <w:rsid w:val="4BFC29E1"/>
    <w:rsid w:val="532118C6"/>
    <w:rsid w:val="5FE7160B"/>
    <w:rsid w:val="76D9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2022-05-23T00:27:00Z</dcterms:created>
  <dc:creator>韩宏达</dc:creator>
  <cp:lastModifiedBy>Administrator</cp:lastModifiedBy>
  <dcterms:modified xsi:type="dcterms:W3CDTF">2023-05-23T02:13:02Z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