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300" w:right="0" w:firstLine="0"/>
        <w:jc w:val="left"/>
        <w:rPr>
          <w:sz w:val="32"/>
        </w:rPr>
      </w:pPr>
      <w:r>
        <w:rPr>
          <w:sz w:val="32"/>
        </w:rPr>
        <w:t>附件</w:t>
      </w:r>
      <w:r>
        <w:rPr>
          <w:rFonts w:hint="eastAsia"/>
          <w:sz w:val="32"/>
          <w:lang w:val="en-US" w:eastAsia="zh-CN"/>
        </w:rPr>
        <w:t>1</w:t>
      </w:r>
      <w:bookmarkStart w:id="0" w:name="_GoBack"/>
      <w:bookmarkEnd w:id="0"/>
      <w:r>
        <w:rPr>
          <w:sz w:val="32"/>
        </w:rPr>
        <w:t>：</w:t>
      </w:r>
    </w:p>
    <w:p>
      <w:pPr>
        <w:pStyle w:val="2"/>
        <w:spacing w:before="147" w:line="266" w:lineRule="auto"/>
        <w:ind w:left="1151" w:right="492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《关于</w:t>
      </w:r>
      <w:r>
        <w:rPr>
          <w:sz w:val="36"/>
          <w:szCs w:val="36"/>
        </w:rPr>
        <w:t>引导和规范社会资本参与耕地后备资源开发利用</w:t>
      </w:r>
      <w:r>
        <w:rPr>
          <w:rFonts w:hint="eastAsia"/>
          <w:sz w:val="36"/>
          <w:szCs w:val="36"/>
          <w:lang w:eastAsia="zh-CN"/>
        </w:rPr>
        <w:t>的实施</w:t>
      </w:r>
      <w:r>
        <w:rPr>
          <w:sz w:val="36"/>
          <w:szCs w:val="36"/>
        </w:rPr>
        <w:t>意见</w:t>
      </w:r>
      <w:r>
        <w:rPr>
          <w:rFonts w:hint="eastAsia"/>
          <w:sz w:val="36"/>
          <w:szCs w:val="36"/>
          <w:lang w:eastAsia="zh-CN"/>
        </w:rPr>
        <w:t>（征求意见稿）》</w:t>
      </w:r>
      <w:r>
        <w:rPr>
          <w:sz w:val="36"/>
          <w:szCs w:val="36"/>
        </w:rPr>
        <w:t>征求意见表</w:t>
      </w:r>
    </w:p>
    <w:tbl>
      <w:tblPr>
        <w:tblStyle w:val="3"/>
        <w:tblpPr w:leftFromText="180" w:rightFromText="180" w:vertAnchor="page" w:horzAnchor="page" w:tblpX="1767" w:tblpY="3544"/>
        <w:tblOverlap w:val="never"/>
        <w:tblW w:w="86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2760"/>
        <w:gridCol w:w="1520"/>
        <w:gridCol w:w="2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2" w:type="dxa"/>
          </w:tcPr>
          <w:p>
            <w:pPr>
              <w:pStyle w:val="7"/>
              <w:spacing w:before="108"/>
              <w:ind w:left="99"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2760" w:type="dxa"/>
          </w:tcPr>
          <w:p>
            <w:pPr>
              <w:pStyle w:val="7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1520" w:type="dxa"/>
          </w:tcPr>
          <w:p>
            <w:pPr>
              <w:pStyle w:val="7"/>
              <w:spacing w:before="108"/>
              <w:ind w:left="1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联系电话</w:t>
            </w:r>
          </w:p>
        </w:tc>
        <w:tc>
          <w:tcPr>
            <w:tcW w:w="2867" w:type="dxa"/>
          </w:tcPr>
          <w:p>
            <w:pPr>
              <w:pStyle w:val="7"/>
              <w:rPr>
                <w:rFonts w:asci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22" w:type="dxa"/>
          </w:tcPr>
          <w:p>
            <w:pPr>
              <w:pStyle w:val="7"/>
              <w:spacing w:before="107"/>
              <w:ind w:left="99"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</w:t>
            </w:r>
          </w:p>
        </w:tc>
        <w:tc>
          <w:tcPr>
            <w:tcW w:w="2760" w:type="dxa"/>
          </w:tcPr>
          <w:p>
            <w:pPr>
              <w:pStyle w:val="7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1520" w:type="dxa"/>
          </w:tcPr>
          <w:p>
            <w:pPr>
              <w:pStyle w:val="7"/>
              <w:spacing w:before="107"/>
              <w:ind w:left="11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电子邮箱</w:t>
            </w:r>
          </w:p>
        </w:tc>
        <w:tc>
          <w:tcPr>
            <w:tcW w:w="2867" w:type="dxa"/>
          </w:tcPr>
          <w:p>
            <w:pPr>
              <w:pStyle w:val="7"/>
              <w:rPr>
                <w:rFonts w:asci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522" w:type="dxa"/>
          </w:tcPr>
          <w:p>
            <w:pPr>
              <w:pStyle w:val="7"/>
              <w:rPr>
                <w:sz w:val="32"/>
                <w:szCs w:val="32"/>
              </w:rPr>
            </w:pPr>
          </w:p>
          <w:p>
            <w:pPr>
              <w:pStyle w:val="7"/>
              <w:spacing w:before="12"/>
              <w:rPr>
                <w:sz w:val="32"/>
                <w:szCs w:val="32"/>
              </w:rPr>
            </w:pPr>
          </w:p>
          <w:p>
            <w:pPr>
              <w:pStyle w:val="7"/>
              <w:ind w:left="101"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意见领域</w:t>
            </w:r>
          </w:p>
        </w:tc>
        <w:tc>
          <w:tcPr>
            <w:tcW w:w="7147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1522" w:type="dxa"/>
          </w:tcPr>
          <w:p>
            <w:pPr>
              <w:pStyle w:val="7"/>
              <w:rPr>
                <w:sz w:val="32"/>
                <w:szCs w:val="32"/>
              </w:rPr>
            </w:pPr>
          </w:p>
          <w:p>
            <w:pPr>
              <w:pStyle w:val="7"/>
              <w:rPr>
                <w:sz w:val="32"/>
                <w:szCs w:val="32"/>
              </w:rPr>
            </w:pPr>
          </w:p>
          <w:p>
            <w:pPr>
              <w:pStyle w:val="7"/>
              <w:rPr>
                <w:sz w:val="32"/>
                <w:szCs w:val="32"/>
              </w:rPr>
            </w:pPr>
          </w:p>
          <w:p>
            <w:pPr>
              <w:pStyle w:val="7"/>
              <w:spacing w:before="3"/>
              <w:rPr>
                <w:sz w:val="32"/>
                <w:szCs w:val="32"/>
              </w:rPr>
            </w:pPr>
          </w:p>
          <w:p>
            <w:pPr>
              <w:pStyle w:val="7"/>
              <w:ind w:left="101"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意见建议</w:t>
            </w:r>
          </w:p>
        </w:tc>
        <w:tc>
          <w:tcPr>
            <w:tcW w:w="7147" w:type="dxa"/>
            <w:gridSpan w:val="3"/>
          </w:tcPr>
          <w:p>
            <w:pPr>
              <w:pStyle w:val="7"/>
              <w:rPr>
                <w:rFonts w:asci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5" w:hRule="atLeast"/>
        </w:trPr>
        <w:tc>
          <w:tcPr>
            <w:tcW w:w="1522" w:type="dxa"/>
          </w:tcPr>
          <w:p>
            <w:pPr>
              <w:pStyle w:val="7"/>
              <w:rPr>
                <w:sz w:val="32"/>
                <w:szCs w:val="32"/>
              </w:rPr>
            </w:pPr>
          </w:p>
          <w:p>
            <w:pPr>
              <w:pStyle w:val="7"/>
              <w:rPr>
                <w:sz w:val="32"/>
                <w:szCs w:val="32"/>
              </w:rPr>
            </w:pPr>
          </w:p>
          <w:p>
            <w:pPr>
              <w:pStyle w:val="7"/>
              <w:rPr>
                <w:sz w:val="32"/>
                <w:szCs w:val="32"/>
              </w:rPr>
            </w:pPr>
          </w:p>
          <w:p>
            <w:pPr>
              <w:pStyle w:val="7"/>
              <w:spacing w:before="4"/>
              <w:rPr>
                <w:sz w:val="32"/>
                <w:szCs w:val="32"/>
              </w:rPr>
            </w:pPr>
          </w:p>
          <w:p>
            <w:pPr>
              <w:pStyle w:val="7"/>
              <w:ind w:left="101" w:right="9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主要理由</w:t>
            </w:r>
          </w:p>
        </w:tc>
        <w:tc>
          <w:tcPr>
            <w:tcW w:w="7147" w:type="dxa"/>
            <w:gridSpan w:val="3"/>
          </w:tcPr>
          <w:p>
            <w:pPr>
              <w:pStyle w:val="7"/>
              <w:rPr>
                <w:rFonts w:ascii="Times New Roman"/>
                <w:sz w:val="32"/>
                <w:szCs w:val="32"/>
              </w:rPr>
            </w:pPr>
          </w:p>
        </w:tc>
      </w:tr>
    </w:tbl>
    <w:p>
      <w:pPr>
        <w:pStyle w:val="2"/>
        <w:spacing w:before="147" w:line="266" w:lineRule="auto"/>
        <w:ind w:left="0" w:leftChars="0" w:right="492" w:firstLine="0" w:firstLineChars="0"/>
        <w:rPr>
          <w:sz w:val="32"/>
          <w:szCs w:val="32"/>
        </w:rPr>
      </w:pPr>
    </w:p>
    <w:p>
      <w:pPr>
        <w:pStyle w:val="2"/>
        <w:spacing w:before="147" w:line="266" w:lineRule="auto"/>
        <w:ind w:left="1151" w:right="492"/>
        <w:jc w:val="left"/>
        <w:rPr>
          <w:sz w:val="32"/>
          <w:szCs w:val="32"/>
        </w:rPr>
      </w:pPr>
    </w:p>
    <w:sectPr>
      <w:type w:val="continuous"/>
      <w:pgSz w:w="11910" w:h="16840"/>
      <w:pgMar w:top="1500" w:right="1500" w:bottom="280" w:left="15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01B7EAB"/>
    <w:rsid w:val="02465B8B"/>
    <w:rsid w:val="3239172D"/>
    <w:rsid w:val="76D66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hanging="660"/>
    </w:pPr>
    <w:rPr>
      <w:rFonts w:ascii="宋体" w:hAnsi="宋体" w:eastAsia="宋体" w:cs="宋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2022-05-06T06:17:00Z</dcterms:created>
  <dc:creator>Microsoft 帐户</dc:creator>
  <cp:lastModifiedBy>韩宏达</cp:lastModifiedBy>
  <dcterms:modified xsi:type="dcterms:W3CDTF">2022-05-06T09:08:59Z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2022-05-06T00:00:00Z</vt:filetime>
  </property>
  <property fmtid="{D5CDD505-2E9C-101B-9397-08002B2CF9AE}" pid="5" name="KSOProductBuildVer">
    <vt:lpwstr>2052-11.1.0.9208</vt:lpwstr>
  </property>
</Properties>
</file>