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both"/>
        <w:rPr>
          <w:rFonts w:hint="eastAsia" w:ascii="仿宋_GB2312" w:hAnsi="仿宋_GB2312" w:eastAsia="仿宋_GB2312" w:cs="仿宋_GB2312"/>
          <w:b/>
          <w:color w:val="2B2B2B"/>
          <w:sz w:val="32"/>
          <w:szCs w:val="32"/>
          <w:lang w:eastAsia="zh-CN"/>
        </w:rPr>
      </w:pPr>
      <w:r>
        <w:rPr>
          <w:rFonts w:hint="eastAsia" w:ascii="仿宋_GB2312" w:hAnsi="仿宋_GB2312" w:eastAsia="仿宋_GB2312" w:cs="仿宋_GB2312"/>
          <w:b/>
          <w:color w:val="2B2B2B"/>
          <w:sz w:val="32"/>
          <w:szCs w:val="32"/>
          <w:lang w:eastAsia="zh-CN"/>
        </w:rPr>
        <w:t>附件：</w:t>
      </w:r>
    </w:p>
    <w:p>
      <w:pPr>
        <w:widowControl/>
        <w:jc w:val="center"/>
        <w:rPr>
          <w:rFonts w:hint="eastAsia" w:ascii="仿宋_GB2312" w:hAnsi="仿宋_GB2312" w:eastAsia="仿宋_GB2312" w:cs="仿宋_GB2312"/>
          <w:b/>
          <w:bCs/>
          <w:color w:val="2B2B2B"/>
          <w:kern w:val="0"/>
          <w:sz w:val="52"/>
          <w:szCs w:val="52"/>
        </w:rPr>
      </w:pPr>
      <w:r>
        <w:rPr>
          <w:rFonts w:hint="eastAsia" w:ascii="仿宋_GB2312" w:hAnsi="仿宋_GB2312" w:eastAsia="仿宋_GB2312" w:cs="仿宋_GB2312"/>
          <w:b/>
          <w:color w:val="2B2B2B"/>
          <w:sz w:val="52"/>
          <w:szCs w:val="52"/>
        </w:rPr>
        <w:t>白城市城市排水管理办法</w:t>
      </w:r>
    </w:p>
    <w:p>
      <w:pPr>
        <w:jc w:val="center"/>
        <w:rPr>
          <w:rFonts w:hint="eastAsia" w:ascii="仿宋_GB2312" w:hAnsi="仿宋_GB2312" w:eastAsia="仿宋_GB2312" w:cs="仿宋_GB2312"/>
          <w:b/>
          <w:bCs/>
          <w:color w:val="2B2B2B"/>
          <w:sz w:val="40"/>
          <w:szCs w:val="40"/>
        </w:rPr>
      </w:pPr>
      <w:r>
        <w:rPr>
          <w:rFonts w:hint="eastAsia" w:ascii="仿宋_GB2312" w:hAnsi="仿宋_GB2312" w:eastAsia="仿宋_GB2312" w:cs="仿宋_GB2312"/>
          <w:b/>
          <w:bCs/>
          <w:color w:val="2B2B2B"/>
          <w:sz w:val="40"/>
          <w:szCs w:val="40"/>
        </w:rPr>
        <w:t>第一章　总 则</w:t>
      </w:r>
    </w:p>
    <w:p>
      <w:pPr>
        <w:ind w:firstLine="723"/>
        <w:rPr>
          <w:rFonts w:hint="eastAsia" w:ascii="仿宋" w:hAnsi="仿宋" w:eastAsia="仿宋" w:cs="仿宋"/>
          <w:b/>
          <w:bCs/>
          <w:color w:val="393939"/>
          <w:sz w:val="30"/>
          <w:szCs w:val="30"/>
        </w:rPr>
      </w:pPr>
      <w:r>
        <w:rPr>
          <w:rFonts w:hint="eastAsia" w:ascii="仿宋" w:hAnsi="仿宋" w:eastAsia="仿宋" w:cs="仿宋"/>
          <w:b/>
          <w:bCs/>
          <w:color w:val="393939"/>
          <w:sz w:val="30"/>
          <w:szCs w:val="30"/>
        </w:rPr>
        <w:t xml:space="preserve">第一条 </w:t>
      </w:r>
      <w:r>
        <w:rPr>
          <w:rFonts w:hint="eastAsia" w:ascii="仿宋" w:hAnsi="仿宋" w:eastAsia="仿宋" w:cs="仿宋"/>
          <w:color w:val="393939"/>
          <w:sz w:val="30"/>
          <w:szCs w:val="30"/>
        </w:rPr>
        <w:t>为加强本市排水管理，确保排水设施正常运行，防治城市内涝灾害，改善水环境，保障人民生命财产安全，促进经济和社会发展，根据有关法律、法规，结合本市实际情况，制定本办法。</w:t>
      </w:r>
    </w:p>
    <w:p>
      <w:pPr>
        <w:ind w:firstLine="723"/>
        <w:rPr>
          <w:rFonts w:hint="eastAsia" w:ascii="仿宋" w:hAnsi="仿宋" w:eastAsia="仿宋" w:cs="仿宋"/>
          <w:b/>
          <w:bCs/>
          <w:color w:val="393939"/>
          <w:sz w:val="30"/>
          <w:szCs w:val="30"/>
        </w:rPr>
      </w:pPr>
      <w:r>
        <w:rPr>
          <w:rFonts w:hint="eastAsia" w:ascii="仿宋" w:hAnsi="仿宋" w:eastAsia="仿宋" w:cs="仿宋"/>
          <w:b/>
          <w:bCs/>
          <w:color w:val="393939"/>
          <w:sz w:val="30"/>
          <w:szCs w:val="30"/>
        </w:rPr>
        <w:t xml:space="preserve">第二条 </w:t>
      </w:r>
      <w:r>
        <w:rPr>
          <w:rFonts w:hint="eastAsia" w:ascii="仿宋" w:hAnsi="仿宋" w:eastAsia="仿宋" w:cs="仿宋"/>
          <w:color w:val="393939"/>
          <w:sz w:val="30"/>
          <w:szCs w:val="30"/>
        </w:rPr>
        <w:t>本办法适用于本市行政区域内排水的规划、建设、管理以及排水设施的养护。</w:t>
      </w:r>
    </w:p>
    <w:p>
      <w:pPr>
        <w:ind w:firstLine="723"/>
        <w:rPr>
          <w:rFonts w:hint="eastAsia" w:ascii="仿宋" w:hAnsi="仿宋" w:eastAsia="仿宋" w:cs="仿宋"/>
          <w:color w:val="393939"/>
          <w:sz w:val="30"/>
          <w:szCs w:val="30"/>
          <w:highlight w:val="none"/>
        </w:rPr>
      </w:pPr>
      <w:r>
        <w:rPr>
          <w:rFonts w:hint="eastAsia" w:ascii="仿宋" w:hAnsi="仿宋" w:eastAsia="仿宋" w:cs="仿宋"/>
          <w:b/>
          <w:bCs/>
          <w:color w:val="393939"/>
          <w:sz w:val="30"/>
          <w:szCs w:val="30"/>
          <w:highlight w:val="none"/>
        </w:rPr>
        <w:t xml:space="preserve">第三条 </w:t>
      </w:r>
      <w:r>
        <w:rPr>
          <w:rFonts w:hint="eastAsia" w:ascii="仿宋" w:hAnsi="仿宋" w:eastAsia="仿宋" w:cs="仿宋"/>
          <w:color w:val="393939"/>
          <w:sz w:val="30"/>
          <w:szCs w:val="30"/>
          <w:highlight w:val="none"/>
        </w:rPr>
        <w:t>本办法所称排水，是指对产业废水、生活污水（以下统称污水）和大气降水的接纳、输送、处理、排放的行为。</w:t>
      </w:r>
    </w:p>
    <w:p>
      <w:pPr>
        <w:ind w:firstLine="723"/>
        <w:rPr>
          <w:rFonts w:hint="eastAsia" w:ascii="仿宋" w:hAnsi="仿宋" w:eastAsia="仿宋" w:cs="仿宋"/>
          <w:color w:val="393939"/>
          <w:sz w:val="30"/>
          <w:szCs w:val="30"/>
          <w:highlight w:val="none"/>
        </w:rPr>
      </w:pPr>
      <w:r>
        <w:rPr>
          <w:rFonts w:hint="eastAsia" w:ascii="仿宋" w:hAnsi="仿宋" w:eastAsia="仿宋" w:cs="仿宋"/>
          <w:color w:val="393939"/>
          <w:sz w:val="30"/>
          <w:szCs w:val="30"/>
          <w:highlight w:val="none"/>
        </w:rPr>
        <w:t>本办法所称</w:t>
      </w:r>
      <w:r>
        <w:rPr>
          <w:rFonts w:hint="eastAsia" w:ascii="仿宋" w:hAnsi="仿宋" w:eastAsia="仿宋" w:cs="仿宋"/>
          <w:color w:val="393939"/>
          <w:sz w:val="30"/>
          <w:szCs w:val="30"/>
          <w:highlight w:val="none"/>
          <w:shd w:val="clear" w:color="auto" w:fill="FFFFFF"/>
        </w:rPr>
        <w:t>所称城市排水设施，是指城市排水管网、泵站、闸门、污水集中处理厂及其附属设施，以及功能上主要用于接纳和输送城市排水的明沟、明渠等，包括城市公共排水设施和自建排水设施。</w:t>
      </w:r>
    </w:p>
    <w:p>
      <w:pPr>
        <w:ind w:firstLine="723"/>
        <w:rPr>
          <w:rFonts w:hint="eastAsia" w:ascii="仿宋" w:hAnsi="仿宋" w:eastAsia="仿宋" w:cs="仿宋"/>
          <w:color w:val="393939"/>
          <w:sz w:val="30"/>
          <w:szCs w:val="30"/>
          <w:highlight w:val="none"/>
        </w:rPr>
      </w:pPr>
      <w:r>
        <w:rPr>
          <w:rFonts w:hint="eastAsia" w:ascii="仿宋" w:hAnsi="仿宋" w:eastAsia="仿宋" w:cs="仿宋"/>
          <w:color w:val="393939"/>
          <w:sz w:val="30"/>
          <w:szCs w:val="30"/>
          <w:highlight w:val="none"/>
        </w:rPr>
        <w:t>自建排水设施，是指产权单位、住宅小区及庭院和个人自行投资修建的排水设施。</w:t>
      </w:r>
    </w:p>
    <w:p>
      <w:pPr>
        <w:ind w:firstLine="723"/>
        <w:rPr>
          <w:rFonts w:hint="eastAsia" w:ascii="仿宋" w:hAnsi="仿宋" w:eastAsia="仿宋" w:cs="仿宋"/>
          <w:color w:val="393939"/>
          <w:sz w:val="30"/>
          <w:szCs w:val="30"/>
          <w:highlight w:val="none"/>
        </w:rPr>
      </w:pPr>
      <w:r>
        <w:rPr>
          <w:rFonts w:hint="eastAsia" w:ascii="仿宋" w:hAnsi="仿宋" w:eastAsia="仿宋" w:cs="仿宋"/>
          <w:color w:val="393939"/>
          <w:sz w:val="30"/>
          <w:szCs w:val="30"/>
          <w:highlight w:val="none"/>
        </w:rPr>
        <w:t>城市公共排水设施，是指自建排水设施以外的政府投资修建的排水设施。</w:t>
      </w:r>
    </w:p>
    <w:p>
      <w:pPr>
        <w:ind w:firstLine="723"/>
        <w:rPr>
          <w:rFonts w:hint="eastAsia" w:ascii="仿宋" w:hAnsi="仿宋" w:eastAsia="仿宋" w:cs="仿宋"/>
          <w:b/>
          <w:bCs/>
          <w:color w:val="393939"/>
          <w:sz w:val="30"/>
          <w:szCs w:val="30"/>
        </w:rPr>
      </w:pPr>
      <w:r>
        <w:rPr>
          <w:rFonts w:hint="eastAsia" w:ascii="仿宋" w:hAnsi="仿宋" w:eastAsia="仿宋" w:cs="仿宋"/>
          <w:b/>
          <w:bCs/>
          <w:color w:val="393939"/>
          <w:sz w:val="30"/>
          <w:szCs w:val="30"/>
        </w:rPr>
        <w:t xml:space="preserve">第四条 </w:t>
      </w:r>
      <w:r>
        <w:rPr>
          <w:rFonts w:hint="eastAsia" w:ascii="仿宋" w:hAnsi="仿宋" w:eastAsia="仿宋" w:cs="仿宋"/>
          <w:color w:val="393939"/>
          <w:sz w:val="30"/>
          <w:szCs w:val="30"/>
        </w:rPr>
        <w:t>本市实行排水许可和排水设施使用收费制度。国家机关、企业事业单位、个体工商户等排水户取得排水许可后方可向排水设施排放污水。</w:t>
      </w:r>
    </w:p>
    <w:p>
      <w:pPr>
        <w:ind w:firstLine="723"/>
        <w:rPr>
          <w:rFonts w:hint="eastAsia" w:ascii="仿宋" w:hAnsi="仿宋" w:eastAsia="仿宋" w:cs="仿宋"/>
          <w:color w:val="393939"/>
          <w:sz w:val="30"/>
          <w:szCs w:val="30"/>
        </w:rPr>
      </w:pPr>
      <w:r>
        <w:rPr>
          <w:rFonts w:hint="eastAsia" w:ascii="仿宋" w:hAnsi="仿宋" w:eastAsia="仿宋" w:cs="仿宋"/>
          <w:b/>
          <w:bCs/>
          <w:color w:val="393939"/>
          <w:sz w:val="30"/>
          <w:szCs w:val="30"/>
        </w:rPr>
        <w:t xml:space="preserve">第五条 </w:t>
      </w:r>
      <w:r>
        <w:rPr>
          <w:rFonts w:hint="eastAsia" w:ascii="仿宋" w:hAnsi="仿宋" w:eastAsia="仿宋" w:cs="仿宋"/>
          <w:color w:val="393939"/>
          <w:sz w:val="30"/>
          <w:szCs w:val="30"/>
        </w:rPr>
        <w:t>市人民政府确定的城市排水行政主管部门负责全市的城市排水管理工作。白城市城市排水行政主管部门可以委托所属的排水行业管理机构负责城市排水日常管理工作。市排水设施管理单位具体负责与市区排水相关的规划、设施建设、运行、维护工作。</w:t>
      </w:r>
    </w:p>
    <w:p>
      <w:pPr>
        <w:ind w:firstLine="723"/>
        <w:rPr>
          <w:rFonts w:hint="eastAsia" w:ascii="仿宋" w:hAnsi="仿宋" w:eastAsia="仿宋" w:cs="仿宋"/>
          <w:b/>
          <w:bCs/>
          <w:color w:val="393939"/>
          <w:sz w:val="30"/>
          <w:szCs w:val="30"/>
        </w:rPr>
      </w:pPr>
      <w:r>
        <w:rPr>
          <w:rFonts w:hint="eastAsia" w:ascii="仿宋" w:hAnsi="仿宋" w:eastAsia="仿宋" w:cs="仿宋"/>
          <w:color w:val="393939"/>
          <w:sz w:val="30"/>
          <w:szCs w:val="30"/>
        </w:rPr>
        <w:t>白城市城市排水行政主管部门可以在其法定权限范围内委托符合法定条件的组织实施行政处罚。本市有关行政管理部门应当依照各自职责，做好相关管理工作，协同实施本办法。</w:t>
      </w:r>
    </w:p>
    <w:p>
      <w:pPr>
        <w:ind w:firstLine="723"/>
        <w:rPr>
          <w:rFonts w:hint="eastAsia" w:ascii="仿宋" w:hAnsi="仿宋" w:eastAsia="仿宋" w:cs="仿宋"/>
          <w:b/>
          <w:bCs/>
          <w:color w:val="393939"/>
          <w:sz w:val="30"/>
          <w:szCs w:val="30"/>
        </w:rPr>
      </w:pPr>
      <w:r>
        <w:rPr>
          <w:rFonts w:hint="eastAsia" w:ascii="仿宋" w:hAnsi="仿宋" w:eastAsia="仿宋" w:cs="仿宋"/>
          <w:b/>
          <w:bCs/>
          <w:color w:val="393939"/>
          <w:sz w:val="30"/>
          <w:szCs w:val="30"/>
        </w:rPr>
        <w:t xml:space="preserve">第六条 </w:t>
      </w:r>
      <w:r>
        <w:rPr>
          <w:rFonts w:hint="eastAsia" w:ascii="仿宋" w:hAnsi="仿宋" w:eastAsia="仿宋" w:cs="仿宋"/>
          <w:color w:val="393939"/>
          <w:sz w:val="30"/>
          <w:szCs w:val="30"/>
        </w:rPr>
        <w:t>鼓励城市排水科技创新，引进和推广先进技术，采用新工艺、新材料，提高城市排水的科学技术水平。</w:t>
      </w:r>
    </w:p>
    <w:p>
      <w:pPr>
        <w:jc w:val="center"/>
        <w:rPr>
          <w:rFonts w:hint="eastAsia" w:ascii="仿宋" w:hAnsi="仿宋" w:eastAsia="仿宋" w:cs="仿宋"/>
          <w:b/>
          <w:bCs/>
          <w:color w:val="2B2B2B"/>
          <w:sz w:val="30"/>
          <w:szCs w:val="30"/>
        </w:rPr>
      </w:pPr>
      <w:r>
        <w:rPr>
          <w:rFonts w:hint="eastAsia" w:ascii="仿宋" w:hAnsi="仿宋" w:eastAsia="仿宋" w:cs="仿宋"/>
          <w:b/>
          <w:bCs/>
          <w:color w:val="2B2B2B"/>
          <w:sz w:val="30"/>
          <w:szCs w:val="30"/>
        </w:rPr>
        <w:t>第二章　规划与建设管理</w:t>
      </w:r>
    </w:p>
    <w:p>
      <w:pPr>
        <w:ind w:firstLine="723"/>
        <w:rPr>
          <w:rFonts w:hint="eastAsia" w:ascii="仿宋" w:hAnsi="仿宋" w:eastAsia="仿宋" w:cs="仿宋"/>
          <w:color w:val="393939"/>
          <w:sz w:val="30"/>
          <w:szCs w:val="30"/>
        </w:rPr>
      </w:pPr>
      <w:r>
        <w:rPr>
          <w:rFonts w:hint="eastAsia" w:ascii="仿宋" w:hAnsi="仿宋" w:eastAsia="仿宋" w:cs="仿宋"/>
          <w:b/>
          <w:bCs/>
          <w:color w:val="393939"/>
          <w:sz w:val="30"/>
          <w:szCs w:val="30"/>
        </w:rPr>
        <w:t xml:space="preserve">第七条 </w:t>
      </w:r>
      <w:r>
        <w:rPr>
          <w:rFonts w:hint="eastAsia" w:ascii="仿宋" w:hAnsi="仿宋" w:eastAsia="仿宋" w:cs="仿宋"/>
          <w:color w:val="393939"/>
          <w:sz w:val="30"/>
          <w:szCs w:val="30"/>
        </w:rPr>
        <w:t>城市排水设施建设应当遵循统一规划、配套建设和分散处理与集中处理相结合的原则。实行雨水、污水分流排水和收集、输送、处理、再生利用并重的排水体制。原有的排水设施未实行雨水、污水分流的，应当有计划地进行改造，实行雨水、污水分流。</w:t>
      </w:r>
    </w:p>
    <w:p>
      <w:pPr>
        <w:ind w:firstLine="723"/>
        <w:rPr>
          <w:rFonts w:hint="eastAsia" w:ascii="仿宋" w:hAnsi="仿宋" w:eastAsia="仿宋" w:cs="仿宋"/>
          <w:color w:val="393939"/>
          <w:sz w:val="30"/>
          <w:szCs w:val="30"/>
        </w:rPr>
      </w:pPr>
      <w:r>
        <w:rPr>
          <w:rFonts w:hint="eastAsia" w:ascii="仿宋" w:hAnsi="仿宋" w:eastAsia="仿宋" w:cs="仿宋"/>
          <w:b/>
          <w:bCs/>
          <w:color w:val="393939"/>
          <w:sz w:val="30"/>
          <w:szCs w:val="30"/>
        </w:rPr>
        <w:t xml:space="preserve">第八条 </w:t>
      </w:r>
      <w:r>
        <w:rPr>
          <w:rFonts w:hint="eastAsia" w:ascii="仿宋" w:hAnsi="仿宋" w:eastAsia="仿宋" w:cs="仿宋"/>
          <w:color w:val="393939"/>
          <w:sz w:val="30"/>
          <w:szCs w:val="30"/>
        </w:rPr>
        <w:t>白城市城市排水行政主管部门应当根据《白城市城市总体规划》、《白城市海绵城市建设系统化实施方案》的要求，会同有关行政管理部门根据国民经济和社会发展计划组织编制排水系统规划，经白城市城市规划部门综合平衡后，纳入全市总体规划。</w:t>
      </w:r>
    </w:p>
    <w:p>
      <w:pPr>
        <w:ind w:firstLine="723"/>
        <w:rPr>
          <w:rFonts w:hint="eastAsia" w:ascii="仿宋" w:hAnsi="仿宋" w:eastAsia="仿宋" w:cs="仿宋"/>
          <w:color w:val="393939"/>
          <w:sz w:val="30"/>
          <w:szCs w:val="30"/>
        </w:rPr>
      </w:pPr>
      <w:r>
        <w:rPr>
          <w:rFonts w:hint="eastAsia" w:ascii="仿宋" w:hAnsi="仿宋" w:eastAsia="仿宋" w:cs="仿宋"/>
          <w:color w:val="393939"/>
          <w:sz w:val="30"/>
          <w:szCs w:val="30"/>
        </w:rPr>
        <w:t>编制城市排水系统规划，应当按照地形、地质、降雨量、污水量和水环境等要求进行。</w:t>
      </w:r>
    </w:p>
    <w:p>
      <w:pPr>
        <w:ind w:firstLine="723"/>
        <w:rPr>
          <w:rFonts w:hint="eastAsia" w:ascii="仿宋" w:hAnsi="仿宋" w:eastAsia="仿宋" w:cs="仿宋"/>
          <w:color w:val="393939"/>
          <w:sz w:val="30"/>
          <w:szCs w:val="30"/>
        </w:rPr>
      </w:pPr>
      <w:r>
        <w:rPr>
          <w:rFonts w:hint="eastAsia" w:ascii="仿宋" w:hAnsi="仿宋" w:eastAsia="仿宋" w:cs="仿宋"/>
          <w:color w:val="393939"/>
          <w:sz w:val="30"/>
          <w:szCs w:val="30"/>
        </w:rPr>
        <w:t>市建设主管部门应当按照海绵城市建设要求，结合本市气候、地理、人文等特点编制相关工程建设标准图集和技术导则，指导本市的海绵城市建设。</w:t>
      </w:r>
    </w:p>
    <w:p>
      <w:pPr>
        <w:ind w:firstLine="723"/>
        <w:rPr>
          <w:rFonts w:hint="eastAsia" w:ascii="仿宋" w:hAnsi="仿宋" w:eastAsia="仿宋" w:cs="仿宋"/>
          <w:color w:val="393939"/>
          <w:sz w:val="30"/>
          <w:szCs w:val="30"/>
        </w:rPr>
      </w:pPr>
      <w:r>
        <w:rPr>
          <w:rFonts w:hint="eastAsia" w:ascii="仿宋" w:hAnsi="仿宋" w:eastAsia="仿宋" w:cs="仿宋"/>
          <w:b/>
          <w:bCs/>
          <w:color w:val="393939"/>
          <w:sz w:val="30"/>
          <w:szCs w:val="30"/>
        </w:rPr>
        <w:t xml:space="preserve">第九条 </w:t>
      </w:r>
      <w:r>
        <w:rPr>
          <w:rFonts w:hint="eastAsia" w:ascii="仿宋" w:hAnsi="仿宋" w:eastAsia="仿宋" w:cs="仿宋"/>
          <w:color w:val="393939"/>
          <w:sz w:val="30"/>
          <w:szCs w:val="30"/>
        </w:rPr>
        <w:t>自建排水设施的建设计划，应当符合城市详细规划和城市排水系统规划。其中开发区、工业区等自建排水设施建设计划，应当纳入其综合开发计划；住宅区自建排水设施建设计划，应当纳入本市住宅配套建设计划。</w:t>
      </w:r>
    </w:p>
    <w:p>
      <w:pPr>
        <w:ind w:firstLine="723"/>
        <w:rPr>
          <w:rFonts w:hint="eastAsia" w:ascii="仿宋" w:hAnsi="仿宋" w:eastAsia="仿宋" w:cs="仿宋"/>
          <w:color w:val="393939"/>
          <w:sz w:val="30"/>
          <w:szCs w:val="30"/>
        </w:rPr>
      </w:pPr>
      <w:r>
        <w:rPr>
          <w:rFonts w:hint="eastAsia" w:ascii="仿宋" w:hAnsi="仿宋" w:eastAsia="仿宋" w:cs="仿宋"/>
          <w:color w:val="393939"/>
          <w:sz w:val="30"/>
          <w:szCs w:val="30"/>
        </w:rPr>
        <w:t>接入城市公共排水系统和中心城区内的自建排水设施建设计划，报白城市城市排水行政主管部门批准后实施。</w:t>
      </w:r>
    </w:p>
    <w:p>
      <w:pPr>
        <w:ind w:firstLine="723"/>
        <w:rPr>
          <w:rFonts w:hint="eastAsia" w:ascii="仿宋" w:hAnsi="仿宋" w:eastAsia="仿宋" w:cs="仿宋"/>
          <w:color w:val="393939"/>
          <w:sz w:val="30"/>
          <w:szCs w:val="30"/>
        </w:rPr>
      </w:pPr>
      <w:r>
        <w:rPr>
          <w:rFonts w:hint="eastAsia" w:ascii="仿宋" w:hAnsi="仿宋" w:eastAsia="仿宋" w:cs="仿宋"/>
          <w:b/>
          <w:bCs/>
          <w:color w:val="393939"/>
          <w:sz w:val="30"/>
          <w:szCs w:val="30"/>
        </w:rPr>
        <w:t xml:space="preserve">第十条 </w:t>
      </w:r>
      <w:r>
        <w:rPr>
          <w:rFonts w:hint="eastAsia" w:ascii="仿宋" w:hAnsi="仿宋" w:eastAsia="仿宋" w:cs="仿宋"/>
          <w:color w:val="393939"/>
          <w:sz w:val="30"/>
          <w:szCs w:val="30"/>
        </w:rPr>
        <w:t>城市规划部门在审批新建、扩建、改建项目时，涉及公共排水系统的，应当征求白城市城市排水行政主管部门的意见。</w:t>
      </w:r>
    </w:p>
    <w:p>
      <w:pPr>
        <w:ind w:firstLine="723"/>
        <w:rPr>
          <w:rFonts w:hint="eastAsia" w:ascii="仿宋" w:hAnsi="仿宋" w:eastAsia="仿宋" w:cs="仿宋"/>
          <w:b/>
          <w:bCs/>
          <w:color w:val="393939"/>
          <w:sz w:val="30"/>
          <w:szCs w:val="30"/>
          <w:highlight w:val="none"/>
        </w:rPr>
      </w:pPr>
      <w:r>
        <w:rPr>
          <w:rFonts w:hint="eastAsia" w:ascii="仿宋" w:hAnsi="仿宋" w:eastAsia="仿宋" w:cs="仿宋"/>
          <w:b/>
          <w:bCs/>
          <w:color w:val="393939"/>
          <w:sz w:val="30"/>
          <w:szCs w:val="30"/>
          <w:highlight w:val="none"/>
        </w:rPr>
        <w:t xml:space="preserve">第十一条 </w:t>
      </w:r>
      <w:r>
        <w:rPr>
          <w:rFonts w:hint="eastAsia" w:ascii="仿宋" w:hAnsi="仿宋" w:eastAsia="仿宋" w:cs="仿宋"/>
          <w:color w:val="393939"/>
          <w:sz w:val="30"/>
          <w:szCs w:val="30"/>
          <w:highlight w:val="none"/>
        </w:rPr>
        <w:t>排水设施建设项目的设计、施工，应当委托持有相应资质证书的单位承担。禁止无证或者超越资质证书规定的经营范围承担排水设施建设项目设计、施工。</w:t>
      </w:r>
    </w:p>
    <w:p>
      <w:pPr>
        <w:ind w:firstLine="723"/>
        <w:rPr>
          <w:rFonts w:hint="eastAsia" w:ascii="仿宋" w:hAnsi="仿宋" w:eastAsia="仿宋" w:cs="仿宋"/>
          <w:color w:val="393939"/>
          <w:sz w:val="30"/>
          <w:szCs w:val="30"/>
        </w:rPr>
      </w:pPr>
      <w:r>
        <w:rPr>
          <w:rFonts w:hint="eastAsia" w:ascii="仿宋" w:hAnsi="仿宋" w:eastAsia="仿宋" w:cs="仿宋"/>
          <w:b/>
          <w:bCs/>
          <w:color w:val="393939"/>
          <w:sz w:val="30"/>
          <w:szCs w:val="30"/>
        </w:rPr>
        <w:t xml:space="preserve">第十二条 </w:t>
      </w:r>
      <w:r>
        <w:rPr>
          <w:rFonts w:hint="eastAsia" w:ascii="仿宋" w:hAnsi="仿宋" w:eastAsia="仿宋" w:cs="仿宋"/>
          <w:color w:val="393939"/>
          <w:sz w:val="30"/>
          <w:szCs w:val="30"/>
        </w:rPr>
        <w:t>新建、改建、扩建的城市排水工程，必须符合国家和本市规定的建设工程质量标准，并且符合保护周围建筑物、构筑物等相关设施的技术要求。</w:t>
      </w:r>
    </w:p>
    <w:p>
      <w:pPr>
        <w:ind w:firstLine="723"/>
        <w:rPr>
          <w:rFonts w:hint="eastAsia" w:ascii="仿宋" w:hAnsi="仿宋" w:eastAsia="仿宋" w:cs="仿宋"/>
          <w:color w:val="393939"/>
          <w:sz w:val="30"/>
          <w:szCs w:val="30"/>
        </w:rPr>
      </w:pPr>
      <w:r>
        <w:rPr>
          <w:rFonts w:hint="eastAsia" w:ascii="仿宋" w:hAnsi="仿宋" w:eastAsia="仿宋" w:cs="仿宋"/>
          <w:color w:val="393939"/>
          <w:sz w:val="30"/>
          <w:szCs w:val="30"/>
        </w:rPr>
        <w:t>因施工确需临时堵塞排水管道的，建设单位应当向白城市城市排水行政主管部门提出申请，经批准后方可实施，施工期间，应当采取临时排水措施。施工结束后应当予以恢复。</w:t>
      </w:r>
    </w:p>
    <w:p>
      <w:pPr>
        <w:ind w:firstLine="723"/>
        <w:rPr>
          <w:rFonts w:hint="eastAsia" w:ascii="仿宋" w:hAnsi="仿宋" w:eastAsia="仿宋" w:cs="仿宋"/>
          <w:b/>
          <w:bCs/>
          <w:color w:val="393939"/>
          <w:sz w:val="30"/>
          <w:szCs w:val="30"/>
        </w:rPr>
      </w:pPr>
      <w:r>
        <w:rPr>
          <w:rFonts w:hint="eastAsia" w:ascii="仿宋" w:hAnsi="仿宋" w:eastAsia="仿宋" w:cs="仿宋"/>
          <w:color w:val="393939"/>
          <w:sz w:val="30"/>
          <w:szCs w:val="30"/>
        </w:rPr>
        <w:t>工程竣工后，建设单位应当按照国家规定的技术标准组织有关部门进行验收，未经验收或者验收不合格的不得交付使用。</w:t>
      </w:r>
    </w:p>
    <w:p>
      <w:pPr>
        <w:ind w:firstLine="723"/>
        <w:rPr>
          <w:rFonts w:hint="eastAsia" w:ascii="仿宋" w:hAnsi="仿宋" w:eastAsia="仿宋" w:cs="仿宋"/>
          <w:b/>
          <w:bCs/>
          <w:color w:val="393939"/>
          <w:sz w:val="30"/>
          <w:szCs w:val="30"/>
        </w:rPr>
      </w:pPr>
      <w:r>
        <w:rPr>
          <w:rFonts w:hint="eastAsia" w:ascii="仿宋" w:hAnsi="仿宋" w:eastAsia="仿宋" w:cs="仿宋"/>
          <w:b/>
          <w:bCs/>
          <w:color w:val="393939"/>
          <w:sz w:val="30"/>
          <w:szCs w:val="30"/>
        </w:rPr>
        <w:t xml:space="preserve">第十三条 </w:t>
      </w:r>
      <w:r>
        <w:rPr>
          <w:rFonts w:hint="eastAsia" w:ascii="仿宋" w:hAnsi="仿宋" w:eastAsia="仿宋" w:cs="仿宋"/>
          <w:color w:val="393939"/>
          <w:sz w:val="30"/>
          <w:szCs w:val="30"/>
        </w:rPr>
        <w:t>排水设施的建设资金，采取政府投资、贷款、受益者集资、单位自筹等多种方式筹措。</w:t>
      </w:r>
    </w:p>
    <w:p>
      <w:pPr>
        <w:ind w:firstLine="723"/>
        <w:rPr>
          <w:rFonts w:hint="eastAsia" w:ascii="仿宋" w:hAnsi="仿宋" w:eastAsia="仿宋" w:cs="仿宋"/>
          <w:b/>
          <w:bCs/>
          <w:color w:val="393939"/>
          <w:sz w:val="30"/>
          <w:szCs w:val="30"/>
        </w:rPr>
      </w:pPr>
      <w:r>
        <w:rPr>
          <w:rFonts w:hint="eastAsia" w:ascii="仿宋" w:hAnsi="仿宋" w:eastAsia="仿宋" w:cs="仿宋"/>
          <w:b/>
          <w:bCs/>
          <w:color w:val="393939"/>
          <w:sz w:val="30"/>
          <w:szCs w:val="30"/>
        </w:rPr>
        <w:t xml:space="preserve">第十四条 </w:t>
      </w:r>
      <w:r>
        <w:rPr>
          <w:rFonts w:hint="eastAsia" w:ascii="仿宋" w:hAnsi="仿宋" w:eastAsia="仿宋" w:cs="仿宋"/>
          <w:color w:val="393939"/>
          <w:sz w:val="30"/>
          <w:szCs w:val="30"/>
        </w:rPr>
        <w:t>现有的和经规划确定的排水设施用地未经法定程序调整规划，不得改变用途。</w:t>
      </w:r>
    </w:p>
    <w:p>
      <w:pPr>
        <w:jc w:val="center"/>
        <w:rPr>
          <w:rFonts w:hint="eastAsia" w:ascii="仿宋" w:hAnsi="仿宋" w:eastAsia="仿宋" w:cs="仿宋"/>
          <w:b/>
          <w:bCs/>
          <w:color w:val="2B2B2B"/>
          <w:sz w:val="30"/>
          <w:szCs w:val="30"/>
        </w:rPr>
      </w:pPr>
      <w:r>
        <w:rPr>
          <w:rFonts w:hint="eastAsia" w:ascii="仿宋" w:hAnsi="仿宋" w:eastAsia="仿宋" w:cs="仿宋"/>
          <w:b/>
          <w:bCs/>
          <w:color w:val="2B2B2B"/>
          <w:sz w:val="30"/>
          <w:szCs w:val="30"/>
        </w:rPr>
        <w:t>第三章　运行管理</w:t>
      </w:r>
    </w:p>
    <w:p>
      <w:pPr>
        <w:ind w:firstLine="723"/>
        <w:rPr>
          <w:rFonts w:hint="eastAsia" w:ascii="仿宋" w:hAnsi="仿宋" w:eastAsia="仿宋" w:cs="仿宋"/>
          <w:b/>
          <w:bCs/>
          <w:color w:val="393939"/>
          <w:sz w:val="30"/>
          <w:szCs w:val="30"/>
        </w:rPr>
      </w:pPr>
      <w:r>
        <w:rPr>
          <w:rFonts w:hint="eastAsia" w:ascii="仿宋" w:hAnsi="仿宋" w:eastAsia="仿宋" w:cs="仿宋"/>
          <w:b/>
          <w:bCs/>
          <w:color w:val="393939"/>
          <w:sz w:val="30"/>
          <w:szCs w:val="30"/>
        </w:rPr>
        <w:t xml:space="preserve">第十五条 </w:t>
      </w:r>
      <w:r>
        <w:rPr>
          <w:rFonts w:hint="eastAsia" w:ascii="仿宋" w:hAnsi="仿宋" w:eastAsia="仿宋" w:cs="仿宋"/>
          <w:color w:val="393939"/>
          <w:sz w:val="30"/>
          <w:szCs w:val="30"/>
        </w:rPr>
        <w:t>排水户排放的污水水质，应当符合国家和本市规定的污水排入排水设施标准（以下简称排水标准），其中排放的产业废水还应当符合国家规定的水污染物排放标准。经污水处理厂处理后的水质，应当符合国家和本市规定的污水处理标准。</w:t>
      </w:r>
    </w:p>
    <w:p>
      <w:pPr>
        <w:ind w:firstLine="723"/>
        <w:rPr>
          <w:rFonts w:hint="eastAsia" w:ascii="仿宋" w:hAnsi="仿宋" w:eastAsia="仿宋" w:cs="仿宋"/>
          <w:color w:val="393939"/>
          <w:sz w:val="30"/>
          <w:szCs w:val="30"/>
        </w:rPr>
      </w:pPr>
      <w:r>
        <w:rPr>
          <w:rFonts w:hint="eastAsia" w:ascii="仿宋" w:hAnsi="仿宋" w:eastAsia="仿宋" w:cs="仿宋"/>
          <w:b/>
          <w:bCs/>
          <w:color w:val="393939"/>
          <w:sz w:val="30"/>
          <w:szCs w:val="30"/>
        </w:rPr>
        <w:t xml:space="preserve">第十六条 </w:t>
      </w:r>
      <w:r>
        <w:rPr>
          <w:rFonts w:hint="eastAsia" w:ascii="仿宋" w:hAnsi="仿宋" w:eastAsia="仿宋" w:cs="仿宋"/>
          <w:color w:val="393939"/>
          <w:sz w:val="30"/>
          <w:szCs w:val="30"/>
        </w:rPr>
        <w:t>排水户应当向白城市城市排水行政主管部门提出排水许可申请，办理《排水许可证》，提交申请时，应当如实提交下列资料：</w:t>
      </w:r>
    </w:p>
    <w:p>
      <w:pPr>
        <w:ind w:firstLine="723"/>
        <w:rPr>
          <w:rFonts w:hint="eastAsia" w:ascii="仿宋" w:hAnsi="仿宋" w:eastAsia="仿宋" w:cs="仿宋"/>
          <w:color w:val="393939"/>
          <w:sz w:val="30"/>
          <w:szCs w:val="30"/>
        </w:rPr>
      </w:pPr>
      <w:r>
        <w:rPr>
          <w:rFonts w:hint="eastAsia" w:ascii="仿宋" w:hAnsi="仿宋" w:eastAsia="仿宋" w:cs="仿宋"/>
          <w:color w:val="393939"/>
          <w:sz w:val="30"/>
          <w:szCs w:val="30"/>
        </w:rPr>
        <w:t>（一）城市排水许可申请表；</w:t>
      </w:r>
    </w:p>
    <w:p>
      <w:pPr>
        <w:ind w:firstLine="723"/>
        <w:rPr>
          <w:rFonts w:hint="eastAsia" w:ascii="仿宋" w:hAnsi="仿宋" w:eastAsia="仿宋" w:cs="仿宋"/>
          <w:color w:val="393939"/>
          <w:sz w:val="30"/>
          <w:szCs w:val="30"/>
        </w:rPr>
      </w:pPr>
      <w:r>
        <w:rPr>
          <w:rFonts w:hint="eastAsia" w:ascii="仿宋" w:hAnsi="仿宋" w:eastAsia="仿宋" w:cs="仿宋"/>
          <w:color w:val="393939"/>
          <w:sz w:val="30"/>
          <w:szCs w:val="30"/>
        </w:rPr>
        <w:t>（二）有关专用检测井、污水排放口位置和口径的图纸及说明材料；</w:t>
      </w:r>
    </w:p>
    <w:p>
      <w:pPr>
        <w:ind w:firstLine="723"/>
        <w:rPr>
          <w:rFonts w:hint="eastAsia" w:ascii="仿宋" w:hAnsi="仿宋" w:eastAsia="仿宋" w:cs="仿宋"/>
          <w:color w:val="393939"/>
          <w:sz w:val="30"/>
          <w:szCs w:val="30"/>
        </w:rPr>
      </w:pPr>
      <w:r>
        <w:rPr>
          <w:rFonts w:hint="eastAsia" w:ascii="仿宋" w:hAnsi="仿宋" w:eastAsia="仿宋" w:cs="仿宋"/>
          <w:color w:val="393939"/>
          <w:sz w:val="30"/>
          <w:szCs w:val="30"/>
        </w:rPr>
        <w:t>（三）按规定建设污水处理设施的有关材料；</w:t>
      </w:r>
    </w:p>
    <w:p>
      <w:pPr>
        <w:ind w:firstLine="723"/>
        <w:rPr>
          <w:rFonts w:hint="eastAsia" w:ascii="仿宋" w:hAnsi="仿宋" w:eastAsia="仿宋" w:cs="仿宋"/>
          <w:color w:val="393939"/>
          <w:sz w:val="30"/>
          <w:szCs w:val="30"/>
        </w:rPr>
      </w:pPr>
      <w:r>
        <w:rPr>
          <w:rFonts w:hint="eastAsia" w:ascii="仿宋" w:hAnsi="仿宋" w:eastAsia="仿宋" w:cs="仿宋"/>
          <w:color w:val="393939"/>
          <w:sz w:val="30"/>
          <w:szCs w:val="30"/>
        </w:rPr>
        <w:t>（四）排水许可申请受理之日前一个月内由具有计量认证资格的排水监测机构出具的排水水质、水量检测报告；</w:t>
      </w:r>
    </w:p>
    <w:p>
      <w:pPr>
        <w:ind w:firstLine="723"/>
        <w:rPr>
          <w:rFonts w:hint="eastAsia" w:ascii="仿宋" w:hAnsi="仿宋" w:eastAsia="仿宋" w:cs="仿宋"/>
          <w:color w:val="393939"/>
          <w:sz w:val="30"/>
          <w:szCs w:val="30"/>
        </w:rPr>
      </w:pPr>
      <w:r>
        <w:rPr>
          <w:rFonts w:hint="eastAsia" w:ascii="仿宋" w:hAnsi="仿宋" w:eastAsia="仿宋" w:cs="仿宋"/>
          <w:color w:val="393939"/>
          <w:sz w:val="30"/>
          <w:szCs w:val="30"/>
        </w:rPr>
        <w:t>（五）排放污水易对城市排水管网及其附属设施正常运行造成危害的重点排污工业企业，应当提供已在排放口安装能够对水量、pH、CODcr（或TOC）进行检测的在线检测装置的有关材料；其他重点排污工业企业和重点排水户，应当提供具备检测水量、pH、CODcr、SS和氨氮能力及检测制度的材料；</w:t>
      </w:r>
    </w:p>
    <w:p>
      <w:pPr>
        <w:ind w:firstLine="723"/>
        <w:rPr>
          <w:rFonts w:hint="eastAsia" w:ascii="仿宋" w:hAnsi="仿宋" w:eastAsia="仿宋" w:cs="仿宋"/>
          <w:color w:val="393939"/>
          <w:sz w:val="30"/>
          <w:szCs w:val="30"/>
        </w:rPr>
      </w:pPr>
      <w:r>
        <w:rPr>
          <w:rFonts w:hint="eastAsia" w:ascii="仿宋" w:hAnsi="仿宋" w:eastAsia="仿宋" w:cs="仿宋"/>
          <w:color w:val="393939"/>
          <w:sz w:val="30"/>
          <w:szCs w:val="30"/>
        </w:rPr>
        <w:t>（六）餐饮企业应一并提交隔油设施图纸、企业规模等说明材料；</w:t>
      </w:r>
    </w:p>
    <w:p>
      <w:pPr>
        <w:ind w:firstLine="723"/>
        <w:rPr>
          <w:rFonts w:hint="eastAsia" w:ascii="仿宋" w:hAnsi="仿宋" w:eastAsia="仿宋" w:cs="仿宋"/>
          <w:color w:val="393939"/>
          <w:sz w:val="30"/>
          <w:szCs w:val="30"/>
        </w:rPr>
      </w:pPr>
      <w:r>
        <w:rPr>
          <w:rFonts w:hint="eastAsia" w:ascii="仿宋" w:hAnsi="仿宋" w:eastAsia="仿宋" w:cs="仿宋"/>
          <w:color w:val="393939"/>
          <w:sz w:val="30"/>
          <w:szCs w:val="30"/>
        </w:rPr>
        <w:t>（七）依法应当提供的其他材料。</w:t>
      </w:r>
    </w:p>
    <w:p>
      <w:pPr>
        <w:ind w:firstLine="723"/>
        <w:rPr>
          <w:rFonts w:hint="eastAsia" w:ascii="仿宋" w:hAnsi="仿宋" w:eastAsia="仿宋" w:cs="仿宋"/>
          <w:color w:val="393939"/>
          <w:sz w:val="30"/>
          <w:szCs w:val="30"/>
        </w:rPr>
      </w:pPr>
      <w:r>
        <w:rPr>
          <w:rFonts w:hint="eastAsia" w:ascii="仿宋" w:hAnsi="仿宋" w:eastAsia="仿宋" w:cs="仿宋"/>
          <w:color w:val="393939"/>
          <w:sz w:val="30"/>
          <w:szCs w:val="30"/>
        </w:rPr>
        <w:t>白城市城市排水行政主管部门应当在受理之日起20日内作出是否批准的决定。</w:t>
      </w:r>
    </w:p>
    <w:p>
      <w:pPr>
        <w:ind w:firstLine="723"/>
        <w:rPr>
          <w:rFonts w:hint="eastAsia" w:ascii="仿宋" w:hAnsi="仿宋" w:eastAsia="仿宋" w:cs="仿宋"/>
          <w:color w:val="393939"/>
          <w:sz w:val="30"/>
          <w:szCs w:val="30"/>
        </w:rPr>
      </w:pPr>
      <w:r>
        <w:rPr>
          <w:rFonts w:hint="eastAsia" w:ascii="仿宋" w:hAnsi="仿宋" w:eastAsia="仿宋" w:cs="仿宋"/>
          <w:b/>
          <w:bCs/>
          <w:color w:val="393939"/>
          <w:sz w:val="30"/>
          <w:szCs w:val="30"/>
        </w:rPr>
        <w:t>第十七条</w:t>
      </w:r>
      <w:r>
        <w:rPr>
          <w:rFonts w:hint="eastAsia" w:ascii="仿宋" w:hAnsi="仿宋" w:eastAsia="仿宋" w:cs="仿宋"/>
          <w:color w:val="393939"/>
          <w:sz w:val="30"/>
          <w:szCs w:val="30"/>
        </w:rPr>
        <w:t xml:space="preserve"> 白城市城市排水行政主管部门应当自排水户提出排水申请之日起15日内进行试排水监测。符合排水标准的，核发《排水许可证》；不符合排水标准的，限期整治，整治后经监测符合排水标准的，核发《排水许可证》。</w:t>
      </w:r>
    </w:p>
    <w:p>
      <w:pPr>
        <w:ind w:firstLine="723"/>
        <w:rPr>
          <w:rFonts w:hint="eastAsia" w:ascii="仿宋" w:hAnsi="仿宋" w:eastAsia="仿宋" w:cs="仿宋"/>
          <w:color w:val="393939"/>
          <w:sz w:val="30"/>
          <w:szCs w:val="30"/>
        </w:rPr>
      </w:pPr>
      <w:r>
        <w:rPr>
          <w:rFonts w:hint="eastAsia" w:ascii="仿宋" w:hAnsi="仿宋" w:eastAsia="仿宋" w:cs="仿宋"/>
          <w:b/>
          <w:bCs/>
          <w:color w:val="393939"/>
          <w:sz w:val="30"/>
          <w:szCs w:val="30"/>
        </w:rPr>
        <w:t xml:space="preserve">第十八条 </w:t>
      </w:r>
      <w:r>
        <w:rPr>
          <w:rFonts w:hint="eastAsia" w:ascii="仿宋" w:hAnsi="仿宋" w:eastAsia="仿宋" w:cs="仿宋"/>
          <w:color w:val="393939"/>
          <w:sz w:val="30"/>
          <w:szCs w:val="30"/>
        </w:rPr>
        <w:t>因建设工程等施工作业需向城市公共排水系统临时排水的，应当取得白城市城市排水行政主管部门核发的《临时排水许可证》，排放前应当先行沉淀。</w:t>
      </w:r>
    </w:p>
    <w:p>
      <w:pPr>
        <w:ind w:firstLine="723"/>
        <w:rPr>
          <w:rFonts w:hint="eastAsia" w:ascii="仿宋" w:hAnsi="仿宋" w:eastAsia="仿宋" w:cs="仿宋"/>
          <w:color w:val="393939"/>
          <w:sz w:val="30"/>
          <w:szCs w:val="30"/>
        </w:rPr>
      </w:pPr>
      <w:r>
        <w:rPr>
          <w:rFonts w:hint="eastAsia" w:ascii="仿宋" w:hAnsi="仿宋" w:eastAsia="仿宋" w:cs="仿宋"/>
          <w:color w:val="393939"/>
          <w:sz w:val="30"/>
          <w:szCs w:val="30"/>
        </w:rPr>
        <w:t>因建设工程等施工作业需临时改变城市公共排水系统排水流向的，应当经白城市城市排水行政主管部门批准，批准届满后恢复原状。</w:t>
      </w:r>
    </w:p>
    <w:p>
      <w:pPr>
        <w:ind w:firstLine="723"/>
        <w:rPr>
          <w:rFonts w:hint="eastAsia" w:ascii="仿宋" w:hAnsi="仿宋" w:eastAsia="仿宋" w:cs="仿宋"/>
          <w:b/>
          <w:bCs/>
          <w:color w:val="393939"/>
          <w:sz w:val="30"/>
          <w:szCs w:val="30"/>
        </w:rPr>
      </w:pPr>
      <w:r>
        <w:rPr>
          <w:rFonts w:hint="eastAsia" w:ascii="仿宋" w:hAnsi="仿宋" w:eastAsia="仿宋" w:cs="仿宋"/>
          <w:color w:val="393939"/>
          <w:sz w:val="30"/>
          <w:szCs w:val="30"/>
        </w:rPr>
        <w:t>《临时排水许可证》的有效期不得超过该项工程的施工工期。</w:t>
      </w:r>
    </w:p>
    <w:p>
      <w:pPr>
        <w:ind w:firstLine="723"/>
        <w:rPr>
          <w:rFonts w:hint="eastAsia" w:ascii="仿宋" w:hAnsi="仿宋" w:eastAsia="仿宋" w:cs="仿宋"/>
          <w:b/>
          <w:bCs/>
          <w:color w:val="393939"/>
          <w:sz w:val="30"/>
          <w:szCs w:val="30"/>
        </w:rPr>
      </w:pPr>
      <w:r>
        <w:rPr>
          <w:rFonts w:hint="eastAsia" w:ascii="仿宋" w:hAnsi="仿宋" w:eastAsia="仿宋" w:cs="仿宋"/>
          <w:b/>
          <w:bCs/>
          <w:color w:val="393939"/>
          <w:sz w:val="30"/>
          <w:szCs w:val="30"/>
        </w:rPr>
        <w:t xml:space="preserve">第十九条 </w:t>
      </w:r>
      <w:r>
        <w:rPr>
          <w:rFonts w:hint="eastAsia" w:ascii="仿宋" w:hAnsi="仿宋" w:eastAsia="仿宋" w:cs="仿宋"/>
          <w:color w:val="393939"/>
          <w:sz w:val="30"/>
          <w:szCs w:val="30"/>
        </w:rPr>
        <w:t>《排水许可证》有效期为五年。排水户应当在《排水许可证》期满一个月前，申请续期。</w:t>
      </w:r>
    </w:p>
    <w:p>
      <w:pPr>
        <w:ind w:firstLine="723"/>
        <w:rPr>
          <w:rFonts w:hint="eastAsia" w:ascii="仿宋" w:hAnsi="仿宋" w:eastAsia="仿宋" w:cs="仿宋"/>
          <w:b/>
          <w:bCs/>
          <w:color w:val="393939"/>
          <w:sz w:val="30"/>
          <w:szCs w:val="30"/>
        </w:rPr>
      </w:pPr>
      <w:r>
        <w:rPr>
          <w:rFonts w:hint="eastAsia" w:ascii="仿宋" w:hAnsi="仿宋" w:eastAsia="仿宋" w:cs="仿宋"/>
          <w:b/>
          <w:bCs/>
          <w:color w:val="393939"/>
          <w:sz w:val="30"/>
          <w:szCs w:val="30"/>
        </w:rPr>
        <w:t xml:space="preserve">第二十条 </w:t>
      </w:r>
      <w:r>
        <w:rPr>
          <w:rFonts w:hint="eastAsia" w:ascii="仿宋" w:hAnsi="仿宋" w:eastAsia="仿宋" w:cs="仿宋"/>
          <w:color w:val="393939"/>
          <w:sz w:val="30"/>
          <w:szCs w:val="30"/>
        </w:rPr>
        <w:t>排水户应当按照《排水许可证》规定的排水总量、排放口数量和排放的主要污染物及其浓度，排放污水。</w:t>
      </w:r>
    </w:p>
    <w:p>
      <w:pPr>
        <w:ind w:firstLine="723"/>
        <w:rPr>
          <w:rFonts w:hint="eastAsia" w:ascii="仿宋" w:hAnsi="仿宋" w:eastAsia="仿宋" w:cs="仿宋"/>
          <w:b/>
          <w:bCs/>
          <w:color w:val="393939"/>
          <w:sz w:val="30"/>
          <w:szCs w:val="30"/>
        </w:rPr>
      </w:pPr>
      <w:r>
        <w:rPr>
          <w:rFonts w:hint="eastAsia" w:ascii="仿宋" w:hAnsi="仿宋" w:eastAsia="仿宋" w:cs="仿宋"/>
          <w:b/>
          <w:bCs/>
          <w:color w:val="393939"/>
          <w:sz w:val="30"/>
          <w:szCs w:val="30"/>
        </w:rPr>
        <w:t xml:space="preserve">第二十一条 </w:t>
      </w:r>
      <w:r>
        <w:rPr>
          <w:rFonts w:hint="eastAsia" w:ascii="仿宋" w:hAnsi="仿宋" w:eastAsia="仿宋" w:cs="仿宋"/>
          <w:color w:val="393939"/>
          <w:sz w:val="30"/>
          <w:szCs w:val="30"/>
        </w:rPr>
        <w:t>《排水许可证》有效期内，排水户需要变更排水主体或者排水许可内容的，必须提前15日向白城市城市排水行政主管部门申请排水许可变更登记，经原发证机关批准后方可排放。</w:t>
      </w:r>
    </w:p>
    <w:p>
      <w:pPr>
        <w:ind w:firstLine="723"/>
        <w:rPr>
          <w:rFonts w:hint="eastAsia" w:ascii="仿宋" w:hAnsi="仿宋" w:eastAsia="仿宋" w:cs="仿宋"/>
          <w:color w:val="393939"/>
          <w:sz w:val="30"/>
          <w:szCs w:val="30"/>
        </w:rPr>
      </w:pPr>
      <w:r>
        <w:rPr>
          <w:rFonts w:hint="eastAsia" w:ascii="仿宋" w:hAnsi="仿宋" w:eastAsia="仿宋" w:cs="仿宋"/>
          <w:b/>
          <w:bCs/>
          <w:color w:val="393939"/>
          <w:sz w:val="30"/>
          <w:szCs w:val="30"/>
        </w:rPr>
        <w:t xml:space="preserve">第二十二条 </w:t>
      </w:r>
      <w:r>
        <w:rPr>
          <w:rFonts w:hint="eastAsia" w:ascii="仿宋" w:hAnsi="仿宋" w:eastAsia="仿宋" w:cs="仿宋"/>
          <w:color w:val="393939"/>
          <w:sz w:val="30"/>
          <w:szCs w:val="30"/>
        </w:rPr>
        <w:t>排水行政主管部门应当对排水户排入市政排水设施的污水进行监测，并建立排水监测档案。 排水户应当接受排水监测，并如实提供有关资料。</w:t>
      </w:r>
    </w:p>
    <w:p>
      <w:pPr>
        <w:ind w:firstLine="723"/>
        <w:rPr>
          <w:rFonts w:hint="eastAsia" w:ascii="仿宋" w:hAnsi="仿宋" w:eastAsia="仿宋" w:cs="仿宋"/>
          <w:b/>
          <w:bCs/>
          <w:color w:val="393939"/>
          <w:sz w:val="30"/>
          <w:szCs w:val="30"/>
        </w:rPr>
      </w:pPr>
      <w:r>
        <w:rPr>
          <w:rFonts w:hint="eastAsia" w:ascii="仿宋" w:hAnsi="仿宋" w:eastAsia="仿宋" w:cs="仿宋"/>
          <w:b/>
          <w:bCs/>
          <w:color w:val="393939"/>
          <w:sz w:val="30"/>
          <w:szCs w:val="30"/>
        </w:rPr>
        <w:t xml:space="preserve">第二十三条 </w:t>
      </w:r>
      <w:r>
        <w:rPr>
          <w:rFonts w:hint="eastAsia" w:ascii="仿宋" w:hAnsi="仿宋" w:eastAsia="仿宋" w:cs="仿宋"/>
          <w:color w:val="393939"/>
          <w:sz w:val="30"/>
          <w:szCs w:val="30"/>
        </w:rPr>
        <w:t>排水行政主管部门应当根据实际情况制定控制排水量和调整排水时间的调度方案。排水户应当服从调度，不得强行排水。</w:t>
      </w:r>
    </w:p>
    <w:p>
      <w:pPr>
        <w:ind w:firstLine="723"/>
        <w:rPr>
          <w:rFonts w:hint="eastAsia" w:ascii="仿宋" w:hAnsi="仿宋" w:eastAsia="仿宋" w:cs="仿宋"/>
          <w:b/>
          <w:bCs/>
          <w:color w:val="393939"/>
          <w:sz w:val="30"/>
          <w:szCs w:val="30"/>
        </w:rPr>
      </w:pPr>
      <w:r>
        <w:rPr>
          <w:rFonts w:hint="eastAsia" w:ascii="仿宋" w:hAnsi="仿宋" w:eastAsia="仿宋" w:cs="仿宋"/>
          <w:b/>
          <w:bCs/>
          <w:color w:val="393939"/>
          <w:sz w:val="30"/>
          <w:szCs w:val="30"/>
        </w:rPr>
        <w:t xml:space="preserve">第二十四条 </w:t>
      </w:r>
      <w:r>
        <w:rPr>
          <w:rFonts w:hint="eastAsia" w:ascii="仿宋" w:hAnsi="仿宋" w:eastAsia="仿宋" w:cs="仿宋"/>
          <w:color w:val="393939"/>
          <w:sz w:val="30"/>
          <w:szCs w:val="30"/>
        </w:rPr>
        <w:t>因市政设施建设和检修需要暂停排水的，排水设施管理单位应当在暂停排水7日前书面通知有关排水单位，并采取相应的调整措施。排水单位应按要求进行调整或暂停排水。</w:t>
      </w:r>
    </w:p>
    <w:p>
      <w:pPr>
        <w:ind w:firstLine="723"/>
        <w:rPr>
          <w:rFonts w:hint="eastAsia" w:ascii="仿宋" w:hAnsi="仿宋" w:eastAsia="仿宋" w:cs="仿宋"/>
          <w:color w:val="393939"/>
          <w:sz w:val="30"/>
          <w:szCs w:val="30"/>
        </w:rPr>
      </w:pPr>
      <w:r>
        <w:rPr>
          <w:rFonts w:hint="eastAsia" w:ascii="仿宋" w:hAnsi="仿宋" w:eastAsia="仿宋" w:cs="仿宋"/>
          <w:b/>
          <w:bCs/>
          <w:color w:val="393939"/>
          <w:sz w:val="30"/>
          <w:szCs w:val="30"/>
        </w:rPr>
        <w:t xml:space="preserve">第二十五条 </w:t>
      </w:r>
      <w:r>
        <w:rPr>
          <w:rFonts w:hint="eastAsia" w:ascii="仿宋" w:hAnsi="仿宋" w:eastAsia="仿宋" w:cs="仿宋"/>
          <w:color w:val="393939"/>
          <w:sz w:val="30"/>
          <w:szCs w:val="30"/>
        </w:rPr>
        <w:t>市政、供水、电力、通讯、交通、消防、燃气等有关部门应当对排水设施的安全运行给予保障。在汛期应当优先满足防汛的特殊要求。</w:t>
      </w:r>
    </w:p>
    <w:p>
      <w:pPr>
        <w:ind w:firstLine="723"/>
        <w:rPr>
          <w:rFonts w:hint="eastAsia" w:ascii="仿宋" w:hAnsi="仿宋" w:eastAsia="仿宋" w:cs="仿宋"/>
          <w:b/>
          <w:bCs/>
          <w:color w:val="393939"/>
          <w:sz w:val="30"/>
          <w:szCs w:val="30"/>
          <w:highlight w:val="none"/>
        </w:rPr>
      </w:pPr>
      <w:r>
        <w:rPr>
          <w:rFonts w:hint="eastAsia" w:ascii="仿宋" w:hAnsi="仿宋" w:eastAsia="仿宋" w:cs="仿宋"/>
          <w:b/>
          <w:bCs/>
          <w:color w:val="393939"/>
          <w:sz w:val="30"/>
          <w:szCs w:val="30"/>
          <w:highlight w:val="none"/>
        </w:rPr>
        <w:t>第二十六条</w:t>
      </w:r>
      <w:r>
        <w:rPr>
          <w:rFonts w:hint="eastAsia" w:ascii="仿宋" w:hAnsi="仿宋" w:eastAsia="仿宋" w:cs="仿宋"/>
          <w:color w:val="393939"/>
          <w:sz w:val="30"/>
          <w:szCs w:val="30"/>
          <w:highlight w:val="none"/>
        </w:rPr>
        <w:t xml:space="preserve"> 排水设施使用费的征收、使用和管理办法，由市人民政府规定。排水设施使用费应当用于排水设施的建设、运行和管理，不得挪作他用。</w:t>
      </w:r>
    </w:p>
    <w:p>
      <w:pPr>
        <w:jc w:val="center"/>
        <w:rPr>
          <w:rFonts w:hint="eastAsia" w:ascii="仿宋" w:hAnsi="仿宋" w:eastAsia="仿宋" w:cs="仿宋"/>
          <w:b/>
          <w:bCs/>
          <w:color w:val="2B2B2B"/>
          <w:sz w:val="30"/>
          <w:szCs w:val="30"/>
        </w:rPr>
      </w:pPr>
      <w:r>
        <w:rPr>
          <w:rFonts w:hint="eastAsia" w:ascii="仿宋" w:hAnsi="仿宋" w:eastAsia="仿宋" w:cs="仿宋"/>
          <w:b/>
          <w:bCs/>
          <w:color w:val="2B2B2B"/>
          <w:sz w:val="30"/>
          <w:szCs w:val="30"/>
        </w:rPr>
        <w:t>第四章　设施养护管理</w:t>
      </w:r>
    </w:p>
    <w:p>
      <w:pPr>
        <w:ind w:firstLine="723"/>
        <w:rPr>
          <w:rFonts w:hint="eastAsia" w:ascii="仿宋" w:hAnsi="仿宋" w:eastAsia="仿宋" w:cs="仿宋"/>
          <w:color w:val="393939"/>
          <w:sz w:val="30"/>
          <w:szCs w:val="30"/>
        </w:rPr>
      </w:pPr>
      <w:r>
        <w:rPr>
          <w:rFonts w:hint="eastAsia" w:ascii="仿宋" w:hAnsi="仿宋" w:eastAsia="仿宋" w:cs="仿宋"/>
          <w:b/>
          <w:bCs/>
          <w:color w:val="393939"/>
          <w:sz w:val="30"/>
          <w:szCs w:val="30"/>
        </w:rPr>
        <w:t xml:space="preserve">第二十七条 </w:t>
      </w:r>
      <w:r>
        <w:rPr>
          <w:rFonts w:hint="eastAsia" w:ascii="仿宋" w:hAnsi="仿宋" w:eastAsia="仿宋" w:cs="仿宋"/>
          <w:color w:val="393939"/>
          <w:sz w:val="30"/>
          <w:szCs w:val="30"/>
        </w:rPr>
        <w:t>排水设施管理养护维修责任，按下列规定划分：</w:t>
      </w:r>
    </w:p>
    <w:p>
      <w:pPr>
        <w:ind w:firstLine="723"/>
        <w:rPr>
          <w:rFonts w:hint="eastAsia" w:ascii="仿宋" w:hAnsi="仿宋" w:eastAsia="仿宋" w:cs="仿宋"/>
          <w:color w:val="393939"/>
          <w:sz w:val="30"/>
          <w:szCs w:val="30"/>
        </w:rPr>
      </w:pPr>
      <w:r>
        <w:rPr>
          <w:rFonts w:hint="eastAsia" w:ascii="仿宋" w:hAnsi="仿宋" w:eastAsia="仿宋" w:cs="仿宋"/>
          <w:color w:val="393939"/>
          <w:sz w:val="30"/>
          <w:szCs w:val="30"/>
        </w:rPr>
        <w:t>（一）城市公共排水设施，由城市市排水设施管理单位负责；</w:t>
      </w:r>
    </w:p>
    <w:p>
      <w:pPr>
        <w:ind w:firstLine="723"/>
        <w:rPr>
          <w:rFonts w:hint="eastAsia" w:ascii="仿宋" w:hAnsi="仿宋" w:eastAsia="仿宋" w:cs="仿宋"/>
          <w:color w:val="393939"/>
          <w:sz w:val="30"/>
          <w:szCs w:val="30"/>
        </w:rPr>
      </w:pPr>
      <w:r>
        <w:rPr>
          <w:rFonts w:hint="eastAsia" w:ascii="仿宋" w:hAnsi="仿宋" w:eastAsia="仿宋" w:cs="仿宋"/>
          <w:color w:val="393939"/>
          <w:sz w:val="30"/>
          <w:szCs w:val="30"/>
        </w:rPr>
        <w:t>（二）封闭和半封闭性农贸、商贸市场、商业步行街、住宅小区等街坊里弄的排水设施，由房屋管理部门或者物业单位负责；</w:t>
      </w:r>
    </w:p>
    <w:p>
      <w:pPr>
        <w:ind w:firstLine="723"/>
        <w:rPr>
          <w:rFonts w:hint="eastAsia" w:ascii="仿宋" w:hAnsi="仿宋" w:eastAsia="仿宋" w:cs="仿宋"/>
          <w:color w:val="393939"/>
          <w:sz w:val="30"/>
          <w:szCs w:val="30"/>
        </w:rPr>
      </w:pPr>
      <w:r>
        <w:rPr>
          <w:rFonts w:hint="eastAsia" w:ascii="仿宋" w:hAnsi="仿宋" w:eastAsia="仿宋" w:cs="仿宋"/>
          <w:color w:val="393939"/>
          <w:sz w:val="30"/>
          <w:szCs w:val="30"/>
        </w:rPr>
        <w:t>（三）自建排水设施，由产权单位或者被委托单位负责。</w:t>
      </w:r>
    </w:p>
    <w:p>
      <w:pPr>
        <w:ind w:firstLine="723"/>
        <w:rPr>
          <w:rFonts w:hint="eastAsia" w:ascii="仿宋" w:hAnsi="仿宋" w:eastAsia="仿宋" w:cs="仿宋"/>
          <w:color w:val="393939"/>
          <w:sz w:val="30"/>
          <w:szCs w:val="30"/>
        </w:rPr>
      </w:pPr>
      <w:r>
        <w:rPr>
          <w:rFonts w:hint="eastAsia" w:ascii="仿宋" w:hAnsi="仿宋" w:eastAsia="仿宋" w:cs="仿宋"/>
          <w:color w:val="393939"/>
          <w:sz w:val="30"/>
          <w:szCs w:val="30"/>
        </w:rPr>
        <w:t>（四）各收费道路排水设施，由收费单位负责。</w:t>
      </w:r>
    </w:p>
    <w:p>
      <w:pPr>
        <w:ind w:firstLine="723"/>
        <w:rPr>
          <w:rFonts w:hint="eastAsia" w:ascii="仿宋" w:hAnsi="仿宋" w:eastAsia="仿宋" w:cs="仿宋"/>
          <w:color w:val="393939"/>
          <w:sz w:val="30"/>
          <w:szCs w:val="30"/>
        </w:rPr>
      </w:pPr>
      <w:r>
        <w:rPr>
          <w:rFonts w:hint="eastAsia" w:ascii="仿宋" w:hAnsi="仿宋" w:eastAsia="仿宋" w:cs="仿宋"/>
          <w:color w:val="393939"/>
          <w:sz w:val="30"/>
          <w:szCs w:val="30"/>
        </w:rPr>
        <w:t>（五）全封闭或半封闭施工现场内的新建或原有排水设施、未经竣工验收的市政排水设施，由建设单位负责。</w:t>
      </w:r>
    </w:p>
    <w:p>
      <w:pPr>
        <w:ind w:firstLine="723"/>
        <w:rPr>
          <w:rFonts w:hint="eastAsia" w:ascii="仿宋" w:hAnsi="仿宋" w:eastAsia="仿宋" w:cs="仿宋"/>
          <w:b/>
          <w:bCs/>
          <w:color w:val="393939"/>
          <w:sz w:val="30"/>
          <w:szCs w:val="30"/>
        </w:rPr>
      </w:pPr>
      <w:r>
        <w:rPr>
          <w:rFonts w:hint="eastAsia" w:ascii="仿宋" w:hAnsi="仿宋" w:eastAsia="仿宋" w:cs="仿宋"/>
          <w:color w:val="393939"/>
          <w:sz w:val="30"/>
          <w:szCs w:val="30"/>
        </w:rPr>
        <w:t>（六）其他接入市政排水管网检查井之前的排水设施，由排水户自行负责。</w:t>
      </w:r>
    </w:p>
    <w:p>
      <w:pPr>
        <w:ind w:firstLine="723"/>
        <w:rPr>
          <w:rFonts w:hint="eastAsia" w:ascii="仿宋" w:hAnsi="仿宋" w:eastAsia="仿宋" w:cs="仿宋"/>
          <w:b/>
          <w:bCs/>
          <w:color w:val="393939"/>
          <w:sz w:val="30"/>
          <w:szCs w:val="30"/>
        </w:rPr>
      </w:pPr>
      <w:r>
        <w:rPr>
          <w:rFonts w:hint="eastAsia" w:ascii="仿宋" w:hAnsi="仿宋" w:eastAsia="仿宋" w:cs="仿宋"/>
          <w:b/>
          <w:bCs/>
          <w:color w:val="393939"/>
          <w:sz w:val="30"/>
          <w:szCs w:val="30"/>
        </w:rPr>
        <w:t xml:space="preserve">第二十八条 </w:t>
      </w:r>
      <w:r>
        <w:rPr>
          <w:rFonts w:hint="eastAsia" w:ascii="仿宋" w:hAnsi="仿宋" w:eastAsia="仿宋" w:cs="仿宋"/>
          <w:color w:val="393939"/>
          <w:sz w:val="30"/>
          <w:szCs w:val="30"/>
        </w:rPr>
        <w:t>负责排水设施管理养护维修责任单位，应当按照国家有关排水管道等养护维修技术标准，加强对排水设施的养护维修，并且接受白城市城市排水行政主管部门的监督检查，保证排水设施完好和正常运行。汛期之前，各责任单位应当对排水设施进行全面检查维修，确保汛期安全运行。</w:t>
      </w:r>
    </w:p>
    <w:p>
      <w:pPr>
        <w:ind w:firstLine="723"/>
        <w:rPr>
          <w:rFonts w:hint="eastAsia" w:ascii="仿宋" w:hAnsi="仿宋" w:eastAsia="仿宋" w:cs="仿宋"/>
          <w:b/>
          <w:bCs/>
          <w:color w:val="393939"/>
          <w:sz w:val="30"/>
          <w:szCs w:val="30"/>
        </w:rPr>
      </w:pPr>
      <w:r>
        <w:rPr>
          <w:rFonts w:hint="eastAsia" w:ascii="仿宋" w:hAnsi="仿宋" w:eastAsia="仿宋" w:cs="仿宋"/>
          <w:b/>
          <w:bCs/>
          <w:color w:val="393939"/>
          <w:sz w:val="30"/>
          <w:szCs w:val="30"/>
        </w:rPr>
        <w:t xml:space="preserve">第二十九条 </w:t>
      </w:r>
      <w:r>
        <w:rPr>
          <w:rFonts w:hint="eastAsia" w:ascii="仿宋" w:hAnsi="仿宋" w:eastAsia="仿宋" w:cs="仿宋"/>
          <w:color w:val="393939"/>
          <w:sz w:val="30"/>
          <w:szCs w:val="30"/>
        </w:rPr>
        <w:t>城市排水设施堵塞或损坏的，排水设施管理养护维修责任单位应在发现或接到报告后两小时内赶到现场，及时进行维修、疏通或者采取其他措施，使其尽快恢复正常运行。</w:t>
      </w:r>
    </w:p>
    <w:p>
      <w:pPr>
        <w:ind w:firstLine="723"/>
        <w:rPr>
          <w:rFonts w:hint="eastAsia" w:ascii="仿宋" w:hAnsi="仿宋" w:eastAsia="仿宋" w:cs="仿宋"/>
          <w:b/>
          <w:bCs/>
          <w:color w:val="393939"/>
          <w:sz w:val="30"/>
          <w:szCs w:val="30"/>
        </w:rPr>
      </w:pPr>
      <w:r>
        <w:rPr>
          <w:rFonts w:hint="eastAsia" w:ascii="仿宋" w:hAnsi="仿宋" w:eastAsia="仿宋" w:cs="仿宋"/>
          <w:b/>
          <w:bCs/>
          <w:color w:val="393939"/>
          <w:sz w:val="30"/>
          <w:szCs w:val="30"/>
        </w:rPr>
        <w:t xml:space="preserve">第三十条 </w:t>
      </w:r>
      <w:r>
        <w:rPr>
          <w:rFonts w:hint="eastAsia" w:ascii="仿宋" w:hAnsi="仿宋" w:eastAsia="仿宋" w:cs="仿宋"/>
          <w:color w:val="393939"/>
          <w:sz w:val="30"/>
          <w:szCs w:val="30"/>
        </w:rPr>
        <w:t>城市排水设施发生事故，养护维修责任单位应当立即组织抢修，采取有效的安全防护措施，并及时向白城市城市排水行政主管部门报告。 城市排水设施抢修时，有关单位和个人应当支持、配合，不得阻挠。排水设施抢修应当尽量避免造成他人财产损失。</w:t>
      </w:r>
    </w:p>
    <w:p>
      <w:pPr>
        <w:ind w:firstLine="723"/>
        <w:rPr>
          <w:rFonts w:hint="eastAsia" w:ascii="仿宋" w:hAnsi="仿宋" w:eastAsia="仿宋" w:cs="仿宋"/>
          <w:b/>
          <w:bCs/>
          <w:color w:val="393939"/>
          <w:sz w:val="30"/>
          <w:szCs w:val="30"/>
        </w:rPr>
      </w:pPr>
      <w:r>
        <w:rPr>
          <w:rFonts w:hint="eastAsia" w:ascii="仿宋" w:hAnsi="仿宋" w:eastAsia="仿宋" w:cs="仿宋"/>
          <w:b/>
          <w:bCs/>
          <w:color w:val="393939"/>
          <w:sz w:val="30"/>
          <w:szCs w:val="30"/>
        </w:rPr>
        <w:t xml:space="preserve">第三十一条 </w:t>
      </w:r>
      <w:r>
        <w:rPr>
          <w:rFonts w:hint="eastAsia" w:ascii="仿宋" w:hAnsi="仿宋" w:eastAsia="仿宋" w:cs="仿宋"/>
          <w:color w:val="393939"/>
          <w:sz w:val="30"/>
          <w:szCs w:val="30"/>
        </w:rPr>
        <w:t>抢修排水设施或者特殊维护作业时，养护维修责任单位及时应当向沿线排水户通告暂停排水时间，并且尽快恢复正常排水。对生产、生活环境可能造成严重影响的大范围暂停排水，应当报经市人民政府批准，并发布通告。沿线排水户应当按照通告要求暂停排水。</w:t>
      </w:r>
    </w:p>
    <w:p>
      <w:pPr>
        <w:ind w:firstLine="723"/>
        <w:rPr>
          <w:rFonts w:hint="eastAsia" w:ascii="仿宋" w:hAnsi="仿宋" w:eastAsia="仿宋" w:cs="仿宋"/>
          <w:b/>
          <w:bCs/>
          <w:color w:val="393939"/>
          <w:sz w:val="30"/>
          <w:szCs w:val="30"/>
        </w:rPr>
      </w:pPr>
      <w:r>
        <w:rPr>
          <w:rFonts w:hint="eastAsia" w:ascii="仿宋" w:hAnsi="仿宋" w:eastAsia="仿宋" w:cs="仿宋"/>
          <w:b/>
          <w:bCs/>
          <w:color w:val="393939"/>
          <w:sz w:val="30"/>
          <w:szCs w:val="30"/>
        </w:rPr>
        <w:t xml:space="preserve">第三十二条 </w:t>
      </w:r>
      <w:r>
        <w:rPr>
          <w:rFonts w:hint="eastAsia" w:ascii="仿宋" w:hAnsi="仿宋" w:eastAsia="仿宋" w:cs="仿宋"/>
          <w:color w:val="393939"/>
          <w:sz w:val="30"/>
          <w:szCs w:val="30"/>
        </w:rPr>
        <w:t>对可能影响排水设施安全的各类工程建设施工，有关单位或个人应当制定有效的保护方案，在征得养护维修责任单位同意后，报白城市城市排水行政主管部门批准，经批准后，方可施工。</w:t>
      </w:r>
    </w:p>
    <w:p>
      <w:pPr>
        <w:ind w:firstLine="723"/>
        <w:rPr>
          <w:rFonts w:hint="eastAsia" w:ascii="仿宋" w:hAnsi="仿宋" w:eastAsia="仿宋" w:cs="仿宋"/>
          <w:b/>
          <w:bCs/>
          <w:color w:val="393939"/>
          <w:sz w:val="30"/>
          <w:szCs w:val="30"/>
        </w:rPr>
      </w:pPr>
      <w:r>
        <w:rPr>
          <w:rFonts w:hint="eastAsia" w:ascii="仿宋" w:hAnsi="仿宋" w:eastAsia="仿宋" w:cs="仿宋"/>
          <w:b/>
          <w:bCs/>
          <w:color w:val="393939"/>
          <w:sz w:val="30"/>
          <w:szCs w:val="30"/>
        </w:rPr>
        <w:t xml:space="preserve">第三十三条 </w:t>
      </w:r>
      <w:r>
        <w:rPr>
          <w:rFonts w:hint="eastAsia" w:ascii="仿宋" w:hAnsi="仿宋" w:eastAsia="仿宋" w:cs="仿宋"/>
          <w:color w:val="393939"/>
          <w:sz w:val="30"/>
          <w:szCs w:val="30"/>
        </w:rPr>
        <w:t>重点和危险地段的排水设施应当设置安全保护区。安全保护区的范围、警示标志和管理办法，由市人民政府规定。</w:t>
      </w:r>
    </w:p>
    <w:p>
      <w:pPr>
        <w:ind w:firstLine="723"/>
        <w:rPr>
          <w:rFonts w:hint="eastAsia" w:ascii="仿宋" w:hAnsi="仿宋" w:eastAsia="仿宋" w:cs="仿宋"/>
          <w:b/>
          <w:bCs/>
          <w:color w:val="393939"/>
          <w:sz w:val="30"/>
          <w:szCs w:val="30"/>
        </w:rPr>
      </w:pPr>
      <w:r>
        <w:rPr>
          <w:rFonts w:hint="eastAsia" w:ascii="仿宋" w:hAnsi="仿宋" w:eastAsia="仿宋" w:cs="仿宋"/>
          <w:b/>
          <w:bCs/>
          <w:color w:val="393939"/>
          <w:sz w:val="30"/>
          <w:szCs w:val="30"/>
        </w:rPr>
        <w:t xml:space="preserve">第三十四条 </w:t>
      </w:r>
      <w:r>
        <w:rPr>
          <w:rFonts w:hint="eastAsia" w:ascii="仿宋" w:hAnsi="仿宋" w:eastAsia="仿宋" w:cs="仿宋"/>
          <w:color w:val="393939"/>
          <w:sz w:val="30"/>
          <w:szCs w:val="30"/>
        </w:rPr>
        <w:t>城市公用排水设施维护和抢修的专用车辆，应当统一标志；执行任务时，在保证交通安全的情况下，不受行驶路线、方向和时间的限制。</w:t>
      </w:r>
    </w:p>
    <w:p>
      <w:pPr>
        <w:ind w:firstLine="723"/>
        <w:rPr>
          <w:rFonts w:hint="eastAsia" w:ascii="仿宋" w:hAnsi="仿宋" w:eastAsia="仿宋" w:cs="仿宋"/>
          <w:color w:val="393939"/>
          <w:sz w:val="30"/>
          <w:szCs w:val="30"/>
        </w:rPr>
      </w:pPr>
      <w:r>
        <w:rPr>
          <w:rFonts w:hint="eastAsia" w:ascii="仿宋" w:hAnsi="仿宋" w:eastAsia="仿宋" w:cs="仿宋"/>
          <w:b/>
          <w:bCs/>
          <w:color w:val="393939"/>
          <w:sz w:val="30"/>
          <w:szCs w:val="30"/>
        </w:rPr>
        <w:t xml:space="preserve">第三十五条 </w:t>
      </w:r>
      <w:r>
        <w:rPr>
          <w:rFonts w:hint="eastAsia" w:ascii="仿宋" w:hAnsi="仿宋" w:eastAsia="仿宋" w:cs="仿宋"/>
          <w:color w:val="393939"/>
          <w:sz w:val="30"/>
          <w:szCs w:val="30"/>
        </w:rPr>
        <w:t>禁止下列损害排水设施的行为：</w:t>
      </w:r>
    </w:p>
    <w:p>
      <w:pPr>
        <w:ind w:firstLine="723"/>
        <w:rPr>
          <w:rFonts w:hint="eastAsia" w:ascii="仿宋" w:hAnsi="仿宋" w:eastAsia="仿宋" w:cs="仿宋"/>
          <w:color w:val="393939"/>
          <w:sz w:val="30"/>
          <w:szCs w:val="30"/>
        </w:rPr>
      </w:pPr>
      <w:r>
        <w:rPr>
          <w:rFonts w:hint="eastAsia" w:ascii="仿宋" w:hAnsi="仿宋" w:eastAsia="仿宋" w:cs="仿宋"/>
          <w:color w:val="393939"/>
          <w:sz w:val="30"/>
          <w:szCs w:val="30"/>
        </w:rPr>
        <w:t>（一）封堵排水管道；</w:t>
      </w:r>
    </w:p>
    <w:p>
      <w:pPr>
        <w:ind w:firstLine="723"/>
        <w:rPr>
          <w:rFonts w:hint="eastAsia" w:ascii="仿宋" w:hAnsi="仿宋" w:eastAsia="仿宋" w:cs="仿宋"/>
          <w:color w:val="393939"/>
          <w:sz w:val="30"/>
          <w:szCs w:val="30"/>
        </w:rPr>
      </w:pPr>
      <w:r>
        <w:rPr>
          <w:rFonts w:hint="eastAsia" w:ascii="仿宋" w:hAnsi="仿宋" w:eastAsia="仿宋" w:cs="仿宋"/>
          <w:color w:val="393939"/>
          <w:sz w:val="30"/>
          <w:szCs w:val="30"/>
        </w:rPr>
        <w:t>（二）擅自占压、拆卸、移动排水设施；</w:t>
      </w:r>
    </w:p>
    <w:p>
      <w:pPr>
        <w:ind w:firstLine="723"/>
        <w:rPr>
          <w:rFonts w:hint="eastAsia" w:ascii="仿宋" w:hAnsi="仿宋" w:eastAsia="仿宋" w:cs="仿宋"/>
          <w:color w:val="393939"/>
          <w:sz w:val="30"/>
          <w:szCs w:val="30"/>
        </w:rPr>
      </w:pPr>
      <w:r>
        <w:rPr>
          <w:rFonts w:hint="eastAsia" w:ascii="仿宋" w:hAnsi="仿宋" w:eastAsia="仿宋" w:cs="仿宋"/>
          <w:color w:val="393939"/>
          <w:sz w:val="30"/>
          <w:szCs w:val="30"/>
        </w:rPr>
        <w:t>（三）擅自向排水设施排放污水；</w:t>
      </w:r>
    </w:p>
    <w:p>
      <w:pPr>
        <w:ind w:firstLine="723"/>
        <w:rPr>
          <w:rFonts w:hint="eastAsia" w:ascii="仿宋" w:hAnsi="仿宋" w:eastAsia="仿宋" w:cs="仿宋"/>
          <w:color w:val="393939"/>
          <w:sz w:val="30"/>
          <w:szCs w:val="30"/>
        </w:rPr>
      </w:pPr>
      <w:r>
        <w:rPr>
          <w:rFonts w:hint="eastAsia" w:ascii="仿宋" w:hAnsi="仿宋" w:eastAsia="仿宋" w:cs="仿宋"/>
          <w:color w:val="393939"/>
          <w:sz w:val="30"/>
          <w:szCs w:val="30"/>
        </w:rPr>
        <w:t>（四）向排水管道倾倒垃圾、粪便等杂物；</w:t>
      </w:r>
    </w:p>
    <w:p>
      <w:pPr>
        <w:ind w:firstLine="723"/>
        <w:rPr>
          <w:rFonts w:hint="eastAsia" w:ascii="仿宋" w:hAnsi="仿宋" w:eastAsia="仿宋" w:cs="仿宋"/>
          <w:color w:val="393939"/>
          <w:sz w:val="30"/>
          <w:szCs w:val="30"/>
        </w:rPr>
      </w:pPr>
      <w:r>
        <w:rPr>
          <w:rFonts w:hint="eastAsia" w:ascii="仿宋" w:hAnsi="仿宋" w:eastAsia="仿宋" w:cs="仿宋"/>
          <w:color w:val="393939"/>
          <w:sz w:val="30"/>
          <w:szCs w:val="30"/>
        </w:rPr>
        <w:t>（五）向排水管道倾倒渣土等建筑废弃物；</w:t>
      </w:r>
    </w:p>
    <w:p>
      <w:pPr>
        <w:ind w:firstLine="723"/>
        <w:rPr>
          <w:rFonts w:hint="eastAsia" w:ascii="仿宋" w:hAnsi="仿宋" w:eastAsia="仿宋" w:cs="仿宋"/>
          <w:color w:val="393939"/>
          <w:sz w:val="30"/>
          <w:szCs w:val="30"/>
        </w:rPr>
      </w:pPr>
      <w:r>
        <w:rPr>
          <w:rFonts w:hint="eastAsia" w:ascii="仿宋" w:hAnsi="仿宋" w:eastAsia="仿宋" w:cs="仿宋"/>
          <w:color w:val="393939"/>
          <w:sz w:val="30"/>
          <w:szCs w:val="30"/>
        </w:rPr>
        <w:t>（六）向排水管道排放有毒有害、易燃易爆等物质；</w:t>
      </w:r>
    </w:p>
    <w:p>
      <w:pPr>
        <w:ind w:firstLine="723"/>
        <w:rPr>
          <w:rFonts w:hint="eastAsia" w:ascii="仿宋" w:hAnsi="仿宋" w:eastAsia="仿宋" w:cs="仿宋"/>
          <w:color w:val="393939"/>
          <w:sz w:val="30"/>
          <w:szCs w:val="30"/>
        </w:rPr>
      </w:pPr>
      <w:r>
        <w:rPr>
          <w:rFonts w:hint="eastAsia" w:ascii="仿宋" w:hAnsi="仿宋" w:eastAsia="仿宋" w:cs="仿宋"/>
          <w:color w:val="393939"/>
          <w:sz w:val="30"/>
          <w:szCs w:val="30"/>
        </w:rPr>
        <w:t>（七）擅自在安全保护区范围内爆破、打桩、修建建筑物、构筑物；</w:t>
      </w:r>
    </w:p>
    <w:p>
      <w:pPr>
        <w:ind w:firstLine="723"/>
        <w:rPr>
          <w:rFonts w:hint="eastAsia" w:ascii="仿宋" w:hAnsi="仿宋" w:eastAsia="仿宋" w:cs="仿宋"/>
          <w:color w:val="393939"/>
          <w:sz w:val="30"/>
          <w:szCs w:val="30"/>
        </w:rPr>
      </w:pPr>
      <w:r>
        <w:rPr>
          <w:rFonts w:hint="eastAsia" w:ascii="仿宋" w:hAnsi="仿宋" w:eastAsia="仿宋" w:cs="仿宋"/>
          <w:color w:val="393939"/>
          <w:sz w:val="30"/>
          <w:szCs w:val="30"/>
        </w:rPr>
        <w:t>（八）损坏、破坏排水设施的其他行为。</w:t>
      </w:r>
    </w:p>
    <w:p>
      <w:pPr>
        <w:jc w:val="center"/>
        <w:rPr>
          <w:rFonts w:hint="eastAsia" w:ascii="仿宋" w:hAnsi="仿宋" w:eastAsia="仿宋" w:cs="仿宋"/>
          <w:b/>
          <w:bCs/>
          <w:color w:val="2B2B2B"/>
          <w:sz w:val="30"/>
          <w:szCs w:val="30"/>
        </w:rPr>
      </w:pPr>
      <w:r>
        <w:rPr>
          <w:rFonts w:hint="eastAsia" w:ascii="仿宋" w:hAnsi="仿宋" w:eastAsia="仿宋" w:cs="仿宋"/>
          <w:b/>
          <w:bCs/>
          <w:color w:val="2B2B2B"/>
          <w:sz w:val="30"/>
          <w:szCs w:val="30"/>
        </w:rPr>
        <w:t>第五章　法律责任</w:t>
      </w:r>
    </w:p>
    <w:p>
      <w:pPr>
        <w:ind w:firstLine="723"/>
        <w:rPr>
          <w:rFonts w:hint="eastAsia" w:ascii="仿宋" w:hAnsi="仿宋" w:eastAsia="仿宋" w:cs="仿宋"/>
          <w:color w:val="393939"/>
          <w:sz w:val="30"/>
          <w:szCs w:val="30"/>
        </w:rPr>
      </w:pPr>
      <w:r>
        <w:rPr>
          <w:rFonts w:hint="eastAsia" w:ascii="仿宋" w:hAnsi="仿宋" w:eastAsia="仿宋" w:cs="仿宋"/>
          <w:b/>
          <w:bCs/>
          <w:color w:val="393939"/>
          <w:sz w:val="30"/>
          <w:szCs w:val="30"/>
        </w:rPr>
        <w:t xml:space="preserve">第三十六条 </w:t>
      </w:r>
      <w:r>
        <w:rPr>
          <w:rFonts w:hint="eastAsia" w:ascii="仿宋" w:hAnsi="仿宋" w:eastAsia="仿宋" w:cs="仿宋"/>
          <w:color w:val="393939"/>
          <w:sz w:val="30"/>
          <w:szCs w:val="30"/>
        </w:rPr>
        <w:t>违反本办法，有下列行为之一的，由排水行政主管部门责令停止违法行为，限期改正，对直接责任人处五百元以上五千元以下罚款；情节严重的，按以下规定处以罚款：</w:t>
      </w:r>
    </w:p>
    <w:p>
      <w:pPr>
        <w:ind w:firstLine="723"/>
        <w:rPr>
          <w:rFonts w:hint="eastAsia" w:ascii="仿宋" w:hAnsi="仿宋" w:eastAsia="仿宋" w:cs="仿宋"/>
          <w:color w:val="393939"/>
          <w:sz w:val="30"/>
          <w:szCs w:val="30"/>
        </w:rPr>
      </w:pPr>
      <w:r>
        <w:rPr>
          <w:rFonts w:hint="eastAsia" w:ascii="仿宋" w:hAnsi="仿宋" w:eastAsia="仿宋" w:cs="仿宋"/>
          <w:color w:val="393939"/>
          <w:sz w:val="30"/>
          <w:szCs w:val="30"/>
        </w:rPr>
        <w:t>（一）未按规定要求实行雨水、污水分流，未取得《排水许可证》或《临时排水许可证》擅自排水，未按照《排水许可证》或《临时排水许可证》核定的要求排水，或者排放的污水水质不符合国家有关标准的，处五千元以上五万元以下罚款；</w:t>
      </w:r>
    </w:p>
    <w:p>
      <w:pPr>
        <w:ind w:firstLine="723"/>
        <w:rPr>
          <w:rFonts w:hint="eastAsia" w:ascii="仿宋" w:hAnsi="仿宋" w:eastAsia="仿宋" w:cs="仿宋"/>
          <w:color w:val="393939"/>
          <w:sz w:val="30"/>
          <w:szCs w:val="30"/>
        </w:rPr>
      </w:pPr>
      <w:r>
        <w:rPr>
          <w:rFonts w:hint="eastAsia" w:ascii="仿宋" w:hAnsi="仿宋" w:eastAsia="仿宋" w:cs="仿宋"/>
          <w:color w:val="393939"/>
          <w:sz w:val="30"/>
          <w:szCs w:val="30"/>
        </w:rPr>
        <w:t>（二）不服从排水行政主管部门有关排水的调度措施，或不按规定要求暂停排水的，处一千元以上五千元以下罚款；</w:t>
      </w:r>
    </w:p>
    <w:p>
      <w:pPr>
        <w:ind w:firstLine="723"/>
        <w:rPr>
          <w:rFonts w:hint="eastAsia" w:ascii="仿宋" w:hAnsi="仿宋" w:eastAsia="仿宋" w:cs="仿宋"/>
          <w:color w:val="393939"/>
          <w:sz w:val="30"/>
          <w:szCs w:val="30"/>
        </w:rPr>
      </w:pPr>
      <w:r>
        <w:rPr>
          <w:rFonts w:hint="eastAsia" w:ascii="仿宋" w:hAnsi="仿宋" w:eastAsia="仿宋" w:cs="仿宋"/>
          <w:color w:val="393939"/>
          <w:sz w:val="30"/>
          <w:szCs w:val="30"/>
        </w:rPr>
        <w:t>（三）未经批准，擅自封堵、占压、拆卸、迁移城市排水设施的，处一千元以上一万元以下罚款；</w:t>
      </w:r>
    </w:p>
    <w:p>
      <w:pPr>
        <w:ind w:firstLine="723"/>
        <w:rPr>
          <w:rFonts w:hint="eastAsia" w:ascii="仿宋" w:hAnsi="仿宋" w:eastAsia="仿宋" w:cs="仿宋"/>
          <w:b/>
          <w:bCs/>
          <w:color w:val="393939"/>
          <w:sz w:val="30"/>
          <w:szCs w:val="30"/>
        </w:rPr>
      </w:pPr>
      <w:r>
        <w:rPr>
          <w:rFonts w:hint="eastAsia" w:ascii="仿宋" w:hAnsi="仿宋" w:eastAsia="仿宋" w:cs="仿宋"/>
          <w:color w:val="393939"/>
          <w:sz w:val="30"/>
          <w:szCs w:val="30"/>
        </w:rPr>
        <w:t>（四）未采取安全保护措施或未经排水行政主管部门同意擅自在排水设施保护范围内进行爆破、打桩等影响城市排水设施安全活动的，处一万元以上五万元以下罚款。</w:t>
      </w:r>
    </w:p>
    <w:p>
      <w:pPr>
        <w:ind w:firstLine="723"/>
        <w:rPr>
          <w:rFonts w:hint="eastAsia" w:ascii="仿宋" w:hAnsi="仿宋" w:eastAsia="仿宋" w:cs="仿宋"/>
          <w:color w:val="393939"/>
          <w:sz w:val="30"/>
          <w:szCs w:val="30"/>
        </w:rPr>
      </w:pPr>
      <w:r>
        <w:rPr>
          <w:rFonts w:hint="eastAsia" w:ascii="仿宋" w:hAnsi="仿宋" w:eastAsia="仿宋" w:cs="仿宋"/>
          <w:b/>
          <w:bCs/>
          <w:color w:val="393939"/>
          <w:sz w:val="30"/>
          <w:szCs w:val="30"/>
        </w:rPr>
        <w:t xml:space="preserve">第三十七条 </w:t>
      </w:r>
      <w:r>
        <w:rPr>
          <w:rFonts w:hint="eastAsia" w:ascii="仿宋" w:hAnsi="仿宋" w:eastAsia="仿宋" w:cs="仿宋"/>
          <w:color w:val="393939"/>
          <w:sz w:val="30"/>
          <w:szCs w:val="30"/>
        </w:rPr>
        <w:t>城市排水设施养护维修责任单位违反本办法的，由白城市城市排水行政主管部门按以下规定予以处罚：</w:t>
      </w:r>
    </w:p>
    <w:p>
      <w:pPr>
        <w:ind w:firstLine="723"/>
        <w:rPr>
          <w:rFonts w:hint="eastAsia" w:ascii="仿宋" w:hAnsi="仿宋" w:eastAsia="仿宋" w:cs="仿宋"/>
          <w:color w:val="393939"/>
          <w:sz w:val="30"/>
          <w:szCs w:val="30"/>
        </w:rPr>
      </w:pPr>
      <w:r>
        <w:rPr>
          <w:rFonts w:hint="eastAsia" w:ascii="仿宋" w:hAnsi="仿宋" w:eastAsia="仿宋" w:cs="仿宋"/>
          <w:color w:val="393939"/>
          <w:sz w:val="30"/>
          <w:szCs w:val="30"/>
        </w:rPr>
        <w:t>（一）未按规定的技术标准养护维修城市排水设施的，处五千元以上两万元以下罚款；</w:t>
      </w:r>
    </w:p>
    <w:p>
      <w:pPr>
        <w:ind w:firstLine="723"/>
        <w:rPr>
          <w:rFonts w:hint="eastAsia" w:ascii="仿宋" w:hAnsi="仿宋" w:eastAsia="仿宋" w:cs="仿宋"/>
          <w:b/>
          <w:bCs/>
          <w:color w:val="393939"/>
          <w:sz w:val="30"/>
          <w:szCs w:val="30"/>
        </w:rPr>
      </w:pPr>
      <w:r>
        <w:rPr>
          <w:rFonts w:hint="eastAsia" w:ascii="仿宋" w:hAnsi="仿宋" w:eastAsia="仿宋" w:cs="仿宋"/>
          <w:color w:val="393939"/>
          <w:sz w:val="30"/>
          <w:szCs w:val="30"/>
        </w:rPr>
        <w:t>（二）城市排水设施堵塞、损坏或发生事故，未及时赶到现场或未及时采取措施的，给予警告，并处一万元以上三万元以下罚款。</w:t>
      </w:r>
    </w:p>
    <w:p>
      <w:pPr>
        <w:ind w:firstLine="723"/>
        <w:rPr>
          <w:rFonts w:hint="eastAsia" w:ascii="仿宋" w:hAnsi="仿宋" w:eastAsia="仿宋" w:cs="仿宋"/>
          <w:b/>
          <w:bCs/>
          <w:color w:val="393939"/>
          <w:sz w:val="30"/>
          <w:szCs w:val="30"/>
        </w:rPr>
      </w:pPr>
      <w:r>
        <w:rPr>
          <w:rFonts w:hint="eastAsia" w:ascii="仿宋" w:hAnsi="仿宋" w:eastAsia="仿宋" w:cs="仿宋"/>
          <w:b/>
          <w:bCs/>
          <w:color w:val="393939"/>
          <w:sz w:val="30"/>
          <w:szCs w:val="30"/>
        </w:rPr>
        <w:t xml:space="preserve">第三十八条 </w:t>
      </w:r>
      <w:r>
        <w:rPr>
          <w:rFonts w:hint="eastAsia" w:ascii="仿宋" w:hAnsi="仿宋" w:eastAsia="仿宋" w:cs="仿宋"/>
          <w:color w:val="393939"/>
          <w:sz w:val="30"/>
          <w:szCs w:val="30"/>
        </w:rPr>
        <w:t>违反本办法第三十五条第二、三、四、五、六、八款规定的，由排水行政主管部门责令停止侵害、排除妨碍，并处五千元以上两万元以下罚款，情节严重并且拒不改正的，由白城市城市排水行政主管部门吊销其《排水许可证》。</w:t>
      </w:r>
    </w:p>
    <w:p>
      <w:pPr>
        <w:ind w:firstLine="723"/>
        <w:rPr>
          <w:rFonts w:hint="eastAsia" w:ascii="仿宋" w:hAnsi="仿宋" w:eastAsia="仿宋" w:cs="仿宋"/>
          <w:b/>
          <w:bCs/>
          <w:color w:val="393939"/>
          <w:sz w:val="30"/>
          <w:szCs w:val="30"/>
        </w:rPr>
      </w:pPr>
      <w:r>
        <w:rPr>
          <w:rFonts w:hint="eastAsia" w:ascii="仿宋" w:hAnsi="仿宋" w:eastAsia="仿宋" w:cs="仿宋"/>
          <w:b/>
          <w:bCs/>
          <w:color w:val="393939"/>
          <w:sz w:val="30"/>
          <w:szCs w:val="30"/>
        </w:rPr>
        <w:t xml:space="preserve">第三十九条 </w:t>
      </w:r>
      <w:r>
        <w:rPr>
          <w:rFonts w:hint="eastAsia" w:ascii="仿宋" w:hAnsi="仿宋" w:eastAsia="仿宋" w:cs="仿宋"/>
          <w:color w:val="393939"/>
          <w:sz w:val="30"/>
          <w:szCs w:val="30"/>
        </w:rPr>
        <w:t>违反本办法规定，造成排水设施损坏或者堵塞的，应当承担疏通、维修以及相应的经济赔偿。</w:t>
      </w:r>
    </w:p>
    <w:p>
      <w:pPr>
        <w:ind w:firstLine="723"/>
        <w:rPr>
          <w:rFonts w:hint="eastAsia" w:ascii="仿宋" w:hAnsi="仿宋" w:eastAsia="仿宋" w:cs="仿宋"/>
          <w:b/>
          <w:bCs/>
          <w:color w:val="393939"/>
          <w:sz w:val="30"/>
          <w:szCs w:val="30"/>
          <w:highlight w:val="none"/>
        </w:rPr>
      </w:pPr>
      <w:r>
        <w:rPr>
          <w:rFonts w:hint="eastAsia" w:ascii="仿宋" w:hAnsi="仿宋" w:eastAsia="仿宋" w:cs="仿宋"/>
          <w:b/>
          <w:bCs/>
          <w:color w:val="393939"/>
          <w:sz w:val="30"/>
          <w:szCs w:val="30"/>
          <w:highlight w:val="none"/>
        </w:rPr>
        <w:t xml:space="preserve">第四十条 </w:t>
      </w:r>
      <w:r>
        <w:rPr>
          <w:rFonts w:hint="eastAsia" w:ascii="仿宋" w:hAnsi="仿宋" w:eastAsia="仿宋" w:cs="仿宋"/>
          <w:color w:val="393939"/>
          <w:sz w:val="30"/>
          <w:szCs w:val="30"/>
          <w:highlight w:val="none"/>
        </w:rPr>
        <w:t>妨碍公共排水设施管理、防汛、疏通抢险的，由公安机关根据《中华人民共和国治安管理处罚法》的规定，追究相关责任人法律责任。</w:t>
      </w:r>
    </w:p>
    <w:p>
      <w:pPr>
        <w:ind w:firstLine="723"/>
        <w:rPr>
          <w:rFonts w:hint="eastAsia" w:ascii="仿宋" w:hAnsi="仿宋" w:eastAsia="仿宋" w:cs="仿宋"/>
          <w:color w:val="393939"/>
          <w:sz w:val="30"/>
          <w:szCs w:val="30"/>
        </w:rPr>
      </w:pPr>
      <w:r>
        <w:rPr>
          <w:rFonts w:hint="eastAsia" w:ascii="仿宋" w:hAnsi="仿宋" w:eastAsia="仿宋" w:cs="仿宋"/>
          <w:b/>
          <w:bCs/>
          <w:color w:val="393939"/>
          <w:sz w:val="30"/>
          <w:szCs w:val="30"/>
        </w:rPr>
        <w:t xml:space="preserve">第四十一条 </w:t>
      </w:r>
      <w:r>
        <w:rPr>
          <w:rFonts w:hint="eastAsia" w:ascii="仿宋" w:hAnsi="仿宋" w:eastAsia="仿宋" w:cs="仿宋"/>
          <w:color w:val="393939"/>
          <w:sz w:val="30"/>
          <w:szCs w:val="30"/>
        </w:rPr>
        <w:t>行政机关工作人员在工作中玩忽职守、滥用职权、徇私舞弊的，给予行政处分；构成犯罪的，依法追究刑事责任。</w:t>
      </w:r>
    </w:p>
    <w:p>
      <w:pPr>
        <w:ind w:firstLine="723"/>
        <w:rPr>
          <w:rFonts w:hint="eastAsia" w:ascii="仿宋" w:hAnsi="仿宋" w:eastAsia="仿宋" w:cs="仿宋"/>
          <w:color w:val="393939"/>
          <w:sz w:val="30"/>
          <w:szCs w:val="30"/>
          <w:highlight w:val="none"/>
        </w:rPr>
      </w:pPr>
      <w:r>
        <w:rPr>
          <w:rFonts w:hint="eastAsia" w:ascii="仿宋" w:hAnsi="仿宋" w:eastAsia="仿宋" w:cs="仿宋"/>
          <w:b/>
          <w:bCs/>
          <w:color w:val="393939"/>
          <w:sz w:val="30"/>
          <w:szCs w:val="30"/>
          <w:highlight w:val="none"/>
        </w:rPr>
        <w:t>第四十二条</w:t>
      </w:r>
      <w:r>
        <w:rPr>
          <w:rFonts w:hint="eastAsia" w:ascii="仿宋" w:hAnsi="仿宋" w:eastAsia="仿宋" w:cs="仿宋"/>
          <w:color w:val="393939"/>
          <w:sz w:val="30"/>
          <w:szCs w:val="30"/>
          <w:highlight w:val="none"/>
        </w:rPr>
        <w:t xml:space="preserve"> 白城市城市排水行政主管部门对当事人作出行政处罚，应当按照《中华人民共和国行政处罚法》的规定执行。</w:t>
      </w:r>
    </w:p>
    <w:p>
      <w:pPr>
        <w:ind w:firstLine="723"/>
        <w:rPr>
          <w:rFonts w:hint="eastAsia" w:ascii="仿宋" w:hAnsi="仿宋" w:eastAsia="仿宋" w:cs="仿宋"/>
          <w:color w:val="393939"/>
          <w:sz w:val="30"/>
          <w:szCs w:val="30"/>
          <w:highlight w:val="none"/>
        </w:rPr>
      </w:pPr>
      <w:r>
        <w:rPr>
          <w:rFonts w:hint="eastAsia" w:ascii="仿宋" w:hAnsi="仿宋" w:eastAsia="仿宋" w:cs="仿宋"/>
          <w:b/>
          <w:bCs/>
          <w:color w:val="393939"/>
          <w:sz w:val="30"/>
          <w:szCs w:val="30"/>
          <w:highlight w:val="none"/>
        </w:rPr>
        <w:t xml:space="preserve">第四十三条 </w:t>
      </w:r>
      <w:r>
        <w:rPr>
          <w:rFonts w:hint="eastAsia" w:ascii="仿宋" w:hAnsi="仿宋" w:eastAsia="仿宋" w:cs="仿宋"/>
          <w:color w:val="393939"/>
          <w:sz w:val="30"/>
          <w:szCs w:val="30"/>
          <w:highlight w:val="none"/>
        </w:rPr>
        <w:t>当事人对排水行政主管部门具体行政行为不服的，可以按照《中华人民共和国行政复议法》和《中华人民共和国行政诉讼法》的规定，申请行政复议或者提起行政诉讼。</w:t>
      </w:r>
    </w:p>
    <w:p>
      <w:pPr>
        <w:ind w:firstLine="723"/>
        <w:rPr>
          <w:rFonts w:hint="eastAsia" w:ascii="仿宋" w:hAnsi="仿宋" w:eastAsia="仿宋" w:cs="仿宋"/>
          <w:b/>
          <w:bCs/>
          <w:color w:val="393939"/>
          <w:sz w:val="30"/>
          <w:szCs w:val="30"/>
          <w:highlight w:val="none"/>
        </w:rPr>
      </w:pPr>
      <w:r>
        <w:rPr>
          <w:rFonts w:hint="eastAsia" w:ascii="仿宋" w:hAnsi="仿宋" w:eastAsia="仿宋" w:cs="仿宋"/>
          <w:color w:val="393939"/>
          <w:sz w:val="30"/>
          <w:szCs w:val="30"/>
          <w:highlight w:val="none"/>
        </w:rPr>
        <w:t>当事人对具体行政行为在法定期限内不申请复议，不提起诉讼，又不履行的，白城市城市排水行政主管部门可以依据《中华人民共和国行政诉讼法》的规定，申请人民法院强制执行。</w:t>
      </w:r>
    </w:p>
    <w:p>
      <w:pPr>
        <w:jc w:val="center"/>
        <w:rPr>
          <w:rFonts w:hint="eastAsia" w:ascii="仿宋" w:hAnsi="仿宋" w:eastAsia="仿宋" w:cs="仿宋"/>
          <w:b/>
          <w:bCs/>
          <w:color w:val="2B2B2B"/>
          <w:sz w:val="30"/>
          <w:szCs w:val="30"/>
          <w:highlight w:val="none"/>
        </w:rPr>
      </w:pPr>
      <w:r>
        <w:rPr>
          <w:rFonts w:hint="eastAsia" w:ascii="仿宋" w:hAnsi="仿宋" w:eastAsia="仿宋" w:cs="仿宋"/>
          <w:b/>
          <w:bCs/>
          <w:color w:val="2B2B2B"/>
          <w:sz w:val="30"/>
          <w:szCs w:val="30"/>
          <w:highlight w:val="none"/>
        </w:rPr>
        <w:t>第六章　附　则</w:t>
      </w:r>
    </w:p>
    <w:p>
      <w:pPr>
        <w:ind w:firstLine="723"/>
        <w:rPr>
          <w:rFonts w:hint="eastAsia" w:ascii="仿宋" w:hAnsi="仿宋" w:eastAsia="仿宋" w:cs="仿宋"/>
          <w:color w:val="393939"/>
          <w:sz w:val="30"/>
          <w:szCs w:val="30"/>
          <w:highlight w:val="none"/>
        </w:rPr>
      </w:pPr>
      <w:r>
        <w:rPr>
          <w:rFonts w:hint="eastAsia" w:ascii="仿宋" w:hAnsi="仿宋" w:eastAsia="仿宋" w:cs="仿宋"/>
          <w:b/>
          <w:bCs/>
          <w:color w:val="393939"/>
          <w:sz w:val="30"/>
          <w:szCs w:val="30"/>
          <w:highlight w:val="none"/>
        </w:rPr>
        <w:t>第四十</w:t>
      </w:r>
      <w:r>
        <w:rPr>
          <w:rFonts w:hint="eastAsia" w:ascii="仿宋" w:hAnsi="仿宋" w:eastAsia="仿宋" w:cs="仿宋"/>
          <w:b/>
          <w:bCs/>
          <w:color w:val="393939"/>
          <w:sz w:val="30"/>
          <w:szCs w:val="30"/>
          <w:highlight w:val="none"/>
          <w:lang w:eastAsia="zh-CN"/>
        </w:rPr>
        <w:t>四</w:t>
      </w:r>
      <w:r>
        <w:rPr>
          <w:rFonts w:hint="eastAsia" w:ascii="仿宋" w:hAnsi="仿宋" w:eastAsia="仿宋" w:cs="仿宋"/>
          <w:b/>
          <w:bCs/>
          <w:color w:val="393939"/>
          <w:sz w:val="30"/>
          <w:szCs w:val="30"/>
          <w:highlight w:val="none"/>
        </w:rPr>
        <w:t>条</w:t>
      </w:r>
      <w:r>
        <w:rPr>
          <w:rFonts w:hint="eastAsia" w:ascii="仿宋" w:hAnsi="仿宋" w:eastAsia="仿宋" w:cs="仿宋"/>
          <w:color w:val="393939"/>
          <w:sz w:val="30"/>
          <w:szCs w:val="30"/>
          <w:highlight w:val="none"/>
        </w:rPr>
        <w:t xml:space="preserve"> 具有排水功能的河道、湖泊、沟渠的规划、建设、养护和管理，按照国家和本市有关法律、法规执行，</w:t>
      </w:r>
    </w:p>
    <w:p>
      <w:pPr>
        <w:ind w:firstLine="723"/>
        <w:rPr>
          <w:sz w:val="36"/>
          <w:szCs w:val="36"/>
        </w:rPr>
      </w:pPr>
      <w:r>
        <w:rPr>
          <w:rFonts w:hint="eastAsia" w:ascii="仿宋" w:hAnsi="仿宋" w:eastAsia="仿宋" w:cs="仿宋"/>
          <w:b/>
          <w:bCs/>
          <w:color w:val="393939"/>
          <w:sz w:val="30"/>
          <w:szCs w:val="30"/>
        </w:rPr>
        <w:t>第四十</w:t>
      </w:r>
      <w:r>
        <w:rPr>
          <w:rFonts w:hint="eastAsia" w:ascii="仿宋" w:hAnsi="仿宋" w:eastAsia="仿宋" w:cs="仿宋"/>
          <w:b/>
          <w:bCs/>
          <w:color w:val="393939"/>
          <w:sz w:val="30"/>
          <w:szCs w:val="30"/>
          <w:lang w:eastAsia="zh-CN"/>
        </w:rPr>
        <w:t>五</w:t>
      </w:r>
      <w:r>
        <w:rPr>
          <w:rFonts w:hint="eastAsia" w:ascii="仿宋" w:hAnsi="仿宋" w:eastAsia="仿宋" w:cs="仿宋"/>
          <w:b/>
          <w:bCs/>
          <w:color w:val="393939"/>
          <w:sz w:val="30"/>
          <w:szCs w:val="30"/>
        </w:rPr>
        <w:t xml:space="preserve">条 </w:t>
      </w:r>
      <w:r>
        <w:rPr>
          <w:rFonts w:hint="eastAsia" w:ascii="仿宋" w:hAnsi="仿宋" w:eastAsia="仿宋" w:cs="仿宋"/>
          <w:color w:val="393939"/>
          <w:sz w:val="30"/>
          <w:szCs w:val="30"/>
        </w:rPr>
        <w:t>本办法的具体应用问题，由白城市城市排水行政主管部门负责解释。</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FB3"/>
    <w:rsid w:val="000140A7"/>
    <w:rsid w:val="000202D3"/>
    <w:rsid w:val="000246B7"/>
    <w:rsid w:val="00024C43"/>
    <w:rsid w:val="00026031"/>
    <w:rsid w:val="00035B3A"/>
    <w:rsid w:val="00044ABE"/>
    <w:rsid w:val="000552AA"/>
    <w:rsid w:val="0006055E"/>
    <w:rsid w:val="00066468"/>
    <w:rsid w:val="0007055C"/>
    <w:rsid w:val="00082B1F"/>
    <w:rsid w:val="000833C1"/>
    <w:rsid w:val="000A5664"/>
    <w:rsid w:val="000B0B2A"/>
    <w:rsid w:val="000B5730"/>
    <w:rsid w:val="000B5C01"/>
    <w:rsid w:val="000C2739"/>
    <w:rsid w:val="000D0377"/>
    <w:rsid w:val="000D2152"/>
    <w:rsid w:val="000E3A4D"/>
    <w:rsid w:val="000E54E2"/>
    <w:rsid w:val="000E6441"/>
    <w:rsid w:val="000E6AEF"/>
    <w:rsid w:val="000F35E8"/>
    <w:rsid w:val="000F3AAD"/>
    <w:rsid w:val="000F4193"/>
    <w:rsid w:val="00112A43"/>
    <w:rsid w:val="00127F08"/>
    <w:rsid w:val="00130DCF"/>
    <w:rsid w:val="0013651B"/>
    <w:rsid w:val="00141FE1"/>
    <w:rsid w:val="00144CC8"/>
    <w:rsid w:val="0014507A"/>
    <w:rsid w:val="00157A89"/>
    <w:rsid w:val="00157F7B"/>
    <w:rsid w:val="00170F55"/>
    <w:rsid w:val="00172B36"/>
    <w:rsid w:val="00173E32"/>
    <w:rsid w:val="00181E9E"/>
    <w:rsid w:val="0019283D"/>
    <w:rsid w:val="00196EF7"/>
    <w:rsid w:val="001A2A8A"/>
    <w:rsid w:val="001A4874"/>
    <w:rsid w:val="001B49A6"/>
    <w:rsid w:val="001C1D47"/>
    <w:rsid w:val="001C3A5D"/>
    <w:rsid w:val="001C5B79"/>
    <w:rsid w:val="001C6DFD"/>
    <w:rsid w:val="001E3CB8"/>
    <w:rsid w:val="001F19F3"/>
    <w:rsid w:val="002035C5"/>
    <w:rsid w:val="00233565"/>
    <w:rsid w:val="00233764"/>
    <w:rsid w:val="0025249E"/>
    <w:rsid w:val="002547BD"/>
    <w:rsid w:val="00261380"/>
    <w:rsid w:val="00263EE0"/>
    <w:rsid w:val="00264421"/>
    <w:rsid w:val="002725B9"/>
    <w:rsid w:val="0028472B"/>
    <w:rsid w:val="00286B46"/>
    <w:rsid w:val="002A417B"/>
    <w:rsid w:val="002A7429"/>
    <w:rsid w:val="002B1A8F"/>
    <w:rsid w:val="002C118F"/>
    <w:rsid w:val="002C2E46"/>
    <w:rsid w:val="002D4716"/>
    <w:rsid w:val="002F1EE9"/>
    <w:rsid w:val="002F2298"/>
    <w:rsid w:val="002F4804"/>
    <w:rsid w:val="0030722E"/>
    <w:rsid w:val="003151C7"/>
    <w:rsid w:val="0032460F"/>
    <w:rsid w:val="00331DDD"/>
    <w:rsid w:val="00345201"/>
    <w:rsid w:val="00354466"/>
    <w:rsid w:val="00355443"/>
    <w:rsid w:val="003570A3"/>
    <w:rsid w:val="00372FE8"/>
    <w:rsid w:val="00374E43"/>
    <w:rsid w:val="003B0C8A"/>
    <w:rsid w:val="003B4F7B"/>
    <w:rsid w:val="003C45B4"/>
    <w:rsid w:val="003D0CE4"/>
    <w:rsid w:val="003D4239"/>
    <w:rsid w:val="003E1CA6"/>
    <w:rsid w:val="003E2665"/>
    <w:rsid w:val="003F1BBB"/>
    <w:rsid w:val="00400D71"/>
    <w:rsid w:val="00423484"/>
    <w:rsid w:val="0043301D"/>
    <w:rsid w:val="00433F53"/>
    <w:rsid w:val="00433FE1"/>
    <w:rsid w:val="004705FA"/>
    <w:rsid w:val="00471BDB"/>
    <w:rsid w:val="00485072"/>
    <w:rsid w:val="00487812"/>
    <w:rsid w:val="004879D1"/>
    <w:rsid w:val="00492945"/>
    <w:rsid w:val="004A4AFB"/>
    <w:rsid w:val="004A6382"/>
    <w:rsid w:val="004A6BF3"/>
    <w:rsid w:val="004C1E37"/>
    <w:rsid w:val="004D6824"/>
    <w:rsid w:val="004E0F27"/>
    <w:rsid w:val="004F043A"/>
    <w:rsid w:val="004F2AFF"/>
    <w:rsid w:val="00505490"/>
    <w:rsid w:val="005170DF"/>
    <w:rsid w:val="0052283A"/>
    <w:rsid w:val="0054410B"/>
    <w:rsid w:val="00544C86"/>
    <w:rsid w:val="00545C9B"/>
    <w:rsid w:val="005505FF"/>
    <w:rsid w:val="00554FB8"/>
    <w:rsid w:val="0056571F"/>
    <w:rsid w:val="0058508F"/>
    <w:rsid w:val="005873F1"/>
    <w:rsid w:val="005C39CC"/>
    <w:rsid w:val="005D66CC"/>
    <w:rsid w:val="005F54B4"/>
    <w:rsid w:val="005F5AD6"/>
    <w:rsid w:val="00605AF2"/>
    <w:rsid w:val="00605E63"/>
    <w:rsid w:val="0060671D"/>
    <w:rsid w:val="006147A1"/>
    <w:rsid w:val="006276C0"/>
    <w:rsid w:val="0064135F"/>
    <w:rsid w:val="00647689"/>
    <w:rsid w:val="006527D4"/>
    <w:rsid w:val="00657AD6"/>
    <w:rsid w:val="00662D29"/>
    <w:rsid w:val="00683AE2"/>
    <w:rsid w:val="00684BCB"/>
    <w:rsid w:val="0069015E"/>
    <w:rsid w:val="006B3667"/>
    <w:rsid w:val="006B6200"/>
    <w:rsid w:val="006C3D41"/>
    <w:rsid w:val="006D2C48"/>
    <w:rsid w:val="006D7671"/>
    <w:rsid w:val="006E0E5C"/>
    <w:rsid w:val="006E1DF5"/>
    <w:rsid w:val="006F2359"/>
    <w:rsid w:val="006F23C7"/>
    <w:rsid w:val="006F5A9E"/>
    <w:rsid w:val="00703F6A"/>
    <w:rsid w:val="00711EA4"/>
    <w:rsid w:val="0072792B"/>
    <w:rsid w:val="00733090"/>
    <w:rsid w:val="00766A08"/>
    <w:rsid w:val="00776AC3"/>
    <w:rsid w:val="007D7BAA"/>
    <w:rsid w:val="007F3425"/>
    <w:rsid w:val="007F40EA"/>
    <w:rsid w:val="00800319"/>
    <w:rsid w:val="00805A05"/>
    <w:rsid w:val="00812829"/>
    <w:rsid w:val="00824F4B"/>
    <w:rsid w:val="0082574B"/>
    <w:rsid w:val="008404F3"/>
    <w:rsid w:val="00843808"/>
    <w:rsid w:val="00851259"/>
    <w:rsid w:val="00851D75"/>
    <w:rsid w:val="00856E99"/>
    <w:rsid w:val="00863567"/>
    <w:rsid w:val="0086402C"/>
    <w:rsid w:val="00865216"/>
    <w:rsid w:val="0086760C"/>
    <w:rsid w:val="008770CF"/>
    <w:rsid w:val="00877720"/>
    <w:rsid w:val="00880AF3"/>
    <w:rsid w:val="008816D2"/>
    <w:rsid w:val="0088662C"/>
    <w:rsid w:val="00893706"/>
    <w:rsid w:val="008975B8"/>
    <w:rsid w:val="008A6B46"/>
    <w:rsid w:val="008B1B08"/>
    <w:rsid w:val="008B234A"/>
    <w:rsid w:val="008B3628"/>
    <w:rsid w:val="008B50A0"/>
    <w:rsid w:val="008E5D04"/>
    <w:rsid w:val="00911F5A"/>
    <w:rsid w:val="00912930"/>
    <w:rsid w:val="009136A3"/>
    <w:rsid w:val="00914010"/>
    <w:rsid w:val="00916AA2"/>
    <w:rsid w:val="00921EB9"/>
    <w:rsid w:val="009259FC"/>
    <w:rsid w:val="00934E4E"/>
    <w:rsid w:val="00937D25"/>
    <w:rsid w:val="00952538"/>
    <w:rsid w:val="00963D0F"/>
    <w:rsid w:val="00964FD0"/>
    <w:rsid w:val="00966000"/>
    <w:rsid w:val="00966B16"/>
    <w:rsid w:val="009713E7"/>
    <w:rsid w:val="00972770"/>
    <w:rsid w:val="00983A12"/>
    <w:rsid w:val="00985BF3"/>
    <w:rsid w:val="009867BA"/>
    <w:rsid w:val="00991366"/>
    <w:rsid w:val="009A513D"/>
    <w:rsid w:val="009C7FF0"/>
    <w:rsid w:val="009D74C5"/>
    <w:rsid w:val="009E31FE"/>
    <w:rsid w:val="009E5EE0"/>
    <w:rsid w:val="009F2CE5"/>
    <w:rsid w:val="009F77E2"/>
    <w:rsid w:val="00A23EBE"/>
    <w:rsid w:val="00A32C89"/>
    <w:rsid w:val="00A4057B"/>
    <w:rsid w:val="00A41AF0"/>
    <w:rsid w:val="00A50083"/>
    <w:rsid w:val="00A60F69"/>
    <w:rsid w:val="00A7107D"/>
    <w:rsid w:val="00A72459"/>
    <w:rsid w:val="00A83C22"/>
    <w:rsid w:val="00A94599"/>
    <w:rsid w:val="00A97D3C"/>
    <w:rsid w:val="00AB35AA"/>
    <w:rsid w:val="00AC1D28"/>
    <w:rsid w:val="00AD0FB0"/>
    <w:rsid w:val="00AE6544"/>
    <w:rsid w:val="00AF7894"/>
    <w:rsid w:val="00B00E22"/>
    <w:rsid w:val="00B11407"/>
    <w:rsid w:val="00B15B6E"/>
    <w:rsid w:val="00B350DF"/>
    <w:rsid w:val="00B3521E"/>
    <w:rsid w:val="00B3653C"/>
    <w:rsid w:val="00B61FB3"/>
    <w:rsid w:val="00B646D1"/>
    <w:rsid w:val="00B82D04"/>
    <w:rsid w:val="00BA21AC"/>
    <w:rsid w:val="00BD63E6"/>
    <w:rsid w:val="00BE0CDB"/>
    <w:rsid w:val="00BE74A1"/>
    <w:rsid w:val="00BF10A8"/>
    <w:rsid w:val="00BF2D1F"/>
    <w:rsid w:val="00BF563B"/>
    <w:rsid w:val="00BF76A0"/>
    <w:rsid w:val="00C06BF9"/>
    <w:rsid w:val="00C129C5"/>
    <w:rsid w:val="00C165A8"/>
    <w:rsid w:val="00C200B3"/>
    <w:rsid w:val="00C21311"/>
    <w:rsid w:val="00C257B0"/>
    <w:rsid w:val="00C3124E"/>
    <w:rsid w:val="00C33C33"/>
    <w:rsid w:val="00C37C0C"/>
    <w:rsid w:val="00C43DDA"/>
    <w:rsid w:val="00C65552"/>
    <w:rsid w:val="00C7060C"/>
    <w:rsid w:val="00C7510C"/>
    <w:rsid w:val="00C91609"/>
    <w:rsid w:val="00C97278"/>
    <w:rsid w:val="00CA00F5"/>
    <w:rsid w:val="00CA5581"/>
    <w:rsid w:val="00CB789C"/>
    <w:rsid w:val="00CC4B76"/>
    <w:rsid w:val="00CC559C"/>
    <w:rsid w:val="00CD32D0"/>
    <w:rsid w:val="00CD6A1E"/>
    <w:rsid w:val="00D03B8E"/>
    <w:rsid w:val="00D247E1"/>
    <w:rsid w:val="00D3249B"/>
    <w:rsid w:val="00D33337"/>
    <w:rsid w:val="00D35A5B"/>
    <w:rsid w:val="00D43E1C"/>
    <w:rsid w:val="00D505CB"/>
    <w:rsid w:val="00D6259F"/>
    <w:rsid w:val="00D63EA7"/>
    <w:rsid w:val="00D70AF9"/>
    <w:rsid w:val="00D74E65"/>
    <w:rsid w:val="00D8154D"/>
    <w:rsid w:val="00D87172"/>
    <w:rsid w:val="00D90D89"/>
    <w:rsid w:val="00D91961"/>
    <w:rsid w:val="00D93440"/>
    <w:rsid w:val="00DA455C"/>
    <w:rsid w:val="00DA58E3"/>
    <w:rsid w:val="00DA5DE7"/>
    <w:rsid w:val="00DA6AEF"/>
    <w:rsid w:val="00DA7BAE"/>
    <w:rsid w:val="00DD1B3A"/>
    <w:rsid w:val="00DD2F91"/>
    <w:rsid w:val="00DD53C4"/>
    <w:rsid w:val="00DE4BDB"/>
    <w:rsid w:val="00DE558D"/>
    <w:rsid w:val="00DF1EC0"/>
    <w:rsid w:val="00E057A4"/>
    <w:rsid w:val="00E17197"/>
    <w:rsid w:val="00E25F8E"/>
    <w:rsid w:val="00E31A4F"/>
    <w:rsid w:val="00E3649E"/>
    <w:rsid w:val="00E6182C"/>
    <w:rsid w:val="00E62BA7"/>
    <w:rsid w:val="00E64B17"/>
    <w:rsid w:val="00E900B3"/>
    <w:rsid w:val="00EA45DE"/>
    <w:rsid w:val="00EC3F50"/>
    <w:rsid w:val="00ED3B72"/>
    <w:rsid w:val="00ED4A40"/>
    <w:rsid w:val="00EE1495"/>
    <w:rsid w:val="00EE567F"/>
    <w:rsid w:val="00EE5788"/>
    <w:rsid w:val="00EE76BF"/>
    <w:rsid w:val="00EF3DE5"/>
    <w:rsid w:val="00EF638A"/>
    <w:rsid w:val="00F05535"/>
    <w:rsid w:val="00F15479"/>
    <w:rsid w:val="00F177FC"/>
    <w:rsid w:val="00F2511C"/>
    <w:rsid w:val="00F2572A"/>
    <w:rsid w:val="00F40BBC"/>
    <w:rsid w:val="00F41734"/>
    <w:rsid w:val="00F445D6"/>
    <w:rsid w:val="00F4474F"/>
    <w:rsid w:val="00F47CAC"/>
    <w:rsid w:val="00F57ACF"/>
    <w:rsid w:val="00F60BB1"/>
    <w:rsid w:val="00F64020"/>
    <w:rsid w:val="00F75D47"/>
    <w:rsid w:val="00F77190"/>
    <w:rsid w:val="00F86836"/>
    <w:rsid w:val="00FA076D"/>
    <w:rsid w:val="00FA6F22"/>
    <w:rsid w:val="00FB240C"/>
    <w:rsid w:val="00FC78E7"/>
    <w:rsid w:val="00FD1A54"/>
    <w:rsid w:val="00FD55D3"/>
    <w:rsid w:val="00FE1493"/>
    <w:rsid w:val="00FF1B2D"/>
    <w:rsid w:val="00FF73EB"/>
    <w:rsid w:val="05C71E0C"/>
    <w:rsid w:val="276E481E"/>
    <w:rsid w:val="57281CD3"/>
    <w:rsid w:val="5F5F0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customStyle="1" w:styleId="4">
    <w:name w:val="statute-detail-info-item"/>
    <w:basedOn w:val="3"/>
    <w:qFormat/>
    <w:uiPriority w:val="0"/>
  </w:style>
  <w:style w:type="character" w:customStyle="1" w:styleId="5">
    <w:name w:val="statute-detail-label-item"/>
    <w:basedOn w:val="3"/>
    <w:qFormat/>
    <w:uiPriority w:val="0"/>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769</Words>
  <Characters>4385</Characters>
  <Lines>36</Lines>
  <Paragraphs>10</Paragraphs>
  <TotalTime>4</TotalTime>
  <ScaleCrop>false</ScaleCrop>
  <LinksUpToDate>false</LinksUpToDate>
  <CharactersWithSpaces>5144</CharactersWithSpaces>
  <Application>WPS Office_11.1.0.9678_F1E327BC-269C-435d-A152-05C5408002CA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2020-05-19T12:06:00Z</dcterms:created>
  <dc:creator>赵 栋才</dc:creator>
  <cp:lastModifiedBy>小迷糊</cp:lastModifiedBy>
  <dcterms:modified xsi:type="dcterms:W3CDTF">2020-05-29T06:09:39Z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2052-11.1.0.9678</vt:lpwstr>
  </property>
</Properties>
</file>