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firstLine="31680"/>
        <w:jc w:val="center"/>
        <w:rPr>
          <w:rFonts w:ascii="Times New Roman" w:hAnsi="Times New Roman" w:cs="Times New Roman"/>
        </w:rPr>
      </w:pPr>
      <w:r>
        <w:rPr>
          <w:rFonts w:ascii="Times New Roman" w:hAnsi="Times New Roman" w:cs="Times New Roman"/>
        </w:rPr>
        <w:t xml:space="preserve">   </w:t>
      </w:r>
    </w:p>
    <w:p>
      <w:pPr>
        <w:spacing w:before="120"/>
        <w:ind w:firstLine="31680"/>
        <w:jc w:val="center"/>
        <w:rPr>
          <w:rFonts w:ascii="Times New Roman" w:hAnsi="Times New Roman" w:cs="Times New Roman"/>
        </w:rPr>
      </w:pPr>
    </w:p>
    <w:p>
      <w:pPr>
        <w:spacing w:before="120"/>
        <w:ind w:firstLine="31680"/>
        <w:jc w:val="center"/>
        <w:rPr>
          <w:rFonts w:ascii="Times New Roman" w:hAnsi="Times New Roman" w:cs="Times New Roman"/>
        </w:rPr>
      </w:pPr>
    </w:p>
    <w:p>
      <w:pPr>
        <w:spacing w:before="120"/>
        <w:ind w:firstLine="31680"/>
        <w:jc w:val="center"/>
        <w:rPr>
          <w:rFonts w:ascii="Times New Roman" w:hAnsi="Times New Roman" w:cs="Times New Roman"/>
        </w:rPr>
      </w:pPr>
    </w:p>
    <w:p>
      <w:pPr>
        <w:spacing w:before="120"/>
        <w:ind w:firstLine="0" w:firstLineChars="0"/>
        <w:jc w:val="center"/>
        <w:rPr>
          <w:rFonts w:ascii="仿宋_GB2312" w:hAnsi="Times New Roman"/>
          <w:b/>
          <w:bCs/>
          <w:sz w:val="72"/>
          <w:szCs w:val="72"/>
        </w:rPr>
      </w:pPr>
      <w:r>
        <w:rPr>
          <w:rFonts w:hint="eastAsia" w:ascii="仿宋_GB2312" w:hAnsi="Times New Roman" w:cs="仿宋_GB2312"/>
          <w:b/>
          <w:bCs/>
          <w:sz w:val="72"/>
          <w:szCs w:val="72"/>
        </w:rPr>
        <w:t>白城市水土保持规划</w:t>
      </w:r>
    </w:p>
    <w:p>
      <w:pPr>
        <w:spacing w:before="120"/>
        <w:ind w:firstLine="0" w:firstLineChars="0"/>
        <w:jc w:val="center"/>
        <w:rPr>
          <w:rFonts w:ascii="仿宋_GB2312" w:hAnsi="Times New Roman"/>
          <w:b/>
          <w:bCs/>
          <w:sz w:val="48"/>
          <w:szCs w:val="48"/>
        </w:rPr>
      </w:pPr>
      <w:r>
        <w:rPr>
          <w:rFonts w:hint="eastAsia" w:ascii="仿宋_GB2312" w:hAnsi="Times New Roman" w:cs="仿宋_GB2312"/>
          <w:b/>
          <w:bCs/>
          <w:sz w:val="48"/>
          <w:szCs w:val="48"/>
        </w:rPr>
        <w:t>（</w:t>
      </w:r>
      <w:r>
        <w:rPr>
          <w:rFonts w:ascii="仿宋_GB2312" w:hAnsi="Times New Roman" w:cs="仿宋_GB2312"/>
          <w:b/>
          <w:bCs/>
          <w:sz w:val="48"/>
          <w:szCs w:val="48"/>
        </w:rPr>
        <w:t>2018-2030</w:t>
      </w:r>
      <w:r>
        <w:rPr>
          <w:rFonts w:hint="eastAsia" w:ascii="仿宋_GB2312" w:hAnsi="Times New Roman" w:cs="仿宋_GB2312"/>
          <w:b/>
          <w:bCs/>
          <w:sz w:val="48"/>
          <w:szCs w:val="48"/>
        </w:rPr>
        <w:t>年）</w:t>
      </w:r>
      <w:bookmarkStart w:id="0" w:name="OLE_LINK4"/>
    </w:p>
    <w:p>
      <w:pPr>
        <w:spacing w:before="120"/>
        <w:ind w:firstLine="0" w:firstLineChars="0"/>
        <w:jc w:val="center"/>
        <w:rPr>
          <w:rFonts w:ascii="Times New Roman" w:hAnsi="Times New Roman" w:cs="Times New Roman"/>
          <w:b/>
          <w:bCs/>
          <w:sz w:val="52"/>
          <w:szCs w:val="52"/>
        </w:rPr>
      </w:pPr>
      <w:r>
        <w:rPr>
          <w:rFonts w:hint="eastAsia" w:ascii="Times New Roman" w:hAnsi="Times New Roman" w:cs="仿宋_GB2312"/>
          <w:b/>
          <w:bCs/>
          <w:sz w:val="36"/>
          <w:szCs w:val="36"/>
        </w:rPr>
        <w:t>（报批稿）</w:t>
      </w:r>
    </w:p>
    <w:p>
      <w:pPr>
        <w:spacing w:before="120"/>
        <w:ind w:firstLine="31680"/>
        <w:jc w:val="center"/>
        <w:rPr>
          <w:rFonts w:ascii="Times New Roman" w:hAnsi="Times New Roman" w:cs="Times New Roman"/>
        </w:rPr>
      </w:pPr>
    </w:p>
    <w:p>
      <w:pPr>
        <w:spacing w:before="120"/>
        <w:ind w:firstLine="31680"/>
        <w:jc w:val="center"/>
        <w:rPr>
          <w:rFonts w:ascii="Times New Roman" w:hAnsi="Times New Roman" w:cs="Times New Roman"/>
        </w:rPr>
      </w:pPr>
    </w:p>
    <w:p>
      <w:pPr>
        <w:spacing w:before="120"/>
        <w:ind w:firstLine="31680"/>
        <w:jc w:val="center"/>
        <w:rPr>
          <w:rFonts w:ascii="Times New Roman" w:hAnsi="Times New Roman" w:cs="Times New Roman"/>
        </w:rPr>
      </w:pPr>
    </w:p>
    <w:p>
      <w:pPr>
        <w:spacing w:before="120"/>
        <w:ind w:firstLine="31680"/>
        <w:jc w:val="center"/>
        <w:rPr>
          <w:rFonts w:ascii="Times New Roman" w:hAnsi="Times New Roman" w:cs="Times New Roman"/>
        </w:rPr>
      </w:pPr>
    </w:p>
    <w:p>
      <w:pPr>
        <w:spacing w:before="120"/>
        <w:ind w:firstLine="31680"/>
        <w:jc w:val="center"/>
        <w:rPr>
          <w:rFonts w:ascii="Times New Roman" w:hAnsi="Times New Roman" w:cs="Times New Roman"/>
        </w:rPr>
      </w:pPr>
    </w:p>
    <w:p>
      <w:pPr>
        <w:spacing w:before="120"/>
        <w:ind w:firstLine="31680"/>
        <w:jc w:val="center"/>
        <w:rPr>
          <w:rFonts w:ascii="Times New Roman" w:hAnsi="Times New Roman" w:cs="Times New Roman"/>
        </w:rPr>
      </w:pPr>
    </w:p>
    <w:p>
      <w:pPr>
        <w:spacing w:before="120"/>
        <w:ind w:firstLine="0" w:firstLineChars="0"/>
        <w:rPr>
          <w:rFonts w:ascii="Times New Roman" w:hAnsi="Times New Roman" w:cs="Times New Roman"/>
        </w:rPr>
      </w:pPr>
    </w:p>
    <w:p>
      <w:pPr>
        <w:spacing w:before="120"/>
        <w:ind w:firstLine="0" w:firstLineChars="0"/>
        <w:jc w:val="center"/>
        <w:rPr>
          <w:rFonts w:ascii="仿宋_GB2312" w:hAnsi="Times New Roman"/>
          <w:b/>
          <w:bCs/>
          <w:sz w:val="44"/>
          <w:szCs w:val="44"/>
        </w:rPr>
      </w:pPr>
      <w:r>
        <w:rPr>
          <w:rFonts w:hint="eastAsia" w:ascii="仿宋_GB2312" w:hAnsi="Times New Roman" w:cs="仿宋_GB2312"/>
          <w:b/>
          <w:bCs/>
          <w:sz w:val="44"/>
          <w:szCs w:val="44"/>
        </w:rPr>
        <w:t>白城市水利局</w:t>
      </w:r>
    </w:p>
    <w:p>
      <w:pPr>
        <w:spacing w:before="120"/>
        <w:ind w:firstLine="0" w:firstLineChars="0"/>
        <w:jc w:val="center"/>
        <w:rPr>
          <w:rFonts w:ascii="仿宋_GB2312" w:hAnsi="Times New Roman"/>
          <w:b/>
          <w:bCs/>
          <w:sz w:val="44"/>
          <w:szCs w:val="44"/>
        </w:rPr>
      </w:pPr>
      <w:r>
        <w:rPr>
          <w:rFonts w:hint="eastAsia" w:ascii="仿宋_GB2312" w:hAnsi="Times New Roman" w:cs="仿宋_GB2312"/>
          <w:b/>
          <w:bCs/>
          <w:sz w:val="44"/>
          <w:szCs w:val="44"/>
        </w:rPr>
        <w:t>二〇一九年四月</w:t>
      </w:r>
      <w:bookmarkEnd w:id="0"/>
    </w:p>
    <w:p>
      <w:pPr>
        <w:spacing w:before="120" w:afterLines="50"/>
        <w:ind w:firstLine="31680"/>
        <w:jc w:val="center"/>
        <w:rPr>
          <w:rFonts w:ascii="Times New Roman" w:hAnsi="Times New Roman" w:cs="Times New Roman"/>
          <w:b/>
          <w:bCs/>
          <w:sz w:val="36"/>
          <w:szCs w:val="36"/>
        </w:rPr>
      </w:pPr>
    </w:p>
    <w:p>
      <w:pPr>
        <w:spacing w:before="120" w:afterLines="50"/>
        <w:ind w:firstLine="31680"/>
        <w:jc w:val="center"/>
        <w:rPr>
          <w:rFonts w:ascii="Times New Roman" w:hAnsi="Times New Roman" w:cs="Times New Roman"/>
          <w:b/>
          <w:bCs/>
          <w:sz w:val="36"/>
          <w:szCs w:val="36"/>
        </w:rPr>
      </w:pPr>
    </w:p>
    <w:p>
      <w:pPr>
        <w:spacing w:before="120" w:afterLines="50"/>
        <w:ind w:firstLine="31680"/>
        <w:jc w:val="center"/>
        <w:rPr>
          <w:rFonts w:ascii="Times New Roman" w:hAnsi="Times New Roman" w:cs="Times New Roman"/>
          <w:b/>
          <w:bCs/>
          <w:sz w:val="36"/>
          <w:szCs w:val="36"/>
        </w:rPr>
      </w:pPr>
    </w:p>
    <w:p>
      <w:pPr>
        <w:spacing w:before="120" w:afterLines="50"/>
        <w:ind w:firstLine="31680"/>
        <w:jc w:val="center"/>
        <w:rPr>
          <w:rFonts w:ascii="Times New Roman" w:hAnsi="Times New Roman" w:cs="Times New Roman"/>
          <w:b/>
          <w:bCs/>
          <w:sz w:val="36"/>
          <w:szCs w:val="36"/>
        </w:rPr>
        <w:sectPr>
          <w:headerReference r:id="rId6" w:type="first"/>
          <w:footerReference r:id="rId8" w:type="first"/>
          <w:headerReference r:id="rId5" w:type="default"/>
          <w:footerReference r:id="rId7" w:type="default"/>
          <w:pgSz w:w="11906" w:h="16838"/>
          <w:pgMar w:top="1418" w:right="1701" w:bottom="1418" w:left="1701" w:header="851" w:footer="992" w:gutter="0"/>
          <w:pgNumType w:start="0"/>
          <w:cols w:space="720" w:num="1"/>
          <w:titlePg/>
          <w:docGrid w:linePitch="312" w:charSpace="0"/>
        </w:sectPr>
      </w:pPr>
    </w:p>
    <w:p>
      <w:pPr>
        <w:spacing w:beforeLines="0"/>
        <w:ind w:firstLine="0" w:firstLineChars="0"/>
        <w:jc w:val="center"/>
        <w:rPr>
          <w:rFonts w:ascii="Times New Roman" w:hAnsi="Times New Roman" w:cs="Times New Roman"/>
          <w:b/>
          <w:bCs/>
          <w:sz w:val="36"/>
          <w:szCs w:val="36"/>
        </w:rPr>
      </w:pPr>
      <w:r>
        <w:rPr>
          <w:rFonts w:hint="eastAsia" w:ascii="Times New Roman" w:hAnsi="Times New Roman" w:cs="仿宋_GB2312"/>
          <w:b/>
          <w:bCs/>
          <w:sz w:val="36"/>
          <w:szCs w:val="36"/>
        </w:rPr>
        <w:t>目</w:t>
      </w:r>
      <w:r>
        <w:rPr>
          <w:rFonts w:ascii="Times New Roman" w:hAnsi="Times New Roman" w:cs="Times New Roman"/>
          <w:b/>
          <w:bCs/>
          <w:sz w:val="36"/>
          <w:szCs w:val="36"/>
        </w:rPr>
        <w:t xml:space="preserve">  </w:t>
      </w:r>
      <w:r>
        <w:rPr>
          <w:rFonts w:hint="eastAsia" w:ascii="Times New Roman" w:hAnsi="Times New Roman" w:cs="仿宋_GB2312"/>
          <w:b/>
          <w:bCs/>
          <w:sz w:val="36"/>
          <w:szCs w:val="36"/>
        </w:rPr>
        <w:t>录</w:t>
      </w:r>
    </w:p>
    <w:p>
      <w:pPr>
        <w:pStyle w:val="20"/>
        <w:tabs>
          <w:tab w:val="right" w:leader="dot" w:pos="8494"/>
        </w:tabs>
        <w:spacing w:beforeLines="0"/>
        <w:ind w:firstLine="0" w:firstLineChars="0"/>
        <w:rPr>
          <w:rFonts w:ascii="Calibri" w:hAnsi="Calibri" w:eastAsia="宋体"/>
          <w:kern w:val="2"/>
          <w:sz w:val="21"/>
          <w:szCs w:val="21"/>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TOC \o "1-2" \h \z \u</w:instrText>
      </w:r>
      <w:r>
        <w:rPr>
          <w:rFonts w:ascii="Times New Roman" w:hAnsi="Times New Roman" w:cs="Times New Roman"/>
          <w:b/>
          <w:bCs/>
          <w:sz w:val="28"/>
          <w:szCs w:val="28"/>
        </w:rPr>
        <w:fldChar w:fldCharType="separate"/>
      </w:r>
      <w:r>
        <w:fldChar w:fldCharType="begin"/>
      </w:r>
      <w:r>
        <w:instrText xml:space="preserve"> HYPERLINK \l "_Toc529520287" </w:instrText>
      </w:r>
      <w:r>
        <w:fldChar w:fldCharType="separate"/>
      </w:r>
      <w:r>
        <w:rPr>
          <w:rStyle w:val="36"/>
        </w:rPr>
        <w:t xml:space="preserve">1 </w:t>
      </w:r>
      <w:r>
        <w:rPr>
          <w:rStyle w:val="36"/>
          <w:rFonts w:hint="eastAsia" w:cs="仿宋_GB2312"/>
        </w:rPr>
        <w:t>规划概要</w:t>
      </w:r>
      <w:r>
        <w:tab/>
      </w:r>
      <w:r>
        <w:fldChar w:fldCharType="begin"/>
      </w:r>
      <w:r>
        <w:instrText xml:space="preserve"> PAGEREF _Toc529520287 \h </w:instrText>
      </w:r>
      <w:r>
        <w:fldChar w:fldCharType="separate"/>
      </w:r>
      <w:r>
        <w:t>1</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"_Toc529520288" </w:instrText>
      </w:r>
      <w:r>
        <w:fldChar w:fldCharType="separate"/>
      </w:r>
      <w:r>
        <w:rPr>
          <w:rStyle w:val="36"/>
        </w:rPr>
        <w:t xml:space="preserve">1.1 </w:t>
      </w:r>
      <w:r>
        <w:rPr>
          <w:rStyle w:val="36"/>
          <w:rFonts w:hint="eastAsia" w:cs="仿宋_GB2312"/>
        </w:rPr>
        <w:t>规划的背景及意义</w:t>
      </w:r>
      <w:r>
        <w:tab/>
      </w:r>
      <w:r>
        <w:fldChar w:fldCharType="begin"/>
      </w:r>
      <w:r>
        <w:instrText xml:space="preserve"> PAGEREF _Toc529520288 \h </w:instrText>
      </w:r>
      <w:r>
        <w:fldChar w:fldCharType="separate"/>
      </w:r>
      <w:r>
        <w:t>1</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"_Toc529520289" </w:instrText>
      </w:r>
      <w:r>
        <w:fldChar w:fldCharType="separate"/>
      </w:r>
      <w:r>
        <w:rPr>
          <w:rStyle w:val="36"/>
        </w:rPr>
        <w:t xml:space="preserve">1.2 </w:t>
      </w:r>
      <w:r>
        <w:rPr>
          <w:rStyle w:val="36"/>
          <w:rFonts w:hint="eastAsia" w:ascii="仿宋" w:hAnsi="仿宋" w:cs="仿宋_GB2312"/>
        </w:rPr>
        <w:t>规划的指导思想</w:t>
      </w:r>
      <w:r>
        <w:tab/>
      </w:r>
      <w:r>
        <w:fldChar w:fldCharType="begin"/>
      </w:r>
      <w:r>
        <w:instrText xml:space="preserve"> PAGEREF _Toc529520289 \h </w:instrText>
      </w:r>
      <w:r>
        <w:fldChar w:fldCharType="separate"/>
      </w:r>
      <w:r>
        <w:t>2</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"_Toc529520290" </w:instrText>
      </w:r>
      <w:r>
        <w:fldChar w:fldCharType="separate"/>
      </w:r>
      <w:r>
        <w:rPr>
          <w:rStyle w:val="36"/>
        </w:rPr>
        <w:t xml:space="preserve">1.3 </w:t>
      </w:r>
      <w:r>
        <w:rPr>
          <w:rStyle w:val="36"/>
          <w:rFonts w:hint="eastAsia" w:cs="仿宋_GB2312"/>
        </w:rPr>
        <w:t>规划编制过程及主要内容</w:t>
      </w:r>
      <w:r>
        <w:tab/>
      </w:r>
      <w:r>
        <w:fldChar w:fldCharType="begin"/>
      </w:r>
      <w:r>
        <w:instrText xml:space="preserve"> PAGEREF _Toc529520290 \h </w:instrText>
      </w:r>
      <w:r>
        <w:fldChar w:fldCharType="separate"/>
      </w:r>
      <w:r>
        <w:t>3</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"_Toc529520291" </w:instrText>
      </w:r>
      <w:r>
        <w:fldChar w:fldCharType="separate"/>
      </w:r>
      <w:r>
        <w:rPr>
          <w:rStyle w:val="36"/>
        </w:rPr>
        <w:t xml:space="preserve">2 </w:t>
      </w:r>
      <w:r>
        <w:rPr>
          <w:rStyle w:val="36"/>
          <w:rFonts w:hint="eastAsia" w:cs="仿宋_GB2312"/>
        </w:rPr>
        <w:t>基本情况</w:t>
      </w:r>
      <w:r>
        <w:tab/>
      </w:r>
      <w:r>
        <w:fldChar w:fldCharType="begin"/>
      </w:r>
      <w:r>
        <w:instrText xml:space="preserve"> PAGEREF _Toc529520291 \h </w:instrText>
      </w:r>
      <w:r>
        <w:fldChar w:fldCharType="separate"/>
      </w:r>
      <w:r>
        <w:t>5</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"_Toc529520292" </w:instrText>
      </w:r>
      <w:r>
        <w:fldChar w:fldCharType="separate"/>
      </w:r>
      <w:r>
        <w:rPr>
          <w:rStyle w:val="36"/>
        </w:rPr>
        <w:t xml:space="preserve">2.1 </w:t>
      </w:r>
      <w:r>
        <w:rPr>
          <w:rStyle w:val="36"/>
          <w:rFonts w:hint="eastAsia" w:cs="仿宋_GB2312"/>
        </w:rPr>
        <w:t>自然条件</w:t>
      </w:r>
      <w:r>
        <w:tab/>
      </w:r>
      <w:r>
        <w:fldChar w:fldCharType="begin"/>
      </w:r>
      <w:r>
        <w:instrText xml:space="preserve"> PAGEREF _Toc529520292 \h </w:instrText>
      </w:r>
      <w:r>
        <w:fldChar w:fldCharType="separate"/>
      </w:r>
      <w:r>
        <w:t>5</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"_Toc529520293" </w:instrText>
      </w:r>
      <w:r>
        <w:fldChar w:fldCharType="separate"/>
      </w:r>
      <w:r>
        <w:rPr>
          <w:rStyle w:val="36"/>
        </w:rPr>
        <w:t xml:space="preserve">2.2 </w:t>
      </w:r>
      <w:r>
        <w:rPr>
          <w:rStyle w:val="36"/>
          <w:rFonts w:hint="eastAsia" w:cs="仿宋_GB2312"/>
        </w:rPr>
        <w:t>社会经济</w:t>
      </w:r>
      <w:r>
        <w:tab/>
      </w:r>
      <w:r>
        <w:fldChar w:fldCharType="begin"/>
      </w:r>
      <w:r>
        <w:instrText xml:space="preserve"> PAGEREF _Toc529520293 \h </w:instrText>
      </w:r>
      <w:r>
        <w:fldChar w:fldCharType="separate"/>
      </w:r>
      <w:r>
        <w:t>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"_Toc529520294" </w:instrText>
      </w:r>
      <w:r>
        <w:fldChar w:fldCharType="separate"/>
      </w:r>
      <w:r>
        <w:rPr>
          <w:rStyle w:val="36"/>
        </w:rPr>
        <w:t xml:space="preserve">2.3 </w:t>
      </w:r>
      <w:r>
        <w:rPr>
          <w:rStyle w:val="36"/>
          <w:rFonts w:hint="eastAsia" w:cs="仿宋_GB2312"/>
        </w:rPr>
        <w:t>水土流失现状</w:t>
      </w:r>
      <w:r>
        <w:tab/>
      </w:r>
      <w:r>
        <w:fldChar w:fldCharType="begin"/>
      </w:r>
      <w:r>
        <w:instrText xml:space="preserve"> PAGEREF _Toc529520294 \h </w:instrText>
      </w:r>
      <w:r>
        <w:fldChar w:fldCharType="separate"/>
      </w:r>
      <w:r>
        <w:t>9</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"_Toc529520295" </w:instrText>
      </w:r>
      <w:r>
        <w:fldChar w:fldCharType="separate"/>
      </w:r>
      <w:r>
        <w:rPr>
          <w:rStyle w:val="36"/>
        </w:rPr>
        <w:t xml:space="preserve">2.4 </w:t>
      </w:r>
      <w:r>
        <w:rPr>
          <w:rStyle w:val="36"/>
          <w:rFonts w:hint="eastAsia" w:cs="仿宋_GB2312"/>
        </w:rPr>
        <w:t>水土保持现状</w:t>
      </w:r>
      <w:r>
        <w:tab/>
      </w:r>
      <w:r>
        <w:fldChar w:fldCharType="begin"/>
      </w:r>
      <w:r>
        <w:instrText xml:space="preserve"> PAGEREF _Toc529520295 \h </w:instrText>
      </w:r>
      <w:r>
        <w:fldChar w:fldCharType="separate"/>
      </w:r>
      <w:r>
        <w:t>9</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"_Toc529520296" </w:instrText>
      </w:r>
      <w:r>
        <w:fldChar w:fldCharType="separate"/>
      </w:r>
      <w:r>
        <w:rPr>
          <w:rStyle w:val="36"/>
        </w:rPr>
        <w:t xml:space="preserve">3 </w:t>
      </w:r>
      <w:r>
        <w:rPr>
          <w:rStyle w:val="36"/>
          <w:rFonts w:hint="eastAsia" w:cs="仿宋_GB2312"/>
        </w:rPr>
        <w:t>现状评价和需求分析</w:t>
      </w:r>
      <w:r>
        <w:tab/>
      </w:r>
      <w:r>
        <w:fldChar w:fldCharType="begin"/>
      </w:r>
      <w:r>
        <w:instrText xml:space="preserve"> PAGEREF _Toc529520296 \h </w:instrText>
      </w:r>
      <w:r>
        <w:fldChar w:fldCharType="separate"/>
      </w:r>
      <w:r>
        <w:t>13</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"_Toc529520297" </w:instrText>
      </w:r>
      <w:r>
        <w:fldChar w:fldCharType="separate"/>
      </w:r>
      <w:r>
        <w:rPr>
          <w:rStyle w:val="36"/>
        </w:rPr>
        <w:t xml:space="preserve">3.1 </w:t>
      </w:r>
      <w:r>
        <w:rPr>
          <w:rStyle w:val="36"/>
          <w:rFonts w:hint="eastAsia" w:cs="仿宋_GB2312"/>
        </w:rPr>
        <w:t>水土流失现状分析</w:t>
      </w:r>
      <w:r>
        <w:tab/>
      </w:r>
      <w:r>
        <w:fldChar w:fldCharType="begin"/>
      </w:r>
      <w:r>
        <w:instrText xml:space="preserve"> PAGEREF _Toc529520297 \h </w:instrText>
      </w:r>
      <w:r>
        <w:fldChar w:fldCharType="separate"/>
      </w:r>
      <w:r>
        <w:t>13</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"_Toc529520298" </w:instrText>
      </w:r>
      <w:r>
        <w:fldChar w:fldCharType="separate"/>
      </w:r>
      <w:r>
        <w:rPr>
          <w:rStyle w:val="36"/>
        </w:rPr>
        <w:t xml:space="preserve">3.2 </w:t>
      </w:r>
      <w:r>
        <w:rPr>
          <w:rStyle w:val="36"/>
          <w:rFonts w:hint="eastAsia" w:cs="仿宋_GB2312"/>
        </w:rPr>
        <w:t>水土保持现状评价</w:t>
      </w:r>
      <w:r>
        <w:tab/>
      </w:r>
      <w:r>
        <w:fldChar w:fldCharType="begin"/>
      </w:r>
      <w:r>
        <w:instrText xml:space="preserve"> PAGEREF _Toc529520298 \h </w:instrText>
      </w:r>
      <w:r>
        <w:fldChar w:fldCharType="separate"/>
      </w:r>
      <w:r>
        <w:t>14</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"_Toc529520299" </w:instrText>
      </w:r>
      <w:r>
        <w:fldChar w:fldCharType="separate"/>
      </w:r>
      <w:r>
        <w:rPr>
          <w:rStyle w:val="36"/>
        </w:rPr>
        <w:t xml:space="preserve">3.3 </w:t>
      </w:r>
      <w:r>
        <w:rPr>
          <w:rStyle w:val="36"/>
          <w:rFonts w:hint="eastAsia" w:cs="仿宋_GB2312"/>
        </w:rPr>
        <w:t>水土保持需求分析</w:t>
      </w:r>
      <w:r>
        <w:tab/>
      </w:r>
      <w:r>
        <w:fldChar w:fldCharType="begin"/>
      </w:r>
      <w:r>
        <w:instrText xml:space="preserve"> PAGEREF _Toc529520299 \h </w:instrText>
      </w:r>
      <w:r>
        <w:fldChar w:fldCharType="separate"/>
      </w:r>
      <w:r>
        <w:t>17</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"_Toc529520300" </w:instrText>
      </w:r>
      <w:r>
        <w:fldChar w:fldCharType="separate"/>
      </w:r>
      <w:r>
        <w:rPr>
          <w:rStyle w:val="36"/>
        </w:rPr>
        <w:t xml:space="preserve">4 </w:t>
      </w:r>
      <w:r>
        <w:rPr>
          <w:rStyle w:val="36"/>
          <w:rFonts w:hint="eastAsia" w:cs="仿宋_GB2312"/>
        </w:rPr>
        <w:t>规划目标、任务与规模</w:t>
      </w:r>
      <w:r>
        <w:tab/>
      </w:r>
      <w:r>
        <w:fldChar w:fldCharType="begin"/>
      </w:r>
      <w:r>
        <w:instrText xml:space="preserve"> PAGEREF _Toc529520300 \h </w:instrText>
      </w:r>
      <w:r>
        <w:fldChar w:fldCharType="separate"/>
      </w:r>
      <w:r>
        <w:t>20</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"_Toc529520301" </w:instrText>
      </w:r>
      <w:r>
        <w:fldChar w:fldCharType="separate"/>
      </w:r>
      <w:r>
        <w:rPr>
          <w:rStyle w:val="36"/>
        </w:rPr>
        <w:t xml:space="preserve">4.1 </w:t>
      </w:r>
      <w:r>
        <w:rPr>
          <w:rStyle w:val="36"/>
          <w:rFonts w:hint="eastAsia" w:cs="仿宋_GB2312"/>
        </w:rPr>
        <w:t>指导思想和原则</w:t>
      </w:r>
      <w:r>
        <w:tab/>
      </w:r>
      <w:r>
        <w:fldChar w:fldCharType="begin"/>
      </w:r>
      <w:r>
        <w:instrText xml:space="preserve"> PAGEREF _Toc529520301 \h </w:instrText>
      </w:r>
      <w:r>
        <w:fldChar w:fldCharType="separate"/>
      </w:r>
      <w:r>
        <w:t>20</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"_Toc529520302" </w:instrText>
      </w:r>
      <w:r>
        <w:fldChar w:fldCharType="separate"/>
      </w:r>
      <w:r>
        <w:rPr>
          <w:rStyle w:val="36"/>
        </w:rPr>
        <w:t xml:space="preserve">4.2 </w:t>
      </w:r>
      <w:r>
        <w:rPr>
          <w:rStyle w:val="36"/>
          <w:rFonts w:hint="eastAsia" w:cs="仿宋_GB2312"/>
        </w:rPr>
        <w:t>规划依据</w:t>
      </w:r>
      <w:r>
        <w:tab/>
      </w:r>
      <w:r>
        <w:fldChar w:fldCharType="begin"/>
      </w:r>
      <w:r>
        <w:instrText xml:space="preserve"> PAGEREF _Toc529520302 \h </w:instrText>
      </w:r>
      <w:r>
        <w:fldChar w:fldCharType="separate"/>
      </w:r>
      <w:r>
        <w:t>21</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"_Toc529520303" </w:instrText>
      </w:r>
      <w:r>
        <w:fldChar w:fldCharType="separate"/>
      </w:r>
      <w:r>
        <w:rPr>
          <w:rStyle w:val="36"/>
        </w:rPr>
        <w:t xml:space="preserve">4.3 </w:t>
      </w:r>
      <w:r>
        <w:rPr>
          <w:rStyle w:val="36"/>
          <w:rFonts w:hint="eastAsia" w:cs="仿宋_GB2312"/>
        </w:rPr>
        <w:t>规划技术路线</w:t>
      </w:r>
      <w:r>
        <w:tab/>
      </w:r>
      <w:r>
        <w:fldChar w:fldCharType="begin"/>
      </w:r>
      <w:r>
        <w:instrText xml:space="preserve"> PAGEREF _Toc529520303 \h </w:instrText>
      </w:r>
      <w:r>
        <w:fldChar w:fldCharType="separate"/>
      </w:r>
      <w:r>
        <w:t>24</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"_Toc529520304" </w:instrText>
      </w:r>
      <w:r>
        <w:fldChar w:fldCharType="separate"/>
      </w:r>
      <w:r>
        <w:rPr>
          <w:rStyle w:val="36"/>
        </w:rPr>
        <w:t xml:space="preserve">4.4 </w:t>
      </w:r>
      <w:r>
        <w:rPr>
          <w:rStyle w:val="36"/>
          <w:rFonts w:hint="eastAsia" w:cs="仿宋_GB2312"/>
        </w:rPr>
        <w:t>规划水平年</w:t>
      </w:r>
      <w:r>
        <w:tab/>
      </w:r>
      <w:r>
        <w:fldChar w:fldCharType="begin"/>
      </w:r>
      <w:r>
        <w:instrText xml:space="preserve"> PAGEREF _Toc529520304 \h </w:instrText>
      </w:r>
      <w:r>
        <w:fldChar w:fldCharType="separate"/>
      </w:r>
      <w:r>
        <w:t>24</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"_Toc529520305" </w:instrText>
      </w:r>
      <w:r>
        <w:fldChar w:fldCharType="separate"/>
      </w:r>
      <w:r>
        <w:rPr>
          <w:rStyle w:val="36"/>
        </w:rPr>
        <w:t xml:space="preserve">4.5 </w:t>
      </w:r>
      <w:r>
        <w:rPr>
          <w:rStyle w:val="36"/>
          <w:rFonts w:hint="eastAsia" w:cs="仿宋_GB2312"/>
        </w:rPr>
        <w:t>规划目标任务</w:t>
      </w:r>
      <w:r>
        <w:tab/>
      </w:r>
      <w:r>
        <w:fldChar w:fldCharType="begin"/>
      </w:r>
      <w:r>
        <w:instrText xml:space="preserve"> PAGEREF _Toc529520305 \h </w:instrText>
      </w:r>
      <w:r>
        <w:fldChar w:fldCharType="separate"/>
      </w:r>
      <w:r>
        <w:t>24</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"_Toc529520306" </w:instrText>
      </w:r>
      <w:r>
        <w:fldChar w:fldCharType="separate"/>
      </w:r>
      <w:r>
        <w:rPr>
          <w:rStyle w:val="36"/>
        </w:rPr>
        <w:t xml:space="preserve">5 </w:t>
      </w:r>
      <w:r>
        <w:rPr>
          <w:rStyle w:val="36"/>
          <w:rFonts w:hint="eastAsia" w:cs="仿宋_GB2312"/>
        </w:rPr>
        <w:t>总体布局</w:t>
      </w:r>
      <w:r>
        <w:tab/>
      </w:r>
      <w:r>
        <w:fldChar w:fldCharType="begin"/>
      </w:r>
      <w:r>
        <w:instrText xml:space="preserve"> PAGEREF _Toc529520306 \h </w:instrText>
      </w:r>
      <w:r>
        <w:fldChar w:fldCharType="separate"/>
      </w:r>
      <w:r>
        <w:t>26</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"_Toc529520307" </w:instrText>
      </w:r>
      <w:r>
        <w:fldChar w:fldCharType="separate"/>
      </w:r>
      <w:r>
        <w:rPr>
          <w:rStyle w:val="36"/>
        </w:rPr>
        <w:t xml:space="preserve">5.1 </w:t>
      </w:r>
      <w:r>
        <w:rPr>
          <w:rStyle w:val="36"/>
          <w:rFonts w:hint="eastAsia" w:cs="仿宋_GB2312"/>
        </w:rPr>
        <w:t>总体方略</w:t>
      </w:r>
      <w:r>
        <w:tab/>
      </w:r>
      <w:r>
        <w:fldChar w:fldCharType="begin"/>
      </w:r>
      <w:r>
        <w:instrText xml:space="preserve"> PAGEREF _Toc529520307 \h </w:instrText>
      </w:r>
      <w:r>
        <w:fldChar w:fldCharType="separate"/>
      </w:r>
      <w:r>
        <w:t>26</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"_Toc529520308" </w:instrText>
      </w:r>
      <w:r>
        <w:fldChar w:fldCharType="separate"/>
      </w:r>
      <w:r>
        <w:rPr>
          <w:rStyle w:val="36"/>
        </w:rPr>
        <w:t xml:space="preserve">5.2 </w:t>
      </w:r>
      <w:r>
        <w:rPr>
          <w:rStyle w:val="36"/>
          <w:rFonts w:hint="eastAsia" w:cs="仿宋_GB2312"/>
        </w:rPr>
        <w:t>水土保持区划</w:t>
      </w:r>
      <w:r>
        <w:tab/>
      </w:r>
      <w:r>
        <w:fldChar w:fldCharType="begin"/>
      </w:r>
      <w:r>
        <w:instrText xml:space="preserve"> PAGEREF _Toc529520308 \h </w:instrText>
      </w:r>
      <w:r>
        <w:fldChar w:fldCharType="separate"/>
      </w:r>
      <w:r>
        <w:t>27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"_Toc529520309" </w:instrText>
      </w:r>
      <w:r>
        <w:fldChar w:fldCharType="separate"/>
      </w:r>
      <w:r>
        <w:rPr>
          <w:rStyle w:val="36"/>
        </w:rPr>
        <w:t xml:space="preserve">5.3 </w:t>
      </w:r>
      <w:r>
        <w:rPr>
          <w:rStyle w:val="36"/>
          <w:rFonts w:hint="eastAsia" w:cs="仿宋_GB2312"/>
        </w:rPr>
        <w:t>区域布局</w:t>
      </w:r>
      <w:r>
        <w:tab/>
      </w:r>
      <w:r>
        <w:fldChar w:fldCharType="begin"/>
      </w:r>
      <w:r>
        <w:instrText xml:space="preserve"> PAGEREF _Toc529520309 \h </w:instrText>
      </w:r>
      <w:r>
        <w:fldChar w:fldCharType="separate"/>
      </w:r>
      <w:r>
        <w:t>29</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"_Toc529520310" </w:instrText>
      </w:r>
      <w:r>
        <w:fldChar w:fldCharType="separate"/>
      </w:r>
      <w:r>
        <w:rPr>
          <w:rStyle w:val="36"/>
        </w:rPr>
        <w:t xml:space="preserve">5.4 </w:t>
      </w:r>
      <w:r>
        <w:rPr>
          <w:rStyle w:val="36"/>
          <w:rFonts w:hint="eastAsia" w:cs="仿宋_GB2312"/>
        </w:rPr>
        <w:t>白城市水土流失重点防治区划分</w:t>
      </w:r>
      <w:r>
        <w:tab/>
      </w:r>
      <w:r>
        <w:fldChar w:fldCharType="begin"/>
      </w:r>
      <w:r>
        <w:instrText xml:space="preserve"> PAGEREF _Toc529520310 \h </w:instrText>
      </w:r>
      <w:r>
        <w:fldChar w:fldCharType="separate"/>
      </w:r>
      <w:r>
        <w:t>31</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"_Toc529520311" </w:instrText>
      </w:r>
      <w:r>
        <w:fldChar w:fldCharType="separate"/>
      </w:r>
      <w:r>
        <w:rPr>
          <w:rStyle w:val="36"/>
        </w:rPr>
        <w:t xml:space="preserve">6 </w:t>
      </w:r>
      <w:r>
        <w:rPr>
          <w:rStyle w:val="36"/>
          <w:rFonts w:hint="eastAsia" w:cs="仿宋_GB2312"/>
        </w:rPr>
        <w:t>预防保护</w:t>
      </w:r>
      <w:r>
        <w:tab/>
      </w:r>
      <w:r>
        <w:fldChar w:fldCharType="begin"/>
      </w:r>
      <w:r>
        <w:instrText xml:space="preserve"> PAGEREF _Toc529520311 \h </w:instrText>
      </w:r>
      <w:r>
        <w:fldChar w:fldCharType="separate"/>
      </w:r>
      <w:r>
        <w:t>32</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"_Toc529520312" </w:instrText>
      </w:r>
      <w:r>
        <w:fldChar w:fldCharType="separate"/>
      </w:r>
      <w:r>
        <w:rPr>
          <w:rStyle w:val="36"/>
        </w:rPr>
        <w:t xml:space="preserve">6.1 </w:t>
      </w:r>
      <w:r>
        <w:rPr>
          <w:rStyle w:val="36"/>
          <w:rFonts w:hint="eastAsia" w:cs="仿宋_GB2312"/>
        </w:rPr>
        <w:t>范围与对象</w:t>
      </w:r>
      <w:r>
        <w:tab/>
      </w:r>
      <w:r>
        <w:fldChar w:fldCharType="begin"/>
      </w:r>
      <w:r>
        <w:instrText xml:space="preserve"> PAGEREF _Toc529520312 \h </w:instrText>
      </w:r>
      <w:r>
        <w:fldChar w:fldCharType="separate"/>
      </w:r>
      <w:r>
        <w:t>32</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"_Toc529520313" </w:instrText>
      </w:r>
      <w:r>
        <w:fldChar w:fldCharType="separate"/>
      </w:r>
      <w:r>
        <w:rPr>
          <w:rStyle w:val="36"/>
        </w:rPr>
        <w:t xml:space="preserve">6.2 </w:t>
      </w:r>
      <w:r>
        <w:rPr>
          <w:rStyle w:val="36"/>
          <w:rFonts w:hint="eastAsia" w:cs="仿宋_GB2312"/>
        </w:rPr>
        <w:t>预防保护措施配置</w:t>
      </w:r>
      <w:r>
        <w:tab/>
      </w:r>
      <w:r>
        <w:fldChar w:fldCharType="begin"/>
      </w:r>
      <w:r>
        <w:instrText xml:space="preserve"> PAGEREF _Toc529520313 \h </w:instrText>
      </w:r>
      <w:r>
        <w:fldChar w:fldCharType="separate"/>
      </w:r>
      <w:r>
        <w:t>33</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"_Toc529520314" </w:instrText>
      </w:r>
      <w:r>
        <w:fldChar w:fldCharType="separate"/>
      </w:r>
      <w:r>
        <w:rPr>
          <w:rStyle w:val="36"/>
        </w:rPr>
        <w:t xml:space="preserve">6.3 </w:t>
      </w:r>
      <w:r>
        <w:rPr>
          <w:rStyle w:val="36"/>
          <w:rFonts w:hint="eastAsia" w:cs="仿宋_GB2312"/>
        </w:rPr>
        <w:t>松嫩湿地草原水土保持项目（预防保护重点项目）</w:t>
      </w:r>
      <w:r>
        <w:tab/>
      </w:r>
      <w:r>
        <w:fldChar w:fldCharType="begin"/>
      </w:r>
      <w:r>
        <w:instrText xml:space="preserve"> PAGEREF _Toc529520314 \h </w:instrText>
      </w:r>
      <w:r>
        <w:fldChar w:fldCharType="separate"/>
      </w:r>
      <w:r>
        <w:t>34</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"_Toc529520315" </w:instrText>
      </w:r>
      <w:r>
        <w:fldChar w:fldCharType="separate"/>
      </w:r>
      <w:r>
        <w:rPr>
          <w:rStyle w:val="36"/>
        </w:rPr>
        <w:t xml:space="preserve">7 </w:t>
      </w:r>
      <w:r>
        <w:rPr>
          <w:rStyle w:val="36"/>
          <w:rFonts w:hint="eastAsia" w:cs="仿宋_GB2312"/>
        </w:rPr>
        <w:t>综合治理</w:t>
      </w:r>
      <w:r>
        <w:tab/>
      </w:r>
      <w:r>
        <w:fldChar w:fldCharType="begin"/>
      </w:r>
      <w:r>
        <w:instrText xml:space="preserve"> PAGEREF _Toc529520315 \h </w:instrText>
      </w:r>
      <w:r>
        <w:fldChar w:fldCharType="separate"/>
      </w:r>
      <w:r>
        <w:t>37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"_Toc529520316" </w:instrText>
      </w:r>
      <w:r>
        <w:fldChar w:fldCharType="separate"/>
      </w:r>
      <w:r>
        <w:rPr>
          <w:rStyle w:val="36"/>
        </w:rPr>
        <w:t xml:space="preserve">7.1 </w:t>
      </w:r>
      <w:r>
        <w:rPr>
          <w:rStyle w:val="36"/>
          <w:rFonts w:hint="eastAsia" w:cs="仿宋_GB2312"/>
        </w:rPr>
        <w:t>范围与对象</w:t>
      </w:r>
      <w:r>
        <w:tab/>
      </w:r>
      <w:r>
        <w:fldChar w:fldCharType="begin"/>
      </w:r>
      <w:r>
        <w:instrText xml:space="preserve"> PAGEREF _Toc529520316 \h </w:instrText>
      </w:r>
      <w:r>
        <w:fldChar w:fldCharType="separate"/>
      </w:r>
      <w:r>
        <w:t>37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"_Toc529520317" </w:instrText>
      </w:r>
      <w:r>
        <w:fldChar w:fldCharType="separate"/>
      </w:r>
      <w:r>
        <w:rPr>
          <w:rStyle w:val="36"/>
        </w:rPr>
        <w:t xml:space="preserve">7.2 </w:t>
      </w:r>
      <w:r>
        <w:rPr>
          <w:rStyle w:val="36"/>
          <w:rFonts w:hint="eastAsia" w:cs="仿宋_GB2312"/>
        </w:rPr>
        <w:t>综合治理措施配置</w:t>
      </w:r>
      <w:r>
        <w:tab/>
      </w:r>
      <w:r>
        <w:fldChar w:fldCharType="begin"/>
      </w:r>
      <w:r>
        <w:instrText xml:space="preserve"> PAGEREF _Toc529520317 \h </w:instrText>
      </w:r>
      <w:r>
        <w:fldChar w:fldCharType="separate"/>
      </w:r>
      <w:r>
        <w:t>38</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"_Toc529520318" </w:instrText>
      </w:r>
      <w:r>
        <w:fldChar w:fldCharType="separate"/>
      </w:r>
      <w:r>
        <w:rPr>
          <w:rStyle w:val="36"/>
        </w:rPr>
        <w:t xml:space="preserve">7.3 </w:t>
      </w:r>
      <w:r>
        <w:rPr>
          <w:rStyle w:val="36"/>
          <w:rFonts w:hint="eastAsia" w:cs="仿宋_GB2312"/>
        </w:rPr>
        <w:t>综合治理重点项目</w:t>
      </w:r>
      <w:r>
        <w:tab/>
      </w:r>
      <w:r>
        <w:fldChar w:fldCharType="begin"/>
      </w:r>
      <w:r>
        <w:instrText xml:space="preserve"> PAGEREF _Toc529520318 \h </w:instrText>
      </w:r>
      <w:r>
        <w:fldChar w:fldCharType="separate"/>
      </w:r>
      <w:r>
        <w:t>39</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"_Toc529520319" </w:instrText>
      </w:r>
      <w:r>
        <w:fldChar w:fldCharType="separate"/>
      </w:r>
      <w:r>
        <w:rPr>
          <w:rStyle w:val="36"/>
        </w:rPr>
        <w:t xml:space="preserve">8 </w:t>
      </w:r>
      <w:r>
        <w:rPr>
          <w:rStyle w:val="36"/>
          <w:rFonts w:hint="eastAsia" w:cs="仿宋_GB2312"/>
        </w:rPr>
        <w:t>监测与信息化</w:t>
      </w:r>
      <w:r>
        <w:tab/>
      </w:r>
      <w:r>
        <w:fldChar w:fldCharType="begin"/>
      </w:r>
      <w:r>
        <w:instrText xml:space="preserve"> PAGEREF _Toc529520319 \h </w:instrText>
      </w:r>
      <w:r>
        <w:fldChar w:fldCharType="separate"/>
      </w:r>
      <w:r>
        <w:t>42</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"_Toc529520320" </w:instrText>
      </w:r>
      <w:r>
        <w:fldChar w:fldCharType="separate"/>
      </w:r>
      <w:r>
        <w:rPr>
          <w:rStyle w:val="36"/>
        </w:rPr>
        <w:t xml:space="preserve">8.1 </w:t>
      </w:r>
      <w:r>
        <w:rPr>
          <w:rStyle w:val="36"/>
          <w:rFonts w:hint="eastAsia" w:cs="仿宋_GB2312"/>
        </w:rPr>
        <w:t>监测任务</w:t>
      </w:r>
      <w:r>
        <w:tab/>
      </w:r>
      <w:r>
        <w:fldChar w:fldCharType="begin"/>
      </w:r>
      <w:r>
        <w:instrText xml:space="preserve"> PAGEREF _Toc529520320 \h </w:instrText>
      </w:r>
      <w:r>
        <w:fldChar w:fldCharType="separate"/>
      </w:r>
      <w:r>
        <w:t>42</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"_Toc529520321" </w:instrText>
      </w:r>
      <w:r>
        <w:fldChar w:fldCharType="separate"/>
      </w:r>
      <w:r>
        <w:rPr>
          <w:rStyle w:val="36"/>
        </w:rPr>
        <w:t xml:space="preserve">8.2 </w:t>
      </w:r>
      <w:r>
        <w:rPr>
          <w:rStyle w:val="36"/>
          <w:rFonts w:hint="eastAsia" w:cs="仿宋_GB2312"/>
        </w:rPr>
        <w:t>水土保持监测网络</w:t>
      </w:r>
      <w:r>
        <w:tab/>
      </w:r>
      <w:r>
        <w:fldChar w:fldCharType="begin"/>
      </w:r>
      <w:r>
        <w:instrText xml:space="preserve"> PAGEREF _Toc529520321 \h </w:instrText>
      </w:r>
      <w:r>
        <w:fldChar w:fldCharType="separate"/>
      </w:r>
      <w:r>
        <w:t>42</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"_Toc529520322" </w:instrText>
      </w:r>
      <w:r>
        <w:fldChar w:fldCharType="separate"/>
      </w:r>
      <w:r>
        <w:rPr>
          <w:rStyle w:val="36"/>
        </w:rPr>
        <w:t xml:space="preserve">8.3 </w:t>
      </w:r>
      <w:r>
        <w:rPr>
          <w:rStyle w:val="36"/>
          <w:rFonts w:hint="eastAsia" w:cs="仿宋_GB2312"/>
        </w:rPr>
        <w:t>水土流失动态监测</w:t>
      </w:r>
      <w:r>
        <w:tab/>
      </w:r>
      <w:r>
        <w:fldChar w:fldCharType="begin"/>
      </w:r>
      <w:r>
        <w:instrText xml:space="preserve"> PAGEREF _Toc529520322 \h </w:instrText>
      </w:r>
      <w:r>
        <w:fldChar w:fldCharType="separate"/>
      </w:r>
      <w:r>
        <w:t>44</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"_Toc529520323" </w:instrText>
      </w:r>
      <w:r>
        <w:fldChar w:fldCharType="separate"/>
      </w:r>
      <w:r>
        <w:rPr>
          <w:rStyle w:val="36"/>
        </w:rPr>
        <w:t xml:space="preserve">8.4 </w:t>
      </w:r>
      <w:r>
        <w:rPr>
          <w:rStyle w:val="36"/>
          <w:rFonts w:hint="eastAsia" w:cs="仿宋_GB2312"/>
        </w:rPr>
        <w:t>水土保持信息化</w:t>
      </w:r>
      <w:r>
        <w:tab/>
      </w:r>
      <w:r>
        <w:fldChar w:fldCharType="begin"/>
      </w:r>
      <w:r>
        <w:instrText xml:space="preserve"> PAGEREF _Toc529520323 \h </w:instrText>
      </w:r>
      <w:r>
        <w:fldChar w:fldCharType="separate"/>
      </w:r>
      <w:r>
        <w:t>44</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"_Toc529520324" </w:instrText>
      </w:r>
      <w:r>
        <w:fldChar w:fldCharType="separate"/>
      </w:r>
      <w:r>
        <w:rPr>
          <w:rStyle w:val="36"/>
        </w:rPr>
        <w:t xml:space="preserve">8.5 </w:t>
      </w:r>
      <w:r>
        <w:rPr>
          <w:rStyle w:val="36"/>
          <w:rFonts w:hint="eastAsia" w:cs="仿宋_GB2312"/>
        </w:rPr>
        <w:t>近期重点建设内容</w:t>
      </w:r>
      <w:r>
        <w:tab/>
      </w:r>
      <w:r>
        <w:fldChar w:fldCharType="begin"/>
      </w:r>
      <w:r>
        <w:instrText xml:space="preserve"> PAGEREF _Toc529520324 \h </w:instrText>
      </w:r>
      <w:r>
        <w:fldChar w:fldCharType="separate"/>
      </w:r>
      <w:r>
        <w:t>46</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"_Toc529520325" </w:instrText>
      </w:r>
      <w:r>
        <w:fldChar w:fldCharType="separate"/>
      </w:r>
      <w:r>
        <w:rPr>
          <w:rStyle w:val="36"/>
        </w:rPr>
        <w:t xml:space="preserve">9 </w:t>
      </w:r>
      <w:r>
        <w:rPr>
          <w:rStyle w:val="36"/>
          <w:rFonts w:hint="eastAsia" w:cs="仿宋_GB2312"/>
        </w:rPr>
        <w:t>综合监管</w:t>
      </w:r>
      <w:r>
        <w:tab/>
      </w:r>
      <w:r>
        <w:fldChar w:fldCharType="begin"/>
      </w:r>
      <w:r>
        <w:instrText xml:space="preserve"> PAGEREF _Toc529520325 \h </w:instrText>
      </w:r>
      <w:r>
        <w:fldChar w:fldCharType="separate"/>
      </w:r>
      <w:r>
        <w:t>47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"_Toc529520326" </w:instrText>
      </w:r>
      <w:r>
        <w:fldChar w:fldCharType="separate"/>
      </w:r>
      <w:r>
        <w:rPr>
          <w:rStyle w:val="36"/>
        </w:rPr>
        <w:t xml:space="preserve">9.1 </w:t>
      </w:r>
      <w:r>
        <w:rPr>
          <w:rStyle w:val="36"/>
          <w:rFonts w:hint="eastAsia" w:cs="仿宋_GB2312"/>
        </w:rPr>
        <w:t>监督管理</w:t>
      </w:r>
      <w:r>
        <w:tab/>
      </w:r>
      <w:r>
        <w:fldChar w:fldCharType="begin"/>
      </w:r>
      <w:r>
        <w:instrText xml:space="preserve"> PAGEREF _Toc529520326 \h </w:instrText>
      </w:r>
      <w:r>
        <w:fldChar w:fldCharType="separate"/>
      </w:r>
      <w:r>
        <w:t>47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"_Toc529520327" </w:instrText>
      </w:r>
      <w:r>
        <w:fldChar w:fldCharType="separate"/>
      </w:r>
      <w:r>
        <w:rPr>
          <w:rStyle w:val="36"/>
        </w:rPr>
        <w:t xml:space="preserve">9.2 </w:t>
      </w:r>
      <w:r>
        <w:rPr>
          <w:rStyle w:val="36"/>
          <w:rFonts w:hint="eastAsia" w:cs="仿宋_GB2312"/>
        </w:rPr>
        <w:t>技术推广及示范</w:t>
      </w:r>
      <w:r>
        <w:tab/>
      </w:r>
      <w:r>
        <w:fldChar w:fldCharType="begin"/>
      </w:r>
      <w:r>
        <w:instrText xml:space="preserve"> PAGEREF _Toc529520327 \h </w:instrText>
      </w:r>
      <w:r>
        <w:fldChar w:fldCharType="separate"/>
      </w:r>
      <w:r>
        <w:t>48</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"_Toc529520328" </w:instrText>
      </w:r>
      <w:r>
        <w:fldChar w:fldCharType="separate"/>
      </w:r>
      <w:r>
        <w:rPr>
          <w:rStyle w:val="36"/>
        </w:rPr>
        <w:t xml:space="preserve">9.3 </w:t>
      </w:r>
      <w:r>
        <w:rPr>
          <w:rStyle w:val="36"/>
          <w:rFonts w:hint="eastAsia" w:cs="仿宋_GB2312"/>
        </w:rPr>
        <w:t>能力建设</w:t>
      </w:r>
      <w:r>
        <w:tab/>
      </w:r>
      <w:r>
        <w:fldChar w:fldCharType="begin"/>
      </w:r>
      <w:r>
        <w:instrText xml:space="preserve"> PAGEREF _Toc529520328 \h </w:instrText>
      </w:r>
      <w:r>
        <w:fldChar w:fldCharType="separate"/>
      </w:r>
      <w:r>
        <w:t>48</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"_Toc529520329" </w:instrText>
      </w:r>
      <w:r>
        <w:fldChar w:fldCharType="separate"/>
      </w:r>
      <w:r>
        <w:rPr>
          <w:rStyle w:val="36"/>
        </w:rPr>
        <w:t xml:space="preserve">9.4 </w:t>
      </w:r>
      <w:r>
        <w:rPr>
          <w:rStyle w:val="36"/>
          <w:rFonts w:hint="eastAsia" w:cs="仿宋_GB2312"/>
        </w:rPr>
        <w:t>近期重点建设内容</w:t>
      </w:r>
      <w:r>
        <w:tab/>
      </w:r>
      <w:r>
        <w:fldChar w:fldCharType="begin"/>
      </w:r>
      <w:r>
        <w:instrText xml:space="preserve"> PAGEREF _Toc529520329 \h </w:instrText>
      </w:r>
      <w:r>
        <w:fldChar w:fldCharType="separate"/>
      </w:r>
      <w:r>
        <w:t>49</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"_Toc529520330" </w:instrText>
      </w:r>
      <w:r>
        <w:fldChar w:fldCharType="separate"/>
      </w:r>
      <w:r>
        <w:rPr>
          <w:rStyle w:val="36"/>
        </w:rPr>
        <w:t xml:space="preserve">10 </w:t>
      </w:r>
      <w:r>
        <w:rPr>
          <w:rStyle w:val="36"/>
          <w:rFonts w:hint="eastAsia" w:cs="仿宋_GB2312"/>
        </w:rPr>
        <w:t>实施进度及近期重点项目投资匡算</w:t>
      </w:r>
      <w:r>
        <w:tab/>
      </w:r>
      <w:r>
        <w:fldChar w:fldCharType="begin"/>
      </w:r>
      <w:r>
        <w:instrText xml:space="preserve"> PAGEREF _Toc529520330 \h </w:instrText>
      </w:r>
      <w:r>
        <w:fldChar w:fldCharType="separate"/>
      </w:r>
      <w:r>
        <w:t>50</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"_Toc529520331" </w:instrText>
      </w:r>
      <w:r>
        <w:fldChar w:fldCharType="separate"/>
      </w:r>
      <w:r>
        <w:rPr>
          <w:rStyle w:val="36"/>
        </w:rPr>
        <w:t xml:space="preserve">10.1 </w:t>
      </w:r>
      <w:r>
        <w:rPr>
          <w:rStyle w:val="36"/>
          <w:rFonts w:hint="eastAsia" w:cs="仿宋_GB2312"/>
        </w:rPr>
        <w:t>实施进度</w:t>
      </w:r>
      <w:r>
        <w:tab/>
      </w:r>
      <w:r>
        <w:fldChar w:fldCharType="begin"/>
      </w:r>
      <w:r>
        <w:instrText xml:space="preserve"> PAGEREF _Toc529520331 \h </w:instrText>
      </w:r>
      <w:r>
        <w:fldChar w:fldCharType="separate"/>
      </w:r>
      <w:r>
        <w:t>50</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"_Toc529520332" </w:instrText>
      </w:r>
      <w:r>
        <w:fldChar w:fldCharType="separate"/>
      </w:r>
      <w:r>
        <w:rPr>
          <w:rStyle w:val="36"/>
        </w:rPr>
        <w:t xml:space="preserve">10.2 </w:t>
      </w:r>
      <w:r>
        <w:rPr>
          <w:rStyle w:val="36"/>
          <w:rFonts w:hint="eastAsia" w:cs="仿宋_GB2312"/>
        </w:rPr>
        <w:t>近期重点实施项目投资匡算</w:t>
      </w:r>
      <w:r>
        <w:tab/>
      </w:r>
      <w:r>
        <w:fldChar w:fldCharType="begin"/>
      </w:r>
      <w:r>
        <w:instrText xml:space="preserve"> PAGEREF _Toc529520332 \h </w:instrText>
      </w:r>
      <w:r>
        <w:fldChar w:fldCharType="separate"/>
      </w:r>
      <w:r>
        <w:t>51</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"_Toc529520333" </w:instrText>
      </w:r>
      <w:r>
        <w:fldChar w:fldCharType="separate"/>
      </w:r>
      <w:r>
        <w:rPr>
          <w:rStyle w:val="36"/>
        </w:rPr>
        <w:t>11</w:t>
      </w:r>
      <w:r>
        <w:rPr>
          <w:rStyle w:val="36"/>
          <w:rFonts w:hint="eastAsia" w:cs="仿宋_GB2312"/>
        </w:rPr>
        <w:t>实施效果分析</w:t>
      </w:r>
      <w:r>
        <w:tab/>
      </w:r>
      <w:r>
        <w:fldChar w:fldCharType="begin"/>
      </w:r>
      <w:r>
        <w:instrText xml:space="preserve"> PAGEREF _Toc529520333 \h </w:instrText>
      </w:r>
      <w:r>
        <w:fldChar w:fldCharType="separate"/>
      </w:r>
      <w:r>
        <w:t>53</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"_Toc529520334" </w:instrText>
      </w:r>
      <w:r>
        <w:fldChar w:fldCharType="separate"/>
      </w:r>
      <w:r>
        <w:rPr>
          <w:rStyle w:val="36"/>
        </w:rPr>
        <w:t xml:space="preserve">11.1 </w:t>
      </w:r>
      <w:r>
        <w:rPr>
          <w:rStyle w:val="36"/>
          <w:rFonts w:hint="eastAsia" w:cs="仿宋_GB2312"/>
        </w:rPr>
        <w:t>基础效益</w:t>
      </w:r>
      <w:r>
        <w:tab/>
      </w:r>
      <w:r>
        <w:fldChar w:fldCharType="begin"/>
      </w:r>
      <w:r>
        <w:instrText xml:space="preserve"> PAGEREF _Toc529520334 \h </w:instrText>
      </w:r>
      <w:r>
        <w:fldChar w:fldCharType="separate"/>
      </w:r>
      <w:r>
        <w:t>53</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"_Toc529520335" </w:instrText>
      </w:r>
      <w:r>
        <w:fldChar w:fldCharType="separate"/>
      </w:r>
      <w:r>
        <w:rPr>
          <w:rStyle w:val="36"/>
        </w:rPr>
        <w:t xml:space="preserve">11.2 </w:t>
      </w:r>
      <w:r>
        <w:rPr>
          <w:rStyle w:val="36"/>
          <w:rFonts w:hint="eastAsia" w:cs="仿宋_GB2312"/>
        </w:rPr>
        <w:t>生态效益</w:t>
      </w:r>
      <w:r>
        <w:tab/>
      </w:r>
      <w:r>
        <w:fldChar w:fldCharType="begin"/>
      </w:r>
      <w:r>
        <w:instrText xml:space="preserve"> PAGEREF _Toc529520335 \h </w:instrText>
      </w:r>
      <w:r>
        <w:fldChar w:fldCharType="separate"/>
      </w:r>
      <w:r>
        <w:t>53</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"_Toc529520336" </w:instrText>
      </w:r>
      <w:r>
        <w:fldChar w:fldCharType="separate"/>
      </w:r>
      <w:r>
        <w:rPr>
          <w:rStyle w:val="36"/>
        </w:rPr>
        <w:t xml:space="preserve">11.3 </w:t>
      </w:r>
      <w:r>
        <w:rPr>
          <w:rStyle w:val="36"/>
          <w:rFonts w:hint="eastAsia" w:cs="仿宋_GB2312"/>
        </w:rPr>
        <w:t>经济效益</w:t>
      </w:r>
      <w:r>
        <w:tab/>
      </w:r>
      <w:r>
        <w:fldChar w:fldCharType="begin"/>
      </w:r>
      <w:r>
        <w:instrText xml:space="preserve"> PAGEREF _Toc529520336 \h </w:instrText>
      </w:r>
      <w:r>
        <w:fldChar w:fldCharType="separate"/>
      </w:r>
      <w:r>
        <w:t>54</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"_Toc529520337" </w:instrText>
      </w:r>
      <w:r>
        <w:fldChar w:fldCharType="separate"/>
      </w:r>
      <w:r>
        <w:rPr>
          <w:rStyle w:val="36"/>
        </w:rPr>
        <w:t xml:space="preserve">11.4 </w:t>
      </w:r>
      <w:r>
        <w:rPr>
          <w:rStyle w:val="36"/>
          <w:rFonts w:hint="eastAsia" w:cs="仿宋_GB2312"/>
        </w:rPr>
        <w:t>社会效益</w:t>
      </w:r>
      <w:r>
        <w:tab/>
      </w:r>
      <w:r>
        <w:fldChar w:fldCharType="begin"/>
      </w:r>
      <w:r>
        <w:instrText xml:space="preserve"> PAGEREF _Toc529520337 \h </w:instrText>
      </w:r>
      <w:r>
        <w:fldChar w:fldCharType="separate"/>
      </w:r>
      <w:r>
        <w:t>54</w:t>
      </w:r>
      <w:r>
        <w:fldChar w:fldCharType="end"/>
      </w:r>
      <w:r>
        <w:fldChar w:fldCharType="end"/>
      </w:r>
    </w:p>
    <w:p>
      <w:pPr>
        <w:pStyle w:val="20"/>
        <w:tabs>
          <w:tab w:val="right" w:leader="dot" w:pos="8494"/>
        </w:tabs>
        <w:spacing w:beforeLines="0"/>
        <w:ind w:firstLine="0" w:firstLineChars="0"/>
        <w:rPr>
          <w:rFonts w:ascii="Calibri" w:hAnsi="Calibri" w:eastAsia="宋体"/>
          <w:kern w:val="2"/>
          <w:sz w:val="21"/>
          <w:szCs w:val="21"/>
        </w:rPr>
      </w:pPr>
      <w:r>
        <w:fldChar w:fldCharType="begin"/>
      </w:r>
      <w:r>
        <w:instrText xml:space="preserve"> HYPERLINK \l "_Toc529520338" </w:instrText>
      </w:r>
      <w:r>
        <w:fldChar w:fldCharType="separate"/>
      </w:r>
      <w:r>
        <w:rPr>
          <w:rStyle w:val="36"/>
        </w:rPr>
        <w:t xml:space="preserve">12 </w:t>
      </w:r>
      <w:r>
        <w:rPr>
          <w:rStyle w:val="36"/>
          <w:rFonts w:hint="eastAsia" w:cs="仿宋_GB2312"/>
        </w:rPr>
        <w:t>实施保障措施</w:t>
      </w:r>
      <w:r>
        <w:tab/>
      </w:r>
      <w:r>
        <w:fldChar w:fldCharType="begin"/>
      </w:r>
      <w:r>
        <w:instrText xml:space="preserve"> PAGEREF _Toc529520338 \h </w:instrText>
      </w:r>
      <w:r>
        <w:fldChar w:fldCharType="separate"/>
      </w:r>
      <w:r>
        <w:t>55</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"_Toc529520339" </w:instrText>
      </w:r>
      <w:r>
        <w:fldChar w:fldCharType="separate"/>
      </w:r>
      <w:r>
        <w:rPr>
          <w:rStyle w:val="36"/>
        </w:rPr>
        <w:t xml:space="preserve">12.1 </w:t>
      </w:r>
      <w:r>
        <w:rPr>
          <w:rStyle w:val="36"/>
          <w:rFonts w:hint="eastAsia" w:cs="仿宋_GB2312"/>
        </w:rPr>
        <w:t>加强组织领导</w:t>
      </w:r>
      <w:r>
        <w:tab/>
      </w:r>
      <w:r>
        <w:fldChar w:fldCharType="begin"/>
      </w:r>
      <w:r>
        <w:instrText xml:space="preserve"> PAGEREF _Toc529520339 \h </w:instrText>
      </w:r>
      <w:r>
        <w:fldChar w:fldCharType="separate"/>
      </w:r>
      <w:r>
        <w:t>55</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"_Toc529520340" </w:instrText>
      </w:r>
      <w:r>
        <w:fldChar w:fldCharType="separate"/>
      </w:r>
      <w:r>
        <w:rPr>
          <w:rStyle w:val="36"/>
        </w:rPr>
        <w:t xml:space="preserve">12.2 </w:t>
      </w:r>
      <w:r>
        <w:rPr>
          <w:rStyle w:val="36"/>
          <w:rFonts w:hint="eastAsia" w:cs="仿宋_GB2312"/>
        </w:rPr>
        <w:t>明确职责分工</w:t>
      </w:r>
      <w:r>
        <w:tab/>
      </w:r>
      <w:r>
        <w:fldChar w:fldCharType="begin"/>
      </w:r>
      <w:r>
        <w:instrText xml:space="preserve"> PAGEREF _Toc529520340 \h </w:instrText>
      </w:r>
      <w:r>
        <w:fldChar w:fldCharType="separate"/>
      </w:r>
      <w:r>
        <w:t>55</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"_Toc529520341" </w:instrText>
      </w:r>
      <w:r>
        <w:fldChar w:fldCharType="separate"/>
      </w:r>
      <w:r>
        <w:rPr>
          <w:rStyle w:val="36"/>
        </w:rPr>
        <w:t xml:space="preserve">12.3 </w:t>
      </w:r>
      <w:r>
        <w:rPr>
          <w:rStyle w:val="36"/>
          <w:rFonts w:hint="eastAsia" w:cs="仿宋_GB2312"/>
        </w:rPr>
        <w:t>健全法规体系</w:t>
      </w:r>
      <w:r>
        <w:tab/>
      </w:r>
      <w:r>
        <w:fldChar w:fldCharType="begin"/>
      </w:r>
      <w:r>
        <w:instrText xml:space="preserve"> PAGEREF _Toc529520341 \h </w:instrText>
      </w:r>
      <w:r>
        <w:fldChar w:fldCharType="separate"/>
      </w:r>
      <w:r>
        <w:t>56</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"_Toc529520342" </w:instrText>
      </w:r>
      <w:r>
        <w:fldChar w:fldCharType="separate"/>
      </w:r>
      <w:r>
        <w:rPr>
          <w:rStyle w:val="36"/>
        </w:rPr>
        <w:t xml:space="preserve">12.4 </w:t>
      </w:r>
      <w:r>
        <w:rPr>
          <w:rStyle w:val="36"/>
          <w:rFonts w:hint="eastAsia" w:cs="仿宋_GB2312"/>
        </w:rPr>
        <w:t>加大投入力度</w:t>
      </w:r>
      <w:r>
        <w:tab/>
      </w:r>
      <w:r>
        <w:fldChar w:fldCharType="begin"/>
      </w:r>
      <w:r>
        <w:instrText xml:space="preserve"> PAGEREF _Toc529520342 \h </w:instrText>
      </w:r>
      <w:r>
        <w:fldChar w:fldCharType="separate"/>
      </w:r>
      <w:r>
        <w:t>56</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"_Toc529520343" </w:instrText>
      </w:r>
      <w:r>
        <w:fldChar w:fldCharType="separate"/>
      </w:r>
      <w:r>
        <w:rPr>
          <w:rStyle w:val="36"/>
        </w:rPr>
        <w:t xml:space="preserve">12.5 </w:t>
      </w:r>
      <w:r>
        <w:rPr>
          <w:rStyle w:val="36"/>
          <w:rFonts w:hint="eastAsia" w:cs="仿宋_GB2312"/>
        </w:rPr>
        <w:t>创新体制机制</w:t>
      </w:r>
      <w:r>
        <w:tab/>
      </w:r>
      <w:r>
        <w:fldChar w:fldCharType="begin"/>
      </w:r>
      <w:r>
        <w:instrText xml:space="preserve"> PAGEREF _Toc529520343 \h </w:instrText>
      </w:r>
      <w:r>
        <w:fldChar w:fldCharType="separate"/>
      </w:r>
      <w:r>
        <w:t>57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"_Toc529520344" </w:instrText>
      </w:r>
      <w:r>
        <w:fldChar w:fldCharType="separate"/>
      </w:r>
      <w:r>
        <w:rPr>
          <w:rStyle w:val="36"/>
        </w:rPr>
        <w:t xml:space="preserve">12.6 </w:t>
      </w:r>
      <w:r>
        <w:rPr>
          <w:rStyle w:val="36"/>
          <w:rFonts w:hint="eastAsia" w:cs="仿宋_GB2312"/>
        </w:rPr>
        <w:t>依靠科技进步</w:t>
      </w:r>
      <w:r>
        <w:tab/>
      </w:r>
      <w:r>
        <w:fldChar w:fldCharType="begin"/>
      </w:r>
      <w:r>
        <w:instrText xml:space="preserve"> PAGEREF _Toc529520344 \h </w:instrText>
      </w:r>
      <w:r>
        <w:fldChar w:fldCharType="separate"/>
      </w:r>
      <w:r>
        <w:t>57</w:t>
      </w:r>
      <w:r>
        <w:fldChar w:fldCharType="end"/>
      </w:r>
      <w:r>
        <w:fldChar w:fldCharType="end"/>
      </w:r>
    </w:p>
    <w:p>
      <w:pPr>
        <w:pStyle w:val="24"/>
        <w:tabs>
          <w:tab w:val="right" w:leader="dot" w:pos="8494"/>
        </w:tabs>
        <w:spacing w:beforeLines="0"/>
        <w:ind w:left="31680" w:firstLine="0" w:firstLineChars="0"/>
        <w:rPr>
          <w:rFonts w:ascii="Calibri" w:hAnsi="Calibri" w:eastAsia="宋体"/>
          <w:kern w:val="2"/>
          <w:sz w:val="21"/>
          <w:szCs w:val="21"/>
        </w:rPr>
      </w:pPr>
      <w:r>
        <w:fldChar w:fldCharType="begin"/>
      </w:r>
      <w:r>
        <w:instrText xml:space="preserve"> HYPERLINK \l "_Toc529520345" </w:instrText>
      </w:r>
      <w:r>
        <w:fldChar w:fldCharType="separate"/>
      </w:r>
      <w:r>
        <w:rPr>
          <w:rStyle w:val="36"/>
        </w:rPr>
        <w:t xml:space="preserve">12.7 </w:t>
      </w:r>
      <w:r>
        <w:rPr>
          <w:rStyle w:val="36"/>
          <w:rFonts w:hint="eastAsia" w:cs="仿宋_GB2312"/>
        </w:rPr>
        <w:t>强化宣传教育</w:t>
      </w:r>
      <w:r>
        <w:tab/>
      </w:r>
      <w:r>
        <w:fldChar w:fldCharType="begin"/>
      </w:r>
      <w:r>
        <w:instrText xml:space="preserve"> PAGEREF _Toc529520345 \h </w:instrText>
      </w:r>
      <w:r>
        <w:fldChar w:fldCharType="separate"/>
      </w:r>
      <w:r>
        <w:t>57</w:t>
      </w:r>
      <w:r>
        <w:fldChar w:fldCharType="end"/>
      </w:r>
      <w:r>
        <w:fldChar w:fldCharType="end"/>
      </w:r>
    </w:p>
    <w:p>
      <w:pPr>
        <w:spacing w:beforeLines="0"/>
        <w:ind w:firstLine="0" w:firstLineChars="0"/>
        <w:rPr>
          <w:rFonts w:ascii="宋体" w:eastAsia="宋体"/>
          <w:color w:val="FF0000"/>
        </w:rPr>
      </w:pPr>
      <w:r>
        <w:rPr>
          <w:rFonts w:ascii="Times New Roman" w:hAnsi="Times New Roman" w:cs="Times New Roman"/>
          <w:b/>
          <w:bCs/>
        </w:rPr>
        <w:fldChar w:fldCharType="end"/>
      </w:r>
      <w:r>
        <w:rPr>
          <w:rFonts w:ascii="宋体" w:eastAsia="宋体" w:cs="宋体"/>
          <w:color w:val="FF0000"/>
        </w:rPr>
        <w:t xml:space="preserve"> </w:t>
      </w:r>
    </w:p>
    <w:p>
      <w:pPr>
        <w:spacing w:before="120"/>
        <w:ind w:firstLine="31680"/>
        <w:rPr>
          <w:rFonts w:ascii="宋体" w:eastAsia="宋体"/>
        </w:rPr>
      </w:pPr>
    </w:p>
    <w:p>
      <w:pPr>
        <w:spacing w:before="120"/>
        <w:ind w:firstLine="31680"/>
        <w:rPr>
          <w:rFonts w:ascii="Times New Roman" w:hAnsi="Times New Roman" w:cs="Times New Roman"/>
        </w:rPr>
        <w:sectPr>
          <w:footerReference r:id="rId10" w:type="first"/>
          <w:footerReference r:id="rId9" w:type="default"/>
          <w:pgSz w:w="11906" w:h="16838"/>
          <w:pgMar w:top="1440" w:right="1701" w:bottom="1440" w:left="1701" w:header="851" w:footer="992" w:gutter="0"/>
          <w:pgNumType w:fmt="lowerRoman" w:start="1"/>
          <w:cols w:space="720" w:num="1"/>
          <w:titlePg/>
          <w:docGrid w:linePitch="326" w:charSpace="0"/>
        </w:sectPr>
      </w:pPr>
    </w:p>
    <w:p>
      <w:pPr>
        <w:pStyle w:val="2"/>
        <w:spacing w:before="120" w:after="120"/>
      </w:pPr>
      <w:bookmarkStart w:id="1" w:name="_Toc529520287"/>
      <w:r>
        <w:t xml:space="preserve">1 </w:t>
      </w:r>
      <w:r>
        <w:rPr>
          <w:rFonts w:hint="eastAsia" w:cs="黑体"/>
        </w:rPr>
        <w:t>规划概要</w:t>
      </w:r>
      <w:bookmarkEnd w:id="1"/>
    </w:p>
    <w:p>
      <w:pPr>
        <w:pStyle w:val="3"/>
        <w:spacing w:before="120" w:after="120"/>
      </w:pPr>
      <w:bookmarkStart w:id="2" w:name="_Toc529520288"/>
      <w:r>
        <w:t xml:space="preserve">1.1 </w:t>
      </w:r>
      <w:r>
        <w:rPr>
          <w:rFonts w:hint="eastAsia" w:cs="黑体"/>
        </w:rPr>
        <w:t>规划的背景及意义</w:t>
      </w:r>
      <w:bookmarkEnd w:id="2"/>
    </w:p>
    <w:p>
      <w:pPr>
        <w:spacing w:before="120"/>
        <w:ind w:firstLine="31680"/>
      </w:pPr>
      <w:r>
        <w:rPr>
          <w:rFonts w:hint="eastAsia" w:cs="仿宋_GB2312"/>
        </w:rPr>
        <w:t>白城市地处吉林省西北部，嫩江平原西部，科尔沁草原东部，毗邻大兴安岭林区，是草原和湿地生态系统、平原黑土地生态系统和森林生态系统的过渡带。是全球气候变化东北样带和调节气候变化的重要区域，承载着应对气候变化、维护国家生态安全的重大使命；是国家级大型</w:t>
      </w:r>
      <w:r>
        <w:fldChar w:fldCharType="begin"/>
      </w:r>
      <w:r>
        <w:instrText xml:space="preserve"> HYPERLINK "https://baike.baidu.com/item/%E5%95%86%E5%93%81%E7%B2%AE" \t "_blank" </w:instrText>
      </w:r>
      <w:r>
        <w:fldChar w:fldCharType="separate"/>
      </w:r>
      <w:r>
        <w:rPr>
          <w:rFonts w:hint="eastAsia" w:cs="仿宋_GB2312"/>
        </w:rPr>
        <w:t>商品粮</w:t>
      </w:r>
      <w:r>
        <w:rPr>
          <w:rFonts w:hint="eastAsia" w:cs="仿宋_GB2312"/>
        </w:rPr>
        <w:fldChar w:fldCharType="end"/>
      </w:r>
      <w:r>
        <w:rPr>
          <w:rFonts w:hint="eastAsia" w:cs="仿宋_GB2312"/>
        </w:rPr>
        <w:t>基地市，国家增产百亿斤粮和千亿斤粮战略主要实施地区，承担着发展高效生态农业、维护国家粮食安全的重要职责；是中蒙大通道的重要节点，长吉图国家战略西进的重要支点，承载着推进东北老工业基地全面振兴、促进区域协调发展的重要功能。</w:t>
      </w:r>
    </w:p>
    <w:p>
      <w:pPr>
        <w:spacing w:before="120"/>
        <w:ind w:firstLine="31680"/>
      </w:pPr>
      <w:r>
        <w:rPr>
          <w:rFonts w:hint="eastAsia" w:cs="仿宋_GB2312"/>
        </w:rPr>
        <w:t>多年来，白城市始终坚持</w:t>
      </w:r>
      <w:r>
        <w:t>“</w:t>
      </w:r>
      <w:r>
        <w:rPr>
          <w:rFonts w:hint="eastAsia" w:cs="仿宋_GB2312"/>
        </w:rPr>
        <w:t>生态立市</w:t>
      </w:r>
      <w:r>
        <w:t>”</w:t>
      </w:r>
      <w:r>
        <w:rPr>
          <w:rFonts w:hint="eastAsia" w:cs="仿宋_GB2312"/>
        </w:rPr>
        <w:t>理念，将生态建设作为全市发展的核心战略，生态环境建设取得显著成效。植树造林、退耕还林还草、湿地草原恢复、“三化”土地生态治理、水土流失综合治理等工程的实施，有效地维护和改善了全市总体生态环境和农业生产条件，为保护水土资源，抵御水旱灾害，维护区域生态屏障，持续推动经济社会健康发展和生态文明建设提供了重要支撑。</w:t>
      </w:r>
    </w:p>
    <w:p>
      <w:pPr>
        <w:spacing w:before="120"/>
        <w:ind w:firstLine="31680"/>
      </w:pPr>
      <w:r>
        <w:rPr>
          <w:rFonts w:hint="eastAsia" w:cs="仿宋_GB2312"/>
        </w:rPr>
        <w:t>然而必须清醒地认识到，当前白城市水土流失面积仍然较大，草原功能退化、湿地面积萎缩趋势尚未得到有效遏制，风蚀危害依然较大；防护林建设及耕地保护力度仍需提升，干旱、沙尘暴等自然灾害防控体系仍需完善，重要湿地及自然保护区等生态功能区的保护力度仍需加强，同时城镇化建设、生产建设项目产生的人为水土流失问题依旧突出。当前及今后一个时期，全市水土流失防治和水土保持生态建设工作仍然任重而道远。</w:t>
      </w:r>
    </w:p>
    <w:p>
      <w:pPr>
        <w:spacing w:before="120"/>
        <w:ind w:firstLine="31680"/>
        <w:rPr>
          <w:rFonts w:ascii="Times New Roman" w:hAnsi="Times New Roman" w:cs="Times New Roman"/>
        </w:rPr>
      </w:pPr>
      <w:r>
        <w:rPr>
          <w:rFonts w:hint="eastAsia" w:cs="仿宋_GB2312"/>
        </w:rPr>
        <w:t>随着我国经济社会快速发展，资源约束趋紧、环境污染严重、生态系统退化等问题日益突出。面对严峻的形势，党的十八大以来，党中央、国务院对大力推进生态文明建设做出了一系列部署，提出了</w:t>
      </w:r>
      <w:r>
        <w:t>“</w:t>
      </w:r>
      <w:r>
        <w:rPr>
          <w:rFonts w:hint="eastAsia" w:cs="仿宋_GB2312"/>
        </w:rPr>
        <w:t>五位一体</w:t>
      </w:r>
      <w:r>
        <w:t>”</w:t>
      </w:r>
      <w:r>
        <w:rPr>
          <w:rFonts w:hint="eastAsia" w:cs="仿宋_GB2312"/>
        </w:rPr>
        <w:t>的总体布局、</w:t>
      </w:r>
      <w:r>
        <w:t>“</w:t>
      </w:r>
      <w:r>
        <w:rPr>
          <w:rFonts w:hint="eastAsia" w:cs="仿宋_GB2312"/>
        </w:rPr>
        <w:t>四个全面</w:t>
      </w:r>
      <w:r>
        <w:t>”</w:t>
      </w:r>
      <w:r>
        <w:rPr>
          <w:rFonts w:hint="eastAsia" w:cs="仿宋_GB2312"/>
        </w:rPr>
        <w:t>战略布局以及</w:t>
      </w:r>
      <w:r>
        <w:t>“</w:t>
      </w:r>
      <w:r>
        <w:rPr>
          <w:rFonts w:hint="eastAsia" w:cs="仿宋_GB2312"/>
        </w:rPr>
        <w:t>创新、协调、绿色、开放、共享</w:t>
      </w:r>
      <w:r>
        <w:t>”</w:t>
      </w:r>
      <w:r>
        <w:rPr>
          <w:rFonts w:hint="eastAsia" w:cs="仿宋_GB2312"/>
        </w:rPr>
        <w:t>的发展理念，要求</w:t>
      </w:r>
      <w:r>
        <w:t>“</w:t>
      </w:r>
      <w:r>
        <w:rPr>
          <w:rFonts w:hint="eastAsia" w:cs="仿宋_GB2312"/>
        </w:rPr>
        <w:t>把生态文明建设放在突出地位，融入经济建设、政治建设、文化建设、社会建设各方面和全过程</w:t>
      </w:r>
      <w:r>
        <w:t>”</w:t>
      </w:r>
      <w:r>
        <w:rPr>
          <w:rFonts w:hint="eastAsia" w:cs="仿宋_GB2312"/>
        </w:rPr>
        <w:t>，明确提出要</w:t>
      </w:r>
      <w:r>
        <w:t>“</w:t>
      </w:r>
      <w:r>
        <w:rPr>
          <w:rFonts w:hint="eastAsia" w:cs="仿宋_GB2312"/>
        </w:rPr>
        <w:t>加大自然生态系统和环境保护力度，实施重大生态修复工程，推进荒漠化、石漠化、水土流失综合治理</w:t>
      </w:r>
      <w:r>
        <w:t>”</w:t>
      </w:r>
      <w:r>
        <w:rPr>
          <w:rFonts w:hint="eastAsia" w:cs="仿宋_GB2312"/>
        </w:rPr>
        <w:t>。党的十九大明确了新时代中国特色社会主义的目标任务、发展方略和战略布局，对生态文明建设提出了新的要求。水土保持作为生态文明的重要内容，面临着新的机遇和挑战。</w:t>
      </w:r>
    </w:p>
    <w:p>
      <w:pPr>
        <w:spacing w:before="120"/>
        <w:ind w:firstLine="31680"/>
        <w:rPr>
          <w:rFonts w:ascii="Times New Roman" w:hAnsi="Times New Roman" w:cs="Times New Roman"/>
        </w:rPr>
      </w:pPr>
      <w:r>
        <w:rPr>
          <w:rFonts w:hint="eastAsia" w:ascii="Times New Roman" w:hAnsi="Times New Roman" w:cs="仿宋_GB2312"/>
        </w:rPr>
        <w:t>水土保持规划是国民经济和社会发展规划体系的重要组成部分，是依法加强区域水土流失治理和水土保持监督管理的重要依据，是指导水土保持工作的纲领性文件。编制白城市水土保持规划，对掌握白城市水土流失情况和水土流失治理现状、预防和治理区域水土流失、保护与合理利用水土资源，具有十分重要意义。</w:t>
      </w:r>
    </w:p>
    <w:p>
      <w:pPr>
        <w:pStyle w:val="3"/>
        <w:spacing w:before="120" w:after="120"/>
        <w:rPr>
          <w:rFonts w:ascii="仿宋" w:eastAsia="仿宋"/>
        </w:rPr>
      </w:pPr>
      <w:bookmarkStart w:id="3" w:name="_Toc529520289"/>
      <w:r>
        <w:t xml:space="preserve">1.2 </w:t>
      </w:r>
      <w:r>
        <w:rPr>
          <w:rFonts w:hint="eastAsia" w:ascii="仿宋" w:hAnsi="仿宋" w:cs="黑体"/>
        </w:rPr>
        <w:t>规划的指导思想</w:t>
      </w:r>
      <w:bookmarkEnd w:id="3"/>
    </w:p>
    <w:p>
      <w:pPr>
        <w:spacing w:before="120"/>
        <w:ind w:firstLine="31680"/>
      </w:pPr>
      <w:r>
        <w:rPr>
          <w:rFonts w:hint="eastAsia" w:cs="仿宋_GB2312"/>
        </w:rPr>
        <w:t>规划的指导思想是：深入贯彻党的十八大、十九大精神，认真落实党中央、国务院关于生态文明建设的决策部署，紧紧围绕统筹推进“五位一体”总体布局和协调推进“四个全面”战略布局，树立“创新、协调、绿色、开放、共享”的发展理念，坚持“预防为主、保护优先、全面规划、综合治理、因地制宜、突出重点、科学管理、注重效益”的方针，以防治水土流失、保护和合理利用水土资源为主线，制定与自然条件和经济社会发展相适应的水土保持总体方略，充分发挥水土保持生态、经济和社会效益，实现水土资源的可持续利用，为保护和改善生态环境、加快生态文明建设和推动社会经济全面协调可持续发展提供支撑。</w:t>
      </w:r>
    </w:p>
    <w:p>
      <w:pPr>
        <w:pStyle w:val="3"/>
        <w:spacing w:before="120" w:after="120"/>
      </w:pPr>
      <w:bookmarkStart w:id="4" w:name="_Toc529520290"/>
      <w:r>
        <w:t xml:space="preserve">1.3 </w:t>
      </w:r>
      <w:r>
        <w:rPr>
          <w:rFonts w:hint="eastAsia" w:cs="黑体"/>
        </w:rPr>
        <w:t>规划编制过程及主要内容</w:t>
      </w:r>
      <w:bookmarkEnd w:id="4"/>
    </w:p>
    <w:p>
      <w:pPr>
        <w:spacing w:before="120"/>
        <w:ind w:firstLine="31680"/>
      </w:pPr>
      <w:r>
        <w:rPr>
          <w:rFonts w:hint="eastAsia" w:cs="仿宋_GB2312"/>
        </w:rPr>
        <w:t>为深入贯彻党中央、国务院及省委、省政府关于生态文明建设的总体部署，落实《中华人民共和国水土保持法》和《吉林省水土保持条例》，全面推进新时期我市水土保持工作，根据水利部《关于开展全国水土保持规划编制工作的通知》（水规计〔</w:t>
      </w:r>
      <w:r>
        <w:t>2011</w:t>
      </w:r>
      <w:r>
        <w:rPr>
          <w:rFonts w:hint="eastAsia" w:cs="仿宋_GB2312"/>
        </w:rPr>
        <w:t>〕</w:t>
      </w:r>
      <w:r>
        <w:t>224</w:t>
      </w:r>
      <w:r>
        <w:rPr>
          <w:rFonts w:hint="eastAsia" w:cs="仿宋_GB2312"/>
        </w:rPr>
        <w:t>号）和《吉林省市（州）、县（市、区）级水土保持规划编制工作指导性意见》（吉水保函〔</w:t>
      </w:r>
      <w:r>
        <w:t>2017</w:t>
      </w:r>
      <w:r>
        <w:rPr>
          <w:rFonts w:hint="eastAsia" w:cs="仿宋_GB2312"/>
        </w:rPr>
        <w:t>〕</w:t>
      </w:r>
      <w:r>
        <w:t>9</w:t>
      </w:r>
      <w:r>
        <w:rPr>
          <w:rFonts w:hint="eastAsia" w:cs="仿宋_GB2312"/>
        </w:rPr>
        <w:t>号）精神，白城市成立了水土保持规划编制工作领导小组，按照《吉林省水土保持规划（</w:t>
      </w:r>
      <w:r>
        <w:t>2016—2030</w:t>
      </w:r>
      <w:r>
        <w:rPr>
          <w:rFonts w:hint="eastAsia" w:cs="仿宋_GB2312"/>
        </w:rPr>
        <w:t>年）》的总体要求，在深入调查研究、广泛征求意见、反复论证咨询的基础上，编制完成了《白城市水土保持规划（</w:t>
      </w:r>
      <w:r>
        <w:t>2018—2030</w:t>
      </w:r>
      <w:r>
        <w:rPr>
          <w:rFonts w:hint="eastAsia" w:cs="仿宋_GB2312"/>
        </w:rPr>
        <w:t>年）》。</w:t>
      </w:r>
    </w:p>
    <w:p>
      <w:pPr>
        <w:spacing w:before="120"/>
        <w:ind w:firstLine="31680"/>
      </w:pPr>
      <w:r>
        <w:rPr>
          <w:rFonts w:hint="eastAsia" w:cs="仿宋_GB2312"/>
        </w:rPr>
        <w:t>规划涉及白城市洮北区、洮南市、大安市、镇赉县及通榆县全境范围。规划近期水平年为</w:t>
      </w:r>
      <w:r>
        <w:t>2020</w:t>
      </w:r>
      <w:r>
        <w:rPr>
          <w:rFonts w:hint="eastAsia" w:cs="仿宋_GB2312"/>
        </w:rPr>
        <w:t>年，远期水平年为</w:t>
      </w:r>
      <w:r>
        <w:t>2030</w:t>
      </w:r>
      <w:r>
        <w:rPr>
          <w:rFonts w:hint="eastAsia" w:cs="仿宋_GB2312"/>
        </w:rPr>
        <w:t>年。规划系统分析了白城市水土流失及其防治现状及需求；明确了白城市</w:t>
      </w:r>
      <w:r>
        <w:t>2018</w:t>
      </w:r>
      <w:r>
        <w:rPr>
          <w:rFonts w:hint="eastAsia" w:cs="仿宋_GB2312"/>
        </w:rPr>
        <w:t>至</w:t>
      </w:r>
      <w:r>
        <w:t>2030</w:t>
      </w:r>
      <w:r>
        <w:rPr>
          <w:rFonts w:hint="eastAsia" w:cs="仿宋_GB2312"/>
        </w:rPr>
        <w:t>年水土保持的目标、任务、布局和对策措施，到</w:t>
      </w:r>
      <w:r>
        <w:t>2020</w:t>
      </w:r>
      <w:r>
        <w:rPr>
          <w:rFonts w:hint="eastAsia" w:cs="仿宋_GB2312"/>
        </w:rPr>
        <w:t>年新增水土流失防治面积</w:t>
      </w:r>
      <w:r>
        <w:t>731km</w:t>
      </w:r>
      <w:r>
        <w:rPr>
          <w:vertAlign w:val="superscript"/>
        </w:rPr>
        <w:t>2</w:t>
      </w:r>
      <w:r>
        <w:rPr>
          <w:rFonts w:hint="eastAsia" w:cs="仿宋_GB2312"/>
        </w:rPr>
        <w:t>，到</w:t>
      </w:r>
      <w:r>
        <w:t>2030</w:t>
      </w:r>
      <w:r>
        <w:rPr>
          <w:rFonts w:hint="eastAsia" w:cs="仿宋_GB2312"/>
        </w:rPr>
        <w:t>年新增水土流失防治面积</w:t>
      </w:r>
      <w:r>
        <w:t>3408km</w:t>
      </w:r>
      <w:r>
        <w:rPr>
          <w:vertAlign w:val="superscript"/>
        </w:rPr>
        <w:t>2</w:t>
      </w:r>
      <w:r>
        <w:rPr>
          <w:rFonts w:hint="eastAsia" w:cs="仿宋_GB2312"/>
        </w:rPr>
        <w:t>；以吉林省水土保持区划为基础，将白城市划分为白城市东部防沙生态维护区和白城市西部防沙农田防护区，明确了各区区域布局和治理方向；拟定白城市预防和治理水土流失、保护和合理利用水土资源的总体部署，确定了松嫩湿地草原水土保持项目，重点区域水土流失综合治理、侵蚀沟综合治理等重点项目的范围、任务和规模；</w:t>
      </w:r>
      <w:r>
        <w:rPr>
          <w:rFonts w:hint="eastAsia" w:ascii="Times New Roman" w:hAnsi="Times New Roman" w:cs="仿宋_GB2312"/>
        </w:rPr>
        <w:t>提出监测与信息化、综合监管规划，对近期实施重点项目进行了安排，进行投资匡算和实施效果分析，提出规划实施的保障措施。</w:t>
      </w:r>
      <w:r>
        <w:rPr>
          <w:rFonts w:hint="eastAsia" w:cs="仿宋_GB2312"/>
        </w:rPr>
        <w:t>为白城市保护土地资源，维护生态环境，改善农村生产条件，改善人居环境，规范生产建设行为，保障粮食安全和生态安全，加快生态文明建设，推动经济社会全面协调可持续发展提供重要支撑。</w:t>
      </w:r>
    </w:p>
    <w:p>
      <w:pPr>
        <w:spacing w:before="120"/>
        <w:ind w:firstLine="31680"/>
      </w:pPr>
      <w:r>
        <w:rPr>
          <w:rFonts w:hint="eastAsia" w:cs="仿宋_GB2312"/>
        </w:rPr>
        <w:t>本规划经批准后，将作为白城市水土保持工作的指导性文件，是今后一个时期白城市水土保持工作的发展蓝图和重要依据，是贯彻落实国家及白城市生态文明建设总体要求的行动指南。</w:t>
      </w:r>
    </w:p>
    <w:p>
      <w:pPr>
        <w:spacing w:before="120"/>
        <w:ind w:firstLine="31680"/>
        <w:rPr>
          <w:rFonts w:ascii="Times New Roman" w:hAnsi="Times New Roman" w:cs="Times New Roman"/>
        </w:rPr>
        <w:sectPr>
          <w:headerReference r:id="rId11" w:type="default"/>
          <w:pgSz w:w="11906" w:h="16838"/>
          <w:pgMar w:top="1440" w:right="1701" w:bottom="1440" w:left="1701" w:header="851" w:footer="992" w:gutter="0"/>
          <w:pgNumType w:start="1"/>
          <w:cols w:space="720" w:num="1"/>
          <w:docGrid w:linePitch="381" w:charSpace="0"/>
        </w:sectPr>
      </w:pPr>
    </w:p>
    <w:p>
      <w:pPr>
        <w:pStyle w:val="2"/>
        <w:spacing w:before="190" w:after="190"/>
      </w:pPr>
      <w:bookmarkStart w:id="5" w:name="_Toc529520291"/>
      <w:r>
        <w:t xml:space="preserve">2 </w:t>
      </w:r>
      <w:r>
        <w:rPr>
          <w:rFonts w:hint="eastAsia" w:cs="黑体"/>
        </w:rPr>
        <w:t>基本情况</w:t>
      </w:r>
      <w:bookmarkEnd w:id="5"/>
    </w:p>
    <w:p>
      <w:pPr>
        <w:pStyle w:val="3"/>
        <w:spacing w:before="190" w:after="190"/>
        <w:rPr>
          <w:rStyle w:val="35"/>
          <w:rFonts w:eastAsia="黑体"/>
          <w:b w:val="0"/>
          <w:bCs w:val="0"/>
          <w:sz w:val="32"/>
          <w:szCs w:val="32"/>
        </w:rPr>
      </w:pPr>
      <w:bookmarkStart w:id="6" w:name="_Toc529520292"/>
      <w:r>
        <w:t xml:space="preserve">2.1 </w:t>
      </w:r>
      <w:r>
        <w:rPr>
          <w:rFonts w:hint="eastAsia" w:cs="黑体"/>
        </w:rPr>
        <w:t>自然条件</w:t>
      </w:r>
      <w:bookmarkEnd w:id="6"/>
    </w:p>
    <w:p>
      <w:pPr>
        <w:pStyle w:val="4"/>
        <w:spacing w:before="190"/>
        <w:rPr>
          <w:rStyle w:val="35"/>
          <w:rFonts w:eastAsia="仿宋_GB2312"/>
          <w:b/>
          <w:bCs/>
          <w:sz w:val="28"/>
          <w:szCs w:val="28"/>
        </w:rPr>
      </w:pPr>
      <w:r>
        <w:rPr>
          <w:rStyle w:val="35"/>
          <w:rFonts w:eastAsia="仿宋_GB2312"/>
          <w:b/>
          <w:bCs/>
          <w:sz w:val="28"/>
          <w:szCs w:val="28"/>
        </w:rPr>
        <w:t xml:space="preserve">2.1.1 </w:t>
      </w:r>
      <w:r>
        <w:rPr>
          <w:rFonts w:hint="eastAsia" w:cs="仿宋_GB2312"/>
        </w:rPr>
        <w:t>地理位置</w:t>
      </w:r>
    </w:p>
    <w:p>
      <w:pPr>
        <w:spacing w:before="190"/>
        <w:ind w:firstLine="31680"/>
      </w:pPr>
      <w:r>
        <w:rPr>
          <w:rFonts w:hint="eastAsia" w:ascii="Times New Roman" w:hAnsi="Times New Roman" w:cs="仿宋_GB2312"/>
          <w:color w:val="000000"/>
        </w:rPr>
        <w:t>白城市位于吉林省西北部，</w:t>
      </w:r>
      <w:r>
        <w:fldChar w:fldCharType="begin"/>
      </w:r>
      <w:r>
        <w:instrText xml:space="preserve"> HYPERLINK "https://baike.baidu.com/item/%E5%AB%A9%E6%B1%9F%E5%B9%B3%E5%8E%9F/3939315" \t "_blank" </w:instrText>
      </w:r>
      <w:r>
        <w:fldChar w:fldCharType="separate"/>
      </w:r>
      <w:r>
        <w:rPr>
          <w:rFonts w:hint="eastAsia" w:ascii="Times New Roman" w:hAnsi="Times New Roman" w:cs="仿宋_GB2312"/>
          <w:color w:val="000000"/>
        </w:rPr>
        <w:t>嫩江平原</w:t>
      </w:r>
      <w:r>
        <w:rPr>
          <w:rFonts w:hint="eastAsia" w:ascii="Times New Roman" w:hAnsi="Times New Roman" w:cs="仿宋_GB2312"/>
          <w:color w:val="000000"/>
        </w:rPr>
        <w:fldChar w:fldCharType="end"/>
      </w:r>
      <w:r>
        <w:rPr>
          <w:rFonts w:hint="eastAsia" w:ascii="Times New Roman" w:hAnsi="Times New Roman" w:cs="仿宋_GB2312"/>
          <w:color w:val="000000"/>
        </w:rPr>
        <w:t>西部，</w:t>
      </w:r>
      <w:r>
        <w:fldChar w:fldCharType="begin"/>
      </w:r>
      <w:r>
        <w:instrText xml:space="preserve"> HYPERLINK "https://baike.baidu.com/item/%E7%A7%91%E5%B0%94%E6%B2%81%E8%8D%89%E5%8E%9F/619526" \t "_blank" </w:instrText>
      </w:r>
      <w:r>
        <w:fldChar w:fldCharType="separate"/>
      </w:r>
      <w:r>
        <w:rPr>
          <w:rFonts w:hint="eastAsia" w:ascii="Times New Roman" w:hAnsi="Times New Roman" w:cs="仿宋_GB2312"/>
          <w:color w:val="000000"/>
        </w:rPr>
        <w:t>科尔沁草原</w:t>
      </w:r>
      <w:r>
        <w:rPr>
          <w:rFonts w:hint="eastAsia" w:ascii="Times New Roman" w:hAnsi="Times New Roman" w:cs="仿宋_GB2312"/>
          <w:color w:val="000000"/>
        </w:rPr>
        <w:fldChar w:fldCharType="end"/>
      </w:r>
      <w:r>
        <w:rPr>
          <w:rFonts w:hint="eastAsia" w:ascii="Times New Roman" w:hAnsi="Times New Roman" w:cs="仿宋_GB2312"/>
          <w:color w:val="000000"/>
        </w:rPr>
        <w:t>东部。东、东南与吉林省松原市的前郭尔罗斯蒙古族自治县、乾安县接壤；南与吉林省松原市的长岭县毗邻。西、西北与内蒙古自治区的科尔沁右翼中旗、突泉县、科尔沁右翼前旗相连；北、东北与黑龙江省泰来县、</w:t>
      </w:r>
      <w:r>
        <w:rPr>
          <w:rFonts w:hint="eastAsia" w:cs="仿宋_GB2312"/>
        </w:rPr>
        <w:t>杜尔伯特蒙古族自治县、肇源县隔江相望。全市南北长</w:t>
      </w:r>
      <w:r>
        <w:t>230km</w:t>
      </w:r>
      <w:r>
        <w:rPr>
          <w:rFonts w:hint="eastAsia" w:cs="仿宋_GB2312"/>
        </w:rPr>
        <w:t>，东西宽</w:t>
      </w:r>
      <w:r>
        <w:t>211km</w:t>
      </w:r>
      <w:r>
        <w:rPr>
          <w:rFonts w:hint="eastAsia" w:cs="仿宋_GB2312"/>
        </w:rPr>
        <w:t>，总面积</w:t>
      </w:r>
      <w:r>
        <w:t>25760.07km</w:t>
      </w:r>
      <w:r>
        <w:rPr>
          <w:vertAlign w:val="superscript"/>
        </w:rPr>
        <w:t>2</w:t>
      </w:r>
      <w:r>
        <w:rPr>
          <w:rFonts w:hint="eastAsia" w:cs="仿宋_GB2312"/>
        </w:rPr>
        <w:t>。</w:t>
      </w:r>
    </w:p>
    <w:p>
      <w:pPr>
        <w:pStyle w:val="4"/>
        <w:spacing w:before="190"/>
        <w:rPr>
          <w:rStyle w:val="35"/>
          <w:b/>
          <w:bCs/>
          <w:sz w:val="28"/>
          <w:szCs w:val="28"/>
        </w:rPr>
      </w:pPr>
      <w:r>
        <w:rPr>
          <w:rStyle w:val="35"/>
          <w:b/>
          <w:bCs/>
          <w:sz w:val="28"/>
          <w:szCs w:val="28"/>
        </w:rPr>
        <w:t xml:space="preserve">2.1.2 </w:t>
      </w:r>
      <w:r>
        <w:rPr>
          <w:rStyle w:val="35"/>
          <w:rFonts w:hint="eastAsia" w:cs="宋体"/>
          <w:b/>
          <w:bCs/>
          <w:sz w:val="28"/>
          <w:szCs w:val="28"/>
        </w:rPr>
        <w:t>地形地貌</w:t>
      </w:r>
    </w:p>
    <w:p>
      <w:pPr>
        <w:spacing w:before="190"/>
        <w:ind w:firstLine="31680"/>
        <w:rPr>
          <w:shd w:val="clear" w:color="auto" w:fill="FFFFFF"/>
        </w:rPr>
      </w:pPr>
      <w:r>
        <w:rPr>
          <w:rFonts w:hint="eastAsia" w:cs="仿宋_GB2312"/>
          <w:shd w:val="clear" w:color="auto" w:fill="FFFFFF"/>
        </w:rPr>
        <w:t>白城市地处</w:t>
      </w:r>
      <w:r>
        <w:fldChar w:fldCharType="begin"/>
      </w:r>
      <w:r>
        <w:instrText xml:space="preserve"> HYPERLINK "https://baike.baidu.com/item/%E5%A4%A7%E5%85%B4%E5%AE%89%E5%B2%AD%E5%B1%B1%E8%84%89" \t "_blank" </w:instrText>
      </w:r>
      <w:r>
        <w:fldChar w:fldCharType="separate"/>
      </w:r>
      <w:r>
        <w:rPr>
          <w:rFonts w:hint="eastAsia" w:cs="仿宋_GB2312"/>
        </w:rPr>
        <w:t>大兴安岭山脉</w:t>
      </w:r>
      <w:r>
        <w:rPr>
          <w:rFonts w:hint="eastAsia" w:cs="仿宋_GB2312"/>
        </w:rPr>
        <w:fldChar w:fldCharType="end"/>
      </w:r>
      <w:r>
        <w:rPr>
          <w:rFonts w:hint="eastAsia" w:cs="仿宋_GB2312"/>
          <w:shd w:val="clear" w:color="auto" w:fill="FFFFFF"/>
        </w:rPr>
        <w:t>东麓平原区，地势由西北向东南依次为低山、丘陵、平原、西南略有抬升。西北部为</w:t>
      </w:r>
      <w:r>
        <w:fldChar w:fldCharType="begin"/>
      </w:r>
      <w:r>
        <w:instrText xml:space="preserve"> HYPERLINK "https://baike.baidu.com/item/%E5%A4%A7%E5%85%B4%E5%AE%89%E5%B2%AD" \t "_blank" </w:instrText>
      </w:r>
      <w:r>
        <w:fldChar w:fldCharType="separate"/>
      </w:r>
      <w:r>
        <w:rPr>
          <w:rFonts w:hint="eastAsia" w:cs="仿宋_GB2312"/>
        </w:rPr>
        <w:t>大兴安岭</w:t>
      </w:r>
      <w:r>
        <w:rPr>
          <w:rFonts w:hint="eastAsia" w:cs="仿宋_GB2312"/>
        </w:rPr>
        <w:fldChar w:fldCharType="end"/>
      </w:r>
      <w:r>
        <w:rPr>
          <w:rFonts w:hint="eastAsia" w:cs="仿宋_GB2312"/>
          <w:shd w:val="clear" w:color="auto" w:fill="FFFFFF"/>
        </w:rPr>
        <w:t>东麓褶皱地带，分布着丘陵和低山，海拔</w:t>
      </w:r>
      <w:r>
        <w:rPr>
          <w:shd w:val="clear" w:color="auto" w:fill="FFFFFF"/>
        </w:rPr>
        <w:t>300</w:t>
      </w:r>
      <w:r>
        <w:rPr>
          <w:rFonts w:hint="eastAsia" w:cs="仿宋_GB2312"/>
          <w:shd w:val="clear" w:color="auto" w:fill="FFFFFF"/>
        </w:rPr>
        <w:t>－</w:t>
      </w:r>
      <w:r>
        <w:rPr>
          <w:shd w:val="clear" w:color="auto" w:fill="FFFFFF"/>
        </w:rPr>
        <w:t>662.6m</w:t>
      </w:r>
      <w:r>
        <w:rPr>
          <w:rFonts w:hint="eastAsia" w:cs="仿宋_GB2312"/>
          <w:shd w:val="clear" w:color="auto" w:fill="FFFFFF"/>
        </w:rPr>
        <w:t>；东北、东南部为平原，海拔</w:t>
      </w:r>
      <w:r>
        <w:rPr>
          <w:shd w:val="clear" w:color="auto" w:fill="FFFFFF"/>
        </w:rPr>
        <w:t>130</w:t>
      </w:r>
      <w:r>
        <w:rPr>
          <w:rFonts w:hint="eastAsia" w:cs="仿宋_GB2312"/>
          <w:shd w:val="clear" w:color="auto" w:fill="FFFFFF"/>
        </w:rPr>
        <w:t>－</w:t>
      </w:r>
      <w:r>
        <w:rPr>
          <w:shd w:val="clear" w:color="auto" w:fill="FFFFFF"/>
        </w:rPr>
        <w:t>140m</w:t>
      </w:r>
      <w:r>
        <w:rPr>
          <w:rFonts w:hint="eastAsia" w:cs="仿宋_GB2312"/>
          <w:shd w:val="clear" w:color="auto" w:fill="FFFFFF"/>
        </w:rPr>
        <w:t>；西南部广泛分布西北至东南走向的大小沙丘、沙垄，海拔</w:t>
      </w:r>
      <w:r>
        <w:rPr>
          <w:shd w:val="clear" w:color="auto" w:fill="FFFFFF"/>
        </w:rPr>
        <w:t>150</w:t>
      </w:r>
      <w:r>
        <w:rPr>
          <w:rFonts w:hint="eastAsia" w:cs="仿宋_GB2312"/>
          <w:shd w:val="clear" w:color="auto" w:fill="FFFFFF"/>
        </w:rPr>
        <w:t>－</w:t>
      </w:r>
      <w:r>
        <w:rPr>
          <w:shd w:val="clear" w:color="auto" w:fill="FFFFFF"/>
        </w:rPr>
        <w:t>180m</w:t>
      </w:r>
      <w:r>
        <w:rPr>
          <w:rFonts w:hint="eastAsia" w:cs="仿宋_GB2312"/>
          <w:shd w:val="clear" w:color="auto" w:fill="FFFFFF"/>
        </w:rPr>
        <w:t>，是潜化沙漠区。最高山峰敖牛山，海拔</w:t>
      </w:r>
      <w:r>
        <w:rPr>
          <w:shd w:val="clear" w:color="auto" w:fill="FFFFFF"/>
        </w:rPr>
        <w:t>662.6m</w:t>
      </w:r>
      <w:r>
        <w:rPr>
          <w:rFonts w:hint="eastAsia" w:cs="仿宋_GB2312"/>
          <w:shd w:val="clear" w:color="auto" w:fill="FFFFFF"/>
        </w:rPr>
        <w:t>；最低地区为镇赉县和大安市境内的月亮湖地区，海拔一般为</w:t>
      </w:r>
      <w:r>
        <w:rPr>
          <w:shd w:val="clear" w:color="auto" w:fill="FFFFFF"/>
        </w:rPr>
        <w:t>130m</w:t>
      </w:r>
      <w:r>
        <w:rPr>
          <w:rFonts w:hint="eastAsia" w:cs="仿宋_GB2312"/>
          <w:shd w:val="clear" w:color="auto" w:fill="FFFFFF"/>
        </w:rPr>
        <w:t>左右。</w:t>
      </w:r>
    </w:p>
    <w:p>
      <w:pPr>
        <w:pStyle w:val="4"/>
        <w:spacing w:before="190"/>
        <w:rPr>
          <w:rStyle w:val="35"/>
          <w:b/>
          <w:bCs/>
          <w:sz w:val="28"/>
          <w:szCs w:val="28"/>
        </w:rPr>
      </w:pPr>
      <w:r>
        <w:rPr>
          <w:rStyle w:val="35"/>
          <w:b/>
          <w:bCs/>
          <w:sz w:val="28"/>
          <w:szCs w:val="28"/>
        </w:rPr>
        <w:t xml:space="preserve">2.1.3 </w:t>
      </w:r>
      <w:r>
        <w:rPr>
          <w:rStyle w:val="35"/>
          <w:rFonts w:hint="eastAsia" w:cs="宋体"/>
          <w:b/>
          <w:bCs/>
          <w:sz w:val="28"/>
          <w:szCs w:val="28"/>
        </w:rPr>
        <w:t>气象水文</w:t>
      </w:r>
    </w:p>
    <w:p>
      <w:pPr>
        <w:spacing w:before="190"/>
        <w:ind w:firstLine="31680"/>
        <w:rPr>
          <w:shd w:val="clear" w:color="auto" w:fill="FFFFFF"/>
        </w:rPr>
      </w:pPr>
      <w:r>
        <w:rPr>
          <w:rFonts w:hint="eastAsia" w:cs="仿宋_GB2312"/>
          <w:shd w:val="clear" w:color="auto" w:fill="FFFFFF"/>
        </w:rPr>
        <w:t>白城市属温带季风气候，除盛夏短时间内受海洋季风影响外，全年绝大部分时间降水系统来自西风带，特殊的地理环境形成了本地“光照充足，降水变率大，旱多涝少”的气候特点。白城市四季分明，冬长夏短，降水集中在夏季，雨热同期，春季干燥多风十年九春旱，夏季炎热多雨，雨热不均；秋季温和凉爽且短暂；冬季干冷，雨雪较少。年平均降水量为</w:t>
      </w:r>
      <w:r>
        <w:rPr>
          <w:shd w:val="clear" w:color="auto" w:fill="FFFFFF"/>
        </w:rPr>
        <w:t>399.9mm</w:t>
      </w:r>
      <w:r>
        <w:rPr>
          <w:rFonts w:hint="eastAsia" w:cs="仿宋_GB2312"/>
          <w:shd w:val="clear" w:color="auto" w:fill="FFFFFF"/>
        </w:rPr>
        <w:t>，其中作物生长季</w:t>
      </w:r>
      <w:r>
        <w:rPr>
          <w:shd w:val="clear" w:color="auto" w:fill="FFFFFF"/>
        </w:rPr>
        <w:t>5-9</w:t>
      </w:r>
      <w:r>
        <w:rPr>
          <w:rFonts w:hint="eastAsia" w:cs="仿宋_GB2312"/>
          <w:shd w:val="clear" w:color="auto" w:fill="FFFFFF"/>
        </w:rPr>
        <w:t>月降水量为</w:t>
      </w:r>
      <w:r>
        <w:rPr>
          <w:shd w:val="clear" w:color="auto" w:fill="FFFFFF"/>
        </w:rPr>
        <w:t>355.6mm</w:t>
      </w:r>
      <w:r>
        <w:rPr>
          <w:rFonts w:hint="eastAsia" w:cs="仿宋_GB2312"/>
          <w:shd w:val="clear" w:color="auto" w:fill="FFFFFF"/>
        </w:rPr>
        <w:t>，占全年降水量的</w:t>
      </w:r>
      <w:r>
        <w:rPr>
          <w:shd w:val="clear" w:color="auto" w:fill="FFFFFF"/>
        </w:rPr>
        <w:t>88%</w:t>
      </w:r>
      <w:r>
        <w:rPr>
          <w:rFonts w:hint="eastAsia" w:cs="仿宋_GB2312"/>
          <w:shd w:val="clear" w:color="auto" w:fill="FFFFFF"/>
        </w:rPr>
        <w:t>，部分满足作物的水分需求；热量资源丰富，年平均气温</w:t>
      </w:r>
      <w:r>
        <w:rPr>
          <w:shd w:val="clear" w:color="auto" w:fill="FFFFFF"/>
        </w:rPr>
        <w:t>5.2</w:t>
      </w:r>
      <w:r>
        <w:rPr>
          <w:rFonts w:hint="eastAsia" w:cs="仿宋_GB2312"/>
          <w:shd w:val="clear" w:color="auto" w:fill="FFFFFF"/>
        </w:rPr>
        <w:t>℃，≥</w:t>
      </w:r>
      <w:r>
        <w:rPr>
          <w:shd w:val="clear" w:color="auto" w:fill="FFFFFF"/>
        </w:rPr>
        <w:t>10</w:t>
      </w:r>
      <w:r>
        <w:rPr>
          <w:rFonts w:hint="eastAsia" w:cs="仿宋_GB2312"/>
          <w:shd w:val="clear" w:color="auto" w:fill="FFFFFF"/>
        </w:rPr>
        <w:t>℃活动积温平均为</w:t>
      </w:r>
      <w:r>
        <w:rPr>
          <w:shd w:val="clear" w:color="auto" w:fill="FFFFFF"/>
        </w:rPr>
        <w:t>2996.2</w:t>
      </w:r>
      <w:r>
        <w:rPr>
          <w:rFonts w:hint="eastAsia" w:cs="仿宋_GB2312"/>
        </w:rPr>
        <w:t>℃</w:t>
      </w:r>
      <w:r>
        <w:rPr>
          <w:rFonts w:hint="eastAsia" w:cs="仿宋_GB2312"/>
          <w:shd w:val="clear" w:color="auto" w:fill="FFFFFF"/>
        </w:rPr>
        <w:t>，无霜期平均为</w:t>
      </w:r>
      <w:r>
        <w:rPr>
          <w:shd w:val="clear" w:color="auto" w:fill="FFFFFF"/>
        </w:rPr>
        <w:t>144</w:t>
      </w:r>
      <w:r>
        <w:rPr>
          <w:rFonts w:hint="eastAsia" w:cs="仿宋_GB2312"/>
          <w:shd w:val="clear" w:color="auto" w:fill="FFFFFF"/>
        </w:rPr>
        <w:t>天，光照资源充足，年平均日照时数为</w:t>
      </w:r>
      <w:r>
        <w:rPr>
          <w:shd w:val="clear" w:color="auto" w:fill="FFFFFF"/>
        </w:rPr>
        <w:t>2915h</w:t>
      </w:r>
      <w:r>
        <w:rPr>
          <w:rFonts w:hint="eastAsia" w:cs="仿宋_GB2312"/>
          <w:shd w:val="clear" w:color="auto" w:fill="FFFFFF"/>
        </w:rPr>
        <w:t>。年大于</w:t>
      </w:r>
      <w:r>
        <w:rPr>
          <w:shd w:val="clear" w:color="auto" w:fill="FFFFFF"/>
        </w:rPr>
        <w:t>8</w:t>
      </w:r>
      <w:r>
        <w:rPr>
          <w:rFonts w:hint="eastAsia" w:cs="仿宋_GB2312"/>
          <w:shd w:val="clear" w:color="auto" w:fill="FFFFFF"/>
        </w:rPr>
        <w:t>级以上的大风日数年平均</w:t>
      </w:r>
      <w:r>
        <w:rPr>
          <w:shd w:val="clear" w:color="auto" w:fill="FFFFFF"/>
        </w:rPr>
        <w:t>24</w:t>
      </w:r>
      <w:r>
        <w:rPr>
          <w:rFonts w:hint="eastAsia" w:cs="仿宋_GB2312"/>
          <w:shd w:val="clear" w:color="auto" w:fill="FFFFFF"/>
        </w:rPr>
        <w:t>天，年平均风速可达</w:t>
      </w:r>
      <w:r>
        <w:rPr>
          <w:shd w:val="clear" w:color="auto" w:fill="FFFFFF"/>
        </w:rPr>
        <w:t>3.7m</w:t>
      </w:r>
      <w:r>
        <w:rPr>
          <w:rFonts w:hint="eastAsia" w:cs="仿宋_GB2312"/>
          <w:shd w:val="clear" w:color="auto" w:fill="FFFFFF"/>
        </w:rPr>
        <w:t>／</w:t>
      </w:r>
      <w:r>
        <w:rPr>
          <w:shd w:val="clear" w:color="auto" w:fill="FFFFFF"/>
        </w:rPr>
        <w:t>s</w:t>
      </w:r>
      <w:r>
        <w:rPr>
          <w:rFonts w:hint="eastAsia" w:cs="仿宋_GB2312"/>
          <w:shd w:val="clear" w:color="auto" w:fill="FFFFFF"/>
        </w:rPr>
        <w:t>。</w:t>
      </w:r>
    </w:p>
    <w:p>
      <w:pPr>
        <w:spacing w:before="190"/>
        <w:ind w:firstLine="31680"/>
        <w:rPr>
          <w:shd w:val="clear" w:color="auto" w:fill="FFFFFF"/>
        </w:rPr>
      </w:pPr>
      <w:r>
        <w:rPr>
          <w:rFonts w:hint="eastAsia" w:cs="仿宋_GB2312"/>
          <w:shd w:val="clear" w:color="auto" w:fill="FFFFFF"/>
        </w:rPr>
        <w:t>白城市水域宽广，较大河流</w:t>
      </w:r>
      <w:r>
        <w:rPr>
          <w:shd w:val="clear" w:color="auto" w:fill="FFFFFF"/>
        </w:rPr>
        <w:t>8</w:t>
      </w:r>
      <w:r>
        <w:rPr>
          <w:rFonts w:hint="eastAsia" w:cs="仿宋_GB2312"/>
          <w:shd w:val="clear" w:color="auto" w:fill="FFFFFF"/>
        </w:rPr>
        <w:t>条。嫩江由镇赉县丹岱乡十家子屯入境，在大安市四棵树屯流出，境内江长约</w:t>
      </w:r>
      <w:r>
        <w:rPr>
          <w:shd w:val="clear" w:color="auto" w:fill="FFFFFF"/>
        </w:rPr>
        <w:t>150km</w:t>
      </w:r>
      <w:r>
        <w:rPr>
          <w:rFonts w:hint="eastAsia" w:cs="仿宋_GB2312"/>
          <w:shd w:val="clear" w:color="auto" w:fill="FFFFFF"/>
        </w:rPr>
        <w:t>。洮儿河由洮北区岭下乡半拉山入境，流经洮北区、洮南市、镇赉县、大安市，由月亮湖注入嫩江，境内河长</w:t>
      </w:r>
      <w:r>
        <w:rPr>
          <w:shd w:val="clear" w:color="auto" w:fill="FFFFFF"/>
        </w:rPr>
        <w:t>302km</w:t>
      </w:r>
      <w:r>
        <w:rPr>
          <w:rFonts w:hint="eastAsia" w:cs="仿宋_GB2312"/>
          <w:shd w:val="clear" w:color="auto" w:fill="FFFFFF"/>
        </w:rPr>
        <w:t>。还有霍林河、蛟流河、那金河、呼尔达河、二龙涛河、额木太河、文牛格尺河。低洼地带散布着湖泡</w:t>
      </w:r>
      <w:r>
        <w:rPr>
          <w:shd w:val="clear" w:color="auto" w:fill="FFFFFF"/>
        </w:rPr>
        <w:t>700</w:t>
      </w:r>
      <w:r>
        <w:rPr>
          <w:rFonts w:hint="eastAsia" w:cs="仿宋_GB2312"/>
          <w:shd w:val="clear" w:color="auto" w:fill="FFFFFF"/>
        </w:rPr>
        <w:t>多个，提供了养殖、灌溉之利。主要有月亮湖、新荒泡，牛心套保泡、哈尔淖泡、洋沙泡、四家泡、老鸹窝泡、莫什海泡、郭家店泡、莫莫格泡、鹅头泡、小西米泡、新平安泡、西二龙泡、他拉红泡、小香海泡等。总水域面积</w:t>
      </w:r>
      <w:r>
        <w:rPr>
          <w:shd w:val="clear" w:color="auto" w:fill="FFFFFF"/>
        </w:rPr>
        <w:t>2700km</w:t>
      </w:r>
      <w:r>
        <w:rPr>
          <w:shd w:val="clear" w:color="auto" w:fill="FFFFFF"/>
          <w:vertAlign w:val="superscript"/>
        </w:rPr>
        <w:t>2</w:t>
      </w:r>
      <w:r>
        <w:rPr>
          <w:rFonts w:hint="eastAsia" w:cs="仿宋_GB2312"/>
          <w:shd w:val="clear" w:color="auto" w:fill="FFFFFF"/>
        </w:rPr>
        <w:t>，占幅员</w:t>
      </w:r>
      <w:r>
        <w:rPr>
          <w:shd w:val="clear" w:color="auto" w:fill="FFFFFF"/>
        </w:rPr>
        <w:t>11.8</w:t>
      </w:r>
      <w:r>
        <w:rPr>
          <w:rFonts w:hint="eastAsia" w:cs="仿宋_GB2312"/>
          <w:shd w:val="clear" w:color="auto" w:fill="FFFFFF"/>
        </w:rPr>
        <w:t>％，占全省水域面积</w:t>
      </w:r>
      <w:r>
        <w:rPr>
          <w:shd w:val="clear" w:color="auto" w:fill="FFFFFF"/>
        </w:rPr>
        <w:t>26.7</w:t>
      </w:r>
      <w:r>
        <w:rPr>
          <w:rFonts w:hint="eastAsia" w:cs="仿宋_GB2312"/>
          <w:shd w:val="clear" w:color="auto" w:fill="FFFFFF"/>
        </w:rPr>
        <w:t>％，居全省各市（州）之首。</w:t>
      </w:r>
    </w:p>
    <w:p>
      <w:pPr>
        <w:pStyle w:val="4"/>
        <w:spacing w:before="190"/>
        <w:rPr>
          <w:rStyle w:val="35"/>
          <w:rFonts w:eastAsia="仿宋_GB2312"/>
          <w:b/>
          <w:bCs/>
          <w:sz w:val="28"/>
          <w:szCs w:val="28"/>
        </w:rPr>
      </w:pPr>
      <w:r>
        <w:rPr>
          <w:rStyle w:val="35"/>
          <w:rFonts w:eastAsia="仿宋_GB2312"/>
          <w:b/>
          <w:bCs/>
          <w:sz w:val="28"/>
          <w:szCs w:val="28"/>
        </w:rPr>
        <w:t>2.1.4</w:t>
      </w:r>
      <w:r>
        <w:rPr>
          <w:rStyle w:val="35"/>
          <w:rFonts w:hint="eastAsia" w:eastAsia="仿宋_GB2312" w:cs="仿宋_GB2312"/>
          <w:b/>
          <w:bCs/>
          <w:sz w:val="28"/>
          <w:szCs w:val="28"/>
        </w:rPr>
        <w:t>土壤植被</w:t>
      </w:r>
    </w:p>
    <w:p>
      <w:pPr>
        <w:spacing w:before="190"/>
        <w:ind w:firstLine="31680"/>
      </w:pPr>
      <w:r>
        <w:rPr>
          <w:rFonts w:hint="eastAsia" w:hAnsi="Times New Roman" w:cs="仿宋_GB2312"/>
        </w:rPr>
        <w:t>白城市</w:t>
      </w:r>
      <w:r>
        <w:fldChar w:fldCharType="begin"/>
      </w:r>
      <w:r>
        <w:instrText xml:space="preserve"> HYPERLINK "http://www.baike.com/wiki/%E5%9C%9F%E5%A3%A4" \o "土壤" </w:instrText>
      </w:r>
      <w:r>
        <w:fldChar w:fldCharType="separate"/>
      </w:r>
      <w:r>
        <w:rPr>
          <w:rFonts w:hint="eastAsia" w:hAnsi="Times New Roman" w:cs="仿宋_GB2312"/>
        </w:rPr>
        <w:t>土壤</w:t>
      </w:r>
      <w:r>
        <w:rPr>
          <w:rFonts w:hint="eastAsia" w:hAnsi="Times New Roman" w:cs="仿宋_GB2312"/>
        </w:rPr>
        <w:fldChar w:fldCharType="end"/>
      </w:r>
      <w:r>
        <w:rPr>
          <w:rFonts w:hint="eastAsia" w:hAnsi="Times New Roman" w:cs="仿宋_GB2312"/>
        </w:rPr>
        <w:t>共分</w:t>
      </w:r>
      <w:r>
        <w:t>13</w:t>
      </w:r>
      <w:r>
        <w:rPr>
          <w:rFonts w:hint="eastAsia" w:hAnsi="Times New Roman" w:cs="仿宋_GB2312"/>
        </w:rPr>
        <w:t>个土类，</w:t>
      </w:r>
      <w:r>
        <w:t>56</w:t>
      </w:r>
      <w:r>
        <w:rPr>
          <w:rFonts w:hint="eastAsia" w:hAnsi="Times New Roman" w:cs="仿宋_GB2312"/>
        </w:rPr>
        <w:t>个亚类，</w:t>
      </w:r>
      <w:r>
        <w:t>63</w:t>
      </w:r>
      <w:r>
        <w:rPr>
          <w:rFonts w:hint="eastAsia" w:hAnsi="Times New Roman" w:cs="仿宋_GB2312"/>
        </w:rPr>
        <w:t>个土属、</w:t>
      </w:r>
      <w:r>
        <w:t>159</w:t>
      </w:r>
      <w:r>
        <w:rPr>
          <w:rFonts w:hint="eastAsia" w:hAnsi="Times New Roman" w:cs="仿宋_GB2312"/>
        </w:rPr>
        <w:t>个土种。其中淡</w:t>
      </w:r>
      <w:r>
        <w:fldChar w:fldCharType="begin"/>
      </w:r>
      <w:r>
        <w:instrText xml:space="preserve"> HYPERLINK "http://www.baike.com/wiki/%E9%BB%91%E9%92%99%E5%9C%9F" \o "黑钙土" </w:instrText>
      </w:r>
      <w:r>
        <w:fldChar w:fldCharType="separate"/>
      </w:r>
      <w:r>
        <w:rPr>
          <w:rFonts w:hint="eastAsia" w:hAnsi="Times New Roman" w:cs="仿宋_GB2312"/>
        </w:rPr>
        <w:t>黑钙土</w:t>
      </w:r>
      <w:r>
        <w:rPr>
          <w:rFonts w:hint="eastAsia" w:hAnsi="Times New Roman" w:cs="仿宋_GB2312"/>
        </w:rPr>
        <w:fldChar w:fldCharType="end"/>
      </w:r>
      <w:r>
        <w:rPr>
          <w:rFonts w:hint="eastAsia" w:hAnsi="Times New Roman" w:cs="仿宋_GB2312"/>
        </w:rPr>
        <w:t>、草甸土、风砂土、盐土和碱土是白城市的主要土类，占总幅员面积的</w:t>
      </w:r>
      <w:r>
        <w:t>56%</w:t>
      </w:r>
      <w:r>
        <w:rPr>
          <w:rFonts w:hint="eastAsia" w:hAnsi="Times New Roman" w:cs="仿宋_GB2312"/>
        </w:rPr>
        <w:t>。尤以淡黑钙土最为广泛，其占幅员面积的</w:t>
      </w:r>
      <w:r>
        <w:t>27.7%</w:t>
      </w:r>
      <w:r>
        <w:rPr>
          <w:rFonts w:hint="eastAsia" w:hAnsi="Times New Roman" w:cs="仿宋_GB2312"/>
        </w:rPr>
        <w:t>，是白城市主要土类，适种性广。土壤盐碱化问题比较严重，大安市的盐碱化土地面积占土地总面积的</w:t>
      </w:r>
      <w:r>
        <w:t>59%</w:t>
      </w:r>
      <w:r>
        <w:rPr>
          <w:rFonts w:hint="eastAsia" w:hAnsi="Times New Roman" w:cs="仿宋_GB2312"/>
        </w:rPr>
        <w:t>，重度盐碱化土地占盐碱化土地面积的</w:t>
      </w:r>
      <w:r>
        <w:t>74%</w:t>
      </w:r>
      <w:r>
        <w:rPr>
          <w:rFonts w:hint="eastAsia" w:hAnsi="Times New Roman" w:cs="仿宋_GB2312"/>
        </w:rPr>
        <w:t>。盐碱地盐分主要组成为苏打（</w:t>
      </w:r>
      <w:r>
        <w:t>Na</w:t>
      </w:r>
      <w:r>
        <w:rPr>
          <w:vertAlign w:val="subscript"/>
        </w:rPr>
        <w:t>2</w:t>
      </w:r>
      <w:r>
        <w:t>CO</w:t>
      </w:r>
      <w:r>
        <w:rPr>
          <w:vertAlign w:val="subscript"/>
        </w:rPr>
        <w:t>3</w:t>
      </w:r>
      <w:r>
        <w:rPr>
          <w:rFonts w:hint="eastAsia" w:hAnsi="Times New Roman" w:cs="仿宋_GB2312"/>
        </w:rPr>
        <w:t>）和小苏打（</w:t>
      </w:r>
      <w:r>
        <w:t>NaHCO</w:t>
      </w:r>
      <w:r>
        <w:rPr>
          <w:vertAlign w:val="subscript"/>
        </w:rPr>
        <w:t>3</w:t>
      </w:r>
      <w:r>
        <w:rPr>
          <w:rFonts w:hint="eastAsia" w:hAnsi="Times New Roman" w:cs="仿宋_GB2312"/>
        </w:rPr>
        <w:t>），局部地区受地貌和地下水矿化影响，也有氯化物或硫酸盐。</w:t>
      </w:r>
    </w:p>
    <w:p>
      <w:pPr>
        <w:spacing w:before="190"/>
        <w:ind w:firstLine="31680"/>
        <w:rPr>
          <w:rFonts w:hAnsi="Times New Roman"/>
        </w:rPr>
      </w:pPr>
      <w:r>
        <w:rPr>
          <w:rFonts w:hint="eastAsia" w:hAnsi="Times New Roman" w:cs="仿宋_GB2312"/>
        </w:rPr>
        <w:t>在温带季风气候控制下，由东往西气候由半湿润过渡到半干旱气候，相应的植物类型，也循序更替，在白城、通榆以东的黄土台地上为草甸草原类型植被，以西广大起伏地区为干草原类型植被。广大低平地区分布着盐性草甸草原类型植被。</w:t>
      </w:r>
    </w:p>
    <w:p>
      <w:pPr>
        <w:spacing w:before="190"/>
        <w:ind w:firstLine="31680"/>
        <w:rPr>
          <w:rFonts w:hAnsi="Times New Roman"/>
        </w:rPr>
      </w:pPr>
      <w:r>
        <w:rPr>
          <w:rFonts w:hint="eastAsia" w:hAnsi="Times New Roman" w:cs="仿宋_GB2312"/>
        </w:rPr>
        <w:t>白城市多种生物区系互相渗透，构成了奇特的生态环境。草原野生经济植物达</w:t>
      </w:r>
      <w:r>
        <w:rPr>
          <w:rFonts w:hAnsi="Times New Roman"/>
        </w:rPr>
        <w:t>720</w:t>
      </w:r>
      <w:r>
        <w:rPr>
          <w:rFonts w:hint="eastAsia" w:hAnsi="Times New Roman" w:cs="仿宋_GB2312"/>
        </w:rPr>
        <w:t>种，其中药用植物</w:t>
      </w:r>
      <w:r>
        <w:rPr>
          <w:rFonts w:hAnsi="Times New Roman"/>
        </w:rPr>
        <w:t>444</w:t>
      </w:r>
      <w:r>
        <w:rPr>
          <w:rFonts w:hint="eastAsia" w:hAnsi="Times New Roman" w:cs="仿宋_GB2312"/>
        </w:rPr>
        <w:t>种。野生兽类</w:t>
      </w:r>
      <w:r>
        <w:rPr>
          <w:rFonts w:hAnsi="Times New Roman"/>
        </w:rPr>
        <w:t>50</w:t>
      </w:r>
      <w:r>
        <w:rPr>
          <w:rFonts w:hint="eastAsia" w:hAnsi="Times New Roman" w:cs="仿宋_GB2312"/>
        </w:rPr>
        <w:t>余种，鸟类</w:t>
      </w:r>
      <w:r>
        <w:rPr>
          <w:rFonts w:hAnsi="Times New Roman"/>
        </w:rPr>
        <w:t>240</w:t>
      </w:r>
      <w:r>
        <w:rPr>
          <w:rFonts w:hint="eastAsia" w:hAnsi="Times New Roman" w:cs="仿宋_GB2312"/>
        </w:rPr>
        <w:t>种。人称“鹤乡”的向海自然保护区位于通榆县西部，是国家重点保护的丹顶鹤、白鹤、中华秋鸭、天鹅等珍稀飞禽的栖息地。莫莫格国家级自然保护区位于镇赉县东部，是多种鸟类的繁殖地。</w:t>
      </w:r>
    </w:p>
    <w:p>
      <w:pPr>
        <w:pStyle w:val="3"/>
        <w:spacing w:before="190" w:after="190"/>
      </w:pPr>
      <w:bookmarkStart w:id="7" w:name="_Toc529520293"/>
      <w:r>
        <w:t xml:space="preserve">2.2 </w:t>
      </w:r>
      <w:r>
        <w:rPr>
          <w:rFonts w:hint="eastAsia" w:cs="黑体"/>
        </w:rPr>
        <w:t>社会经济</w:t>
      </w:r>
      <w:bookmarkEnd w:id="7"/>
    </w:p>
    <w:p>
      <w:pPr>
        <w:pStyle w:val="4"/>
        <w:spacing w:before="190"/>
        <w:rPr>
          <w:rStyle w:val="35"/>
          <w:b/>
          <w:bCs/>
          <w:sz w:val="28"/>
          <w:szCs w:val="28"/>
        </w:rPr>
      </w:pPr>
      <w:r>
        <w:rPr>
          <w:rStyle w:val="35"/>
          <w:b/>
          <w:bCs/>
          <w:sz w:val="28"/>
          <w:szCs w:val="28"/>
        </w:rPr>
        <w:t xml:space="preserve">2.2.1 </w:t>
      </w:r>
      <w:r>
        <w:rPr>
          <w:rStyle w:val="35"/>
          <w:rFonts w:hint="eastAsia" w:cs="宋体"/>
          <w:b/>
          <w:bCs/>
          <w:sz w:val="28"/>
          <w:szCs w:val="28"/>
        </w:rPr>
        <w:t>行政区划</w:t>
      </w:r>
    </w:p>
    <w:p>
      <w:pPr>
        <w:spacing w:before="190"/>
        <w:ind w:firstLine="31680"/>
      </w:pPr>
      <w:r>
        <w:rPr>
          <w:rFonts w:hint="eastAsia" w:cs="仿宋_GB2312"/>
        </w:rPr>
        <w:t>白城市现辖洮北区，通榆县、镇赉县、洮南市、大安市，以及白城经济开发区、大安经济开发区、查干浩特旅游经济开发区三个省级开发区和白城，洮北、通榆、镇赉、洮南五个工业集中区，共</w:t>
      </w:r>
      <w:r>
        <w:t>38</w:t>
      </w:r>
      <w:r>
        <w:rPr>
          <w:rFonts w:hint="eastAsia" w:cs="仿宋_GB2312"/>
        </w:rPr>
        <w:t>个镇，</w:t>
      </w:r>
      <w:r>
        <w:t>35</w:t>
      </w:r>
      <w:r>
        <w:rPr>
          <w:rFonts w:hint="eastAsia" w:cs="仿宋_GB2312"/>
        </w:rPr>
        <w:t>个乡，</w:t>
      </w:r>
      <w:r>
        <w:t>24</w:t>
      </w:r>
      <w:r>
        <w:rPr>
          <w:rFonts w:hint="eastAsia" w:cs="仿宋_GB2312"/>
        </w:rPr>
        <w:t>个街道办事处，</w:t>
      </w:r>
      <w:r>
        <w:t>106</w:t>
      </w:r>
      <w:r>
        <w:rPr>
          <w:rFonts w:hint="eastAsia" w:cs="仿宋_GB2312"/>
        </w:rPr>
        <w:t>个居民委员会，</w:t>
      </w:r>
      <w:r>
        <w:t>919</w:t>
      </w:r>
      <w:r>
        <w:rPr>
          <w:rFonts w:hint="eastAsia" w:cs="仿宋_GB2312"/>
        </w:rPr>
        <w:t>个村民委员会。</w:t>
      </w:r>
    </w:p>
    <w:p>
      <w:pPr>
        <w:spacing w:before="190"/>
        <w:ind w:firstLine="31680"/>
      </w:pPr>
      <w:r>
        <w:t>2016</w:t>
      </w:r>
      <w:r>
        <w:rPr>
          <w:rFonts w:hint="eastAsia" w:cs="仿宋_GB2312"/>
        </w:rPr>
        <w:t>年末全市总人口</w:t>
      </w:r>
      <w:r>
        <w:t>193.5</w:t>
      </w:r>
      <w:r>
        <w:rPr>
          <w:rFonts w:hint="eastAsia" w:cs="仿宋_GB2312"/>
        </w:rPr>
        <w:t>万人，其中城镇人口</w:t>
      </w:r>
      <w:r>
        <w:t>85.8</w:t>
      </w:r>
      <w:r>
        <w:rPr>
          <w:rFonts w:hint="eastAsia" w:cs="仿宋_GB2312"/>
        </w:rPr>
        <w:t>万人，乡村人口</w:t>
      </w:r>
      <w:r>
        <w:t>107.7</w:t>
      </w:r>
      <w:r>
        <w:rPr>
          <w:rFonts w:hint="eastAsia" w:cs="仿宋_GB2312"/>
        </w:rPr>
        <w:t>万人。白城市是个多民族地区，共有汉、蒙、满、朝、回等</w:t>
      </w:r>
      <w:r>
        <w:t>35</w:t>
      </w:r>
      <w:r>
        <w:rPr>
          <w:rFonts w:hint="eastAsia" w:cs="仿宋_GB2312"/>
        </w:rPr>
        <w:t>个民族。除汉族以外的少数民族人口</w:t>
      </w:r>
      <w:r>
        <w:t>13.8</w:t>
      </w:r>
      <w:r>
        <w:rPr>
          <w:rFonts w:hint="eastAsia" w:cs="仿宋_GB2312"/>
        </w:rPr>
        <w:t>万人。蒙、满、回等</w:t>
      </w:r>
      <w:r>
        <w:t>35</w:t>
      </w:r>
      <w:r>
        <w:rPr>
          <w:rFonts w:hint="eastAsia" w:cs="仿宋_GB2312"/>
        </w:rPr>
        <w:t>个少数民族，总人口</w:t>
      </w:r>
      <w:r>
        <w:t>86247</w:t>
      </w:r>
      <w:r>
        <w:rPr>
          <w:rFonts w:hint="eastAsia" w:cs="仿宋_GB2312"/>
        </w:rPr>
        <w:t>人，其中：蒙古族</w:t>
      </w:r>
      <w:r>
        <w:t>54710</w:t>
      </w:r>
      <w:r>
        <w:rPr>
          <w:rFonts w:hint="eastAsia" w:cs="仿宋_GB2312"/>
        </w:rPr>
        <w:t>人、满族</w:t>
      </w:r>
      <w:r>
        <w:t>26301</w:t>
      </w:r>
      <w:r>
        <w:rPr>
          <w:rFonts w:hint="eastAsia" w:cs="仿宋_GB2312"/>
        </w:rPr>
        <w:t>人、回族</w:t>
      </w:r>
      <w:r>
        <w:t>3603</w:t>
      </w:r>
      <w:r>
        <w:rPr>
          <w:rFonts w:hint="eastAsia" w:cs="仿宋_GB2312"/>
        </w:rPr>
        <w:t>人、朝鲜族</w:t>
      </w:r>
      <w:r>
        <w:t>966</w:t>
      </w:r>
      <w:r>
        <w:rPr>
          <w:rFonts w:hint="eastAsia" w:cs="仿宋_GB2312"/>
        </w:rPr>
        <w:t>人、其他少数民族</w:t>
      </w:r>
      <w:r>
        <w:t>667</w:t>
      </w:r>
      <w:r>
        <w:rPr>
          <w:rFonts w:hint="eastAsia" w:cs="仿宋_GB2312"/>
        </w:rPr>
        <w:t>人。</w:t>
      </w:r>
    </w:p>
    <w:p>
      <w:pPr>
        <w:pStyle w:val="4"/>
        <w:spacing w:before="190"/>
        <w:rPr>
          <w:rStyle w:val="35"/>
          <w:rFonts w:ascii="仿宋_GB2312" w:eastAsia="仿宋_GB2312"/>
          <w:b w:val="0"/>
          <w:bCs w:val="0"/>
          <w:sz w:val="28"/>
          <w:szCs w:val="28"/>
        </w:rPr>
      </w:pPr>
      <w:r>
        <w:rPr>
          <w:rStyle w:val="35"/>
          <w:b w:val="0"/>
          <w:bCs w:val="0"/>
          <w:sz w:val="28"/>
          <w:szCs w:val="28"/>
        </w:rPr>
        <w:t>2.2.</w:t>
      </w:r>
      <w:r>
        <w:rPr>
          <w:rStyle w:val="35"/>
          <w:rFonts w:eastAsia="仿宋_GB2312"/>
          <w:b w:val="0"/>
          <w:bCs w:val="0"/>
          <w:sz w:val="28"/>
          <w:szCs w:val="28"/>
        </w:rPr>
        <w:t xml:space="preserve">2 </w:t>
      </w:r>
      <w:r>
        <w:rPr>
          <w:rStyle w:val="35"/>
          <w:rFonts w:hint="eastAsia" w:cs="宋体"/>
          <w:b/>
          <w:bCs/>
          <w:sz w:val="28"/>
          <w:szCs w:val="28"/>
        </w:rPr>
        <w:t>社会经济</w:t>
      </w:r>
    </w:p>
    <w:p>
      <w:pPr>
        <w:spacing w:before="190"/>
        <w:ind w:firstLine="31680"/>
      </w:pPr>
      <w:r>
        <w:t>2016</w:t>
      </w:r>
      <w:r>
        <w:rPr>
          <w:rFonts w:hint="eastAsia" w:cs="仿宋_GB2312"/>
        </w:rPr>
        <w:t>年全市实现地区生产总值</w:t>
      </w:r>
      <w:r>
        <w:t>731.2</w:t>
      </w:r>
      <w:r>
        <w:rPr>
          <w:rFonts w:hint="eastAsia" w:cs="仿宋_GB2312"/>
        </w:rPr>
        <w:t>亿元，按可比价格计算，比上年增长</w:t>
      </w:r>
      <w:r>
        <w:t>7%</w:t>
      </w:r>
      <w:r>
        <w:rPr>
          <w:rFonts w:hint="eastAsia" w:cs="仿宋_GB2312"/>
        </w:rPr>
        <w:t>。其中，第一产业增加值</w:t>
      </w:r>
      <w:r>
        <w:t>109.7</w:t>
      </w:r>
      <w:r>
        <w:rPr>
          <w:rFonts w:hint="eastAsia" w:cs="仿宋_GB2312"/>
        </w:rPr>
        <w:t>亿元，增长</w:t>
      </w:r>
      <w:r>
        <w:t>3.9%</w:t>
      </w:r>
      <w:r>
        <w:rPr>
          <w:rFonts w:hint="eastAsia" w:cs="仿宋_GB2312"/>
        </w:rPr>
        <w:t>；第二产业增加值</w:t>
      </w:r>
      <w:r>
        <w:t>343.4</w:t>
      </w:r>
      <w:r>
        <w:rPr>
          <w:rFonts w:hint="eastAsia" w:cs="仿宋_GB2312"/>
        </w:rPr>
        <w:t>亿元，增长</w:t>
      </w:r>
      <w:r>
        <w:t>7.7%</w:t>
      </w:r>
      <w:r>
        <w:rPr>
          <w:rFonts w:hint="eastAsia" w:cs="仿宋_GB2312"/>
        </w:rPr>
        <w:t>；第三产业增加值</w:t>
      </w:r>
      <w:r>
        <w:t>278.1</w:t>
      </w:r>
      <w:r>
        <w:rPr>
          <w:rFonts w:hint="eastAsia" w:cs="仿宋_GB2312"/>
        </w:rPr>
        <w:t>亿元，增长</w:t>
      </w:r>
      <w:r>
        <w:t>7.2%</w:t>
      </w:r>
      <w:r>
        <w:rPr>
          <w:rFonts w:hint="eastAsia" w:cs="仿宋_GB2312"/>
        </w:rPr>
        <w:t>。人均</w:t>
      </w:r>
      <w:r>
        <w:t>GDP</w:t>
      </w:r>
      <w:r>
        <w:rPr>
          <w:rFonts w:hint="eastAsia" w:cs="仿宋_GB2312"/>
        </w:rPr>
        <w:t>达到</w:t>
      </w:r>
      <w:r>
        <w:t>37308</w:t>
      </w:r>
      <w:r>
        <w:rPr>
          <w:rFonts w:hint="eastAsia" w:cs="仿宋_GB2312"/>
        </w:rPr>
        <w:t>元，比上年增长</w:t>
      </w:r>
      <w:r>
        <w:t>16.7%</w:t>
      </w:r>
      <w:r>
        <w:rPr>
          <w:rFonts w:hint="eastAsia" w:cs="仿宋_GB2312"/>
        </w:rPr>
        <w:t>。三次产业结构为</w:t>
      </w:r>
      <w:r>
        <w:t>15.0</w:t>
      </w:r>
      <w:r>
        <w:rPr>
          <w:rFonts w:hint="eastAsia" w:cs="仿宋_GB2312"/>
        </w:rPr>
        <w:t>：</w:t>
      </w:r>
      <w:r>
        <w:t>46.9</w:t>
      </w:r>
      <w:r>
        <w:rPr>
          <w:rFonts w:hint="eastAsia" w:cs="仿宋_GB2312"/>
        </w:rPr>
        <w:t>：</w:t>
      </w:r>
      <w:r>
        <w:t>38.1</w:t>
      </w:r>
      <w:r>
        <w:rPr>
          <w:rFonts w:hint="eastAsia" w:cs="仿宋_GB2312"/>
        </w:rPr>
        <w:t>。</w:t>
      </w:r>
    </w:p>
    <w:p>
      <w:pPr>
        <w:spacing w:before="190"/>
        <w:ind w:firstLine="31680"/>
      </w:pPr>
      <w:r>
        <w:t>2016</w:t>
      </w:r>
      <w:r>
        <w:rPr>
          <w:rFonts w:hint="eastAsia" w:cs="仿宋_GB2312"/>
        </w:rPr>
        <w:t>年全市实现农林牧渔业总产值</w:t>
      </w:r>
      <w:r>
        <w:t>223.1</w:t>
      </w:r>
      <w:r>
        <w:rPr>
          <w:rFonts w:hint="eastAsia" w:cs="仿宋_GB2312"/>
        </w:rPr>
        <w:t>亿元。其中：农业产值</w:t>
      </w:r>
      <w:r>
        <w:t>138.0</w:t>
      </w:r>
      <w:r>
        <w:rPr>
          <w:rFonts w:hint="eastAsia" w:cs="仿宋_GB2312"/>
        </w:rPr>
        <w:t>亿元，畜牧业产值</w:t>
      </w:r>
      <w:r>
        <w:t>64.4</w:t>
      </w:r>
      <w:r>
        <w:rPr>
          <w:rFonts w:hint="eastAsia" w:cs="仿宋_GB2312"/>
        </w:rPr>
        <w:t>亿元，渔业产值</w:t>
      </w:r>
      <w:r>
        <w:t>5.9</w:t>
      </w:r>
      <w:r>
        <w:rPr>
          <w:rFonts w:hint="eastAsia" w:cs="仿宋_GB2312"/>
        </w:rPr>
        <w:t>亿元，林业产值</w:t>
      </w:r>
      <w:r>
        <w:t>6.4</w:t>
      </w:r>
      <w:r>
        <w:rPr>
          <w:rFonts w:hint="eastAsia" w:cs="仿宋_GB2312"/>
        </w:rPr>
        <w:t>亿元。</w:t>
      </w:r>
    </w:p>
    <w:p>
      <w:pPr>
        <w:spacing w:before="190"/>
        <w:ind w:firstLine="31680"/>
      </w:pPr>
      <w:r>
        <w:t>2016</w:t>
      </w:r>
      <w:r>
        <w:rPr>
          <w:rFonts w:hint="eastAsia" w:cs="仿宋_GB2312"/>
        </w:rPr>
        <w:t>年，全市粮食总产量</w:t>
      </w:r>
      <w:r>
        <w:t>413.9</w:t>
      </w:r>
      <w:r>
        <w:rPr>
          <w:rFonts w:hint="eastAsia" w:cs="仿宋_GB2312"/>
        </w:rPr>
        <w:t>万吨，其中：玉米产量</w:t>
      </w:r>
      <w:r>
        <w:t>239.9</w:t>
      </w:r>
      <w:r>
        <w:rPr>
          <w:rFonts w:hint="eastAsia" w:cs="仿宋_GB2312"/>
        </w:rPr>
        <w:t>万吨，水稻产量</w:t>
      </w:r>
      <w:r>
        <w:t>121.5</w:t>
      </w:r>
      <w:r>
        <w:rPr>
          <w:rFonts w:hint="eastAsia" w:cs="仿宋_GB2312"/>
        </w:rPr>
        <w:t>万吨。粮食作物总播种面积</w:t>
      </w:r>
      <w:r>
        <w:t>88.3</w:t>
      </w:r>
      <w:r>
        <w:rPr>
          <w:rFonts w:hint="eastAsia" w:cs="仿宋_GB2312"/>
        </w:rPr>
        <w:t>万公顷，其中</w:t>
      </w:r>
      <w:r>
        <w:t>:</w:t>
      </w:r>
      <w:r>
        <w:rPr>
          <w:rFonts w:hint="eastAsia" w:cs="仿宋_GB2312"/>
        </w:rPr>
        <w:t>水稻播种面积</w:t>
      </w:r>
      <w:r>
        <w:t>15.8</w:t>
      </w:r>
      <w:r>
        <w:rPr>
          <w:rFonts w:hint="eastAsia" w:cs="仿宋_GB2312"/>
        </w:rPr>
        <w:t>万公顷，玉米播种面积</w:t>
      </w:r>
      <w:r>
        <w:t>49.0</w:t>
      </w:r>
      <w:r>
        <w:rPr>
          <w:rFonts w:hint="eastAsia" w:cs="仿宋_GB2312"/>
        </w:rPr>
        <w:t>万公顷。畜牧业经济继续保持平稳增长，部分产量略有下降，其中肉类总产量</w:t>
      </w:r>
      <w:r>
        <w:t>11.3</w:t>
      </w:r>
      <w:r>
        <w:rPr>
          <w:rFonts w:hint="eastAsia" w:cs="仿宋_GB2312"/>
        </w:rPr>
        <w:t>万吨，禽蛋产量</w:t>
      </w:r>
      <w:r>
        <w:t>6.5</w:t>
      </w:r>
      <w:r>
        <w:rPr>
          <w:rFonts w:hint="eastAsia" w:cs="仿宋_GB2312"/>
        </w:rPr>
        <w:t>万吨，牛奶产量</w:t>
      </w:r>
      <w:r>
        <w:t>16.8</w:t>
      </w:r>
      <w:r>
        <w:rPr>
          <w:rFonts w:hint="eastAsia" w:cs="仿宋_GB2312"/>
        </w:rPr>
        <w:t>万吨。</w:t>
      </w:r>
    </w:p>
    <w:p>
      <w:pPr>
        <w:pStyle w:val="4"/>
        <w:spacing w:before="190"/>
        <w:rPr>
          <w:rStyle w:val="35"/>
          <w:b/>
          <w:bCs/>
          <w:sz w:val="28"/>
          <w:szCs w:val="28"/>
        </w:rPr>
      </w:pPr>
      <w:r>
        <w:rPr>
          <w:rStyle w:val="35"/>
          <w:b/>
          <w:bCs/>
          <w:sz w:val="28"/>
          <w:szCs w:val="28"/>
        </w:rPr>
        <w:t xml:space="preserve">2.2.3 </w:t>
      </w:r>
      <w:r>
        <w:rPr>
          <w:rStyle w:val="35"/>
          <w:rFonts w:hint="eastAsia" w:ascii="仿宋_GB2312" w:eastAsia="仿宋_GB2312" w:cs="仿宋_GB2312"/>
          <w:b/>
          <w:bCs/>
          <w:sz w:val="28"/>
          <w:szCs w:val="28"/>
        </w:rPr>
        <w:t>土地利用</w:t>
      </w:r>
    </w:p>
    <w:p>
      <w:pPr>
        <w:spacing w:before="190"/>
        <w:ind w:firstLine="31680"/>
        <w:rPr>
          <w:shd w:val="clear" w:color="auto" w:fill="FFFFFF"/>
        </w:rPr>
      </w:pPr>
      <w:r>
        <w:rPr>
          <w:rFonts w:hint="eastAsia" w:cs="仿宋_GB2312"/>
          <w:shd w:val="clear" w:color="auto" w:fill="FFFFFF"/>
        </w:rPr>
        <w:t>白城市土地总面积</w:t>
      </w:r>
      <w:r>
        <w:rPr>
          <w:shd w:val="clear" w:color="auto" w:fill="FFFFFF"/>
        </w:rPr>
        <w:t>25760.07km</w:t>
      </w:r>
      <w:r>
        <w:rPr>
          <w:shd w:val="clear" w:color="auto" w:fill="FFFFFF"/>
          <w:vertAlign w:val="superscript"/>
        </w:rPr>
        <w:t>2</w:t>
      </w:r>
      <w:r>
        <w:rPr>
          <w:rFonts w:hint="eastAsia" w:cs="仿宋_GB2312"/>
          <w:shd w:val="clear" w:color="auto" w:fill="FFFFFF"/>
        </w:rPr>
        <w:t>，其中：耕地面积</w:t>
      </w:r>
      <w:r>
        <w:rPr>
          <w:shd w:val="clear" w:color="auto" w:fill="FFFFFF"/>
        </w:rPr>
        <w:t>12217.69km</w:t>
      </w:r>
      <w:r>
        <w:rPr>
          <w:shd w:val="clear" w:color="auto" w:fill="FFFFFF"/>
          <w:vertAlign w:val="superscript"/>
        </w:rPr>
        <w:t>2</w:t>
      </w:r>
      <w:r>
        <w:rPr>
          <w:rFonts w:hint="eastAsia" w:cs="仿宋_GB2312"/>
          <w:shd w:val="clear" w:color="auto" w:fill="FFFFFF"/>
        </w:rPr>
        <w:t>，占全市土地利用总面积的</w:t>
      </w:r>
      <w:r>
        <w:rPr>
          <w:shd w:val="clear" w:color="auto" w:fill="FFFFFF"/>
        </w:rPr>
        <w:t>47.43%</w:t>
      </w:r>
      <w:r>
        <w:rPr>
          <w:rFonts w:hint="eastAsia" w:cs="仿宋_GB2312"/>
          <w:shd w:val="clear" w:color="auto" w:fill="FFFFFF"/>
        </w:rPr>
        <w:t>；园地面积</w:t>
      </w:r>
      <w:r>
        <w:rPr>
          <w:shd w:val="clear" w:color="auto" w:fill="FFFFFF"/>
        </w:rPr>
        <w:t>65.57km</w:t>
      </w:r>
      <w:r>
        <w:rPr>
          <w:shd w:val="clear" w:color="auto" w:fill="FFFFFF"/>
          <w:vertAlign w:val="superscript"/>
        </w:rPr>
        <w:t>2</w:t>
      </w:r>
      <w:r>
        <w:rPr>
          <w:rFonts w:hint="eastAsia" w:cs="仿宋_GB2312"/>
          <w:shd w:val="clear" w:color="auto" w:fill="FFFFFF"/>
        </w:rPr>
        <w:t>，占全市土地利用总面积的</w:t>
      </w:r>
      <w:r>
        <w:rPr>
          <w:shd w:val="clear" w:color="auto" w:fill="FFFFFF"/>
        </w:rPr>
        <w:t>0.24%</w:t>
      </w:r>
      <w:r>
        <w:rPr>
          <w:rFonts w:hint="eastAsia" w:cs="仿宋_GB2312"/>
          <w:shd w:val="clear" w:color="auto" w:fill="FFFFFF"/>
        </w:rPr>
        <w:t>；林地面积</w:t>
      </w:r>
      <w:r>
        <w:rPr>
          <w:shd w:val="clear" w:color="auto" w:fill="FFFFFF"/>
        </w:rPr>
        <w:t>3238.42km</w:t>
      </w:r>
      <w:r>
        <w:rPr>
          <w:shd w:val="clear" w:color="auto" w:fill="FFFFFF"/>
          <w:vertAlign w:val="superscript"/>
        </w:rPr>
        <w:t>2</w:t>
      </w:r>
      <w:r>
        <w:rPr>
          <w:rFonts w:hint="eastAsia" w:cs="仿宋_GB2312"/>
          <w:shd w:val="clear" w:color="auto" w:fill="FFFFFF"/>
        </w:rPr>
        <w:t>，占土地总面积的</w:t>
      </w:r>
      <w:r>
        <w:rPr>
          <w:shd w:val="clear" w:color="auto" w:fill="FFFFFF"/>
        </w:rPr>
        <w:t>12.57%</w:t>
      </w:r>
      <w:r>
        <w:rPr>
          <w:rFonts w:hint="eastAsia" w:cs="仿宋_GB2312"/>
          <w:shd w:val="clear" w:color="auto" w:fill="FFFFFF"/>
        </w:rPr>
        <w:t>；草地面积</w:t>
      </w:r>
      <w:r>
        <w:rPr>
          <w:shd w:val="clear" w:color="auto" w:fill="FFFFFF"/>
        </w:rPr>
        <w:t>3221.17km</w:t>
      </w:r>
      <w:r>
        <w:rPr>
          <w:shd w:val="clear" w:color="auto" w:fill="FFFFFF"/>
          <w:vertAlign w:val="superscript"/>
        </w:rPr>
        <w:t>2</w:t>
      </w:r>
      <w:r>
        <w:rPr>
          <w:rFonts w:hint="eastAsia" w:cs="仿宋_GB2312"/>
          <w:shd w:val="clear" w:color="auto" w:fill="FFFFFF"/>
        </w:rPr>
        <w:t>，占土地总面积的</w:t>
      </w:r>
      <w:r>
        <w:rPr>
          <w:shd w:val="clear" w:color="auto" w:fill="FFFFFF"/>
        </w:rPr>
        <w:t>12.50%</w:t>
      </w:r>
      <w:r>
        <w:rPr>
          <w:rFonts w:hint="eastAsia" w:cs="仿宋_GB2312"/>
          <w:shd w:val="clear" w:color="auto" w:fill="FFFFFF"/>
        </w:rPr>
        <w:t>；交通运输用地</w:t>
      </w:r>
      <w:r>
        <w:rPr>
          <w:shd w:val="clear" w:color="auto" w:fill="FFFFFF"/>
        </w:rPr>
        <w:t>115.30km</w:t>
      </w:r>
      <w:r>
        <w:rPr>
          <w:shd w:val="clear" w:color="auto" w:fill="FFFFFF"/>
          <w:vertAlign w:val="superscript"/>
        </w:rPr>
        <w:t>2</w:t>
      </w:r>
      <w:r>
        <w:rPr>
          <w:rFonts w:hint="eastAsia" w:cs="仿宋_GB2312"/>
          <w:shd w:val="clear" w:color="auto" w:fill="FFFFFF"/>
        </w:rPr>
        <w:t>，占全市土地总面积的</w:t>
      </w:r>
      <w:r>
        <w:rPr>
          <w:shd w:val="clear" w:color="auto" w:fill="FFFFFF"/>
        </w:rPr>
        <w:t>0.45%</w:t>
      </w:r>
      <w:r>
        <w:rPr>
          <w:rFonts w:hint="eastAsia" w:cs="仿宋_GB2312"/>
          <w:shd w:val="clear" w:color="auto" w:fill="FFFFFF"/>
        </w:rPr>
        <w:t>；水域及水利设施用地面积</w:t>
      </w:r>
      <w:r>
        <w:rPr>
          <w:shd w:val="clear" w:color="auto" w:fill="FFFFFF"/>
        </w:rPr>
        <w:t>1761.30km</w:t>
      </w:r>
      <w:r>
        <w:rPr>
          <w:shd w:val="clear" w:color="auto" w:fill="FFFFFF"/>
          <w:vertAlign w:val="superscript"/>
        </w:rPr>
        <w:t>2</w:t>
      </w:r>
      <w:r>
        <w:rPr>
          <w:rFonts w:hint="eastAsia" w:cs="仿宋_GB2312"/>
          <w:shd w:val="clear" w:color="auto" w:fill="FFFFFF"/>
        </w:rPr>
        <w:t>，占总土地面积的</w:t>
      </w:r>
      <w:r>
        <w:rPr>
          <w:shd w:val="clear" w:color="auto" w:fill="FFFFFF"/>
        </w:rPr>
        <w:t>6.84%</w:t>
      </w:r>
      <w:r>
        <w:rPr>
          <w:rFonts w:hint="eastAsia" w:cs="仿宋_GB2312"/>
          <w:shd w:val="clear" w:color="auto" w:fill="FFFFFF"/>
        </w:rPr>
        <w:t>；城镇村及工矿用地面积</w:t>
      </w:r>
      <w:r>
        <w:rPr>
          <w:shd w:val="clear" w:color="auto" w:fill="FFFFFF"/>
        </w:rPr>
        <w:t>955.61km</w:t>
      </w:r>
      <w:r>
        <w:rPr>
          <w:shd w:val="clear" w:color="auto" w:fill="FFFFFF"/>
          <w:vertAlign w:val="superscript"/>
        </w:rPr>
        <w:t>2</w:t>
      </w:r>
      <w:r>
        <w:rPr>
          <w:rFonts w:hint="eastAsia" w:cs="仿宋_GB2312"/>
          <w:shd w:val="clear" w:color="auto" w:fill="FFFFFF"/>
        </w:rPr>
        <w:t>，占总土地面积的</w:t>
      </w:r>
      <w:r>
        <w:rPr>
          <w:shd w:val="clear" w:color="auto" w:fill="FFFFFF"/>
        </w:rPr>
        <w:t>3.71%</w:t>
      </w:r>
      <w:r>
        <w:rPr>
          <w:rFonts w:hint="eastAsia" w:cs="仿宋_GB2312"/>
          <w:shd w:val="clear" w:color="auto" w:fill="FFFFFF"/>
        </w:rPr>
        <w:t>；其他土地面积</w:t>
      </w:r>
      <w:r>
        <w:rPr>
          <w:shd w:val="clear" w:color="auto" w:fill="FFFFFF"/>
        </w:rPr>
        <w:t>4188.01km</w:t>
      </w:r>
      <w:r>
        <w:rPr>
          <w:shd w:val="clear" w:color="auto" w:fill="FFFFFF"/>
          <w:vertAlign w:val="superscript"/>
        </w:rPr>
        <w:t>2</w:t>
      </w:r>
      <w:r>
        <w:rPr>
          <w:rFonts w:hint="eastAsia" w:cs="仿宋_GB2312"/>
          <w:shd w:val="clear" w:color="auto" w:fill="FFFFFF"/>
        </w:rPr>
        <w:t>，占总面积的</w:t>
      </w:r>
      <w:r>
        <w:rPr>
          <w:shd w:val="clear" w:color="auto" w:fill="FFFFFF"/>
        </w:rPr>
        <w:t>16.26%</w:t>
      </w:r>
      <w:r>
        <w:rPr>
          <w:rFonts w:hint="eastAsia" w:cs="仿宋_GB2312"/>
          <w:shd w:val="clear" w:color="auto" w:fill="FFFFFF"/>
        </w:rPr>
        <w:t>。</w:t>
      </w:r>
    </w:p>
    <w:p>
      <w:pPr>
        <w:pStyle w:val="3"/>
        <w:spacing w:before="190" w:after="190"/>
      </w:pPr>
      <w:bookmarkStart w:id="8" w:name="_Toc529520294"/>
      <w:r>
        <w:t xml:space="preserve">2.3 </w:t>
      </w:r>
      <w:r>
        <w:rPr>
          <w:rFonts w:hint="eastAsia" w:cs="黑体"/>
        </w:rPr>
        <w:t>水土流失现状</w:t>
      </w:r>
      <w:bookmarkEnd w:id="8"/>
    </w:p>
    <w:p>
      <w:pPr>
        <w:spacing w:before="190"/>
        <w:ind w:firstLine="31680"/>
      </w:pPr>
      <w:r>
        <w:rPr>
          <w:rFonts w:hint="eastAsia" w:cs="仿宋_GB2312"/>
        </w:rPr>
        <w:t>据</w:t>
      </w:r>
      <w:r>
        <w:rPr>
          <w:rFonts w:hint="eastAsia" w:ascii="宋体" w:hAnsi="宋体" w:cs="仿宋_GB2312"/>
        </w:rPr>
        <w:t>《</w:t>
      </w:r>
      <w:r>
        <w:rPr>
          <w:rFonts w:hint="eastAsia" w:cs="仿宋_GB2312"/>
        </w:rPr>
        <w:t>吉林省水土保持公报</w:t>
      </w:r>
      <w:r>
        <w:rPr>
          <w:rFonts w:hint="eastAsia" w:ascii="宋体" w:hAnsi="宋体" w:cs="仿宋_GB2312"/>
        </w:rPr>
        <w:t>》</w:t>
      </w:r>
      <w:r>
        <w:rPr>
          <w:rFonts w:hint="eastAsia" w:cs="仿宋_GB2312"/>
        </w:rPr>
        <w:t>（</w:t>
      </w:r>
      <w:r>
        <w:t>2008-2012</w:t>
      </w:r>
      <w:r>
        <w:rPr>
          <w:rFonts w:hint="eastAsia" w:cs="仿宋_GB2312"/>
        </w:rPr>
        <w:t>）</w:t>
      </w:r>
      <w:r>
        <w:rPr>
          <w:rFonts w:hint="eastAsia" w:ascii="宋体" w:hAnsi="宋体" w:cs="仿宋_GB2312"/>
        </w:rPr>
        <w:t>，白城市</w:t>
      </w:r>
      <w:r>
        <w:rPr>
          <w:rFonts w:hint="eastAsia" w:cs="仿宋_GB2312"/>
        </w:rPr>
        <w:t>水土流失类型以风力侵蚀为主，兼有水力侵蚀，全市现有水土流失面积</w:t>
      </w:r>
      <w:r>
        <w:t>11954.83km</w:t>
      </w:r>
      <w:r>
        <w:rPr>
          <w:vertAlign w:val="superscript"/>
        </w:rPr>
        <w:t>2</w:t>
      </w:r>
      <w:r>
        <w:rPr>
          <w:rFonts w:hint="eastAsia" w:cs="仿宋_GB2312"/>
        </w:rPr>
        <w:t>，占全市土地总面积的</w:t>
      </w:r>
      <w:r>
        <w:t>46.41%</w:t>
      </w:r>
      <w:r>
        <w:rPr>
          <w:rFonts w:hint="eastAsia" w:cs="仿宋_GB2312"/>
        </w:rPr>
        <w:t>，其中风力侵蚀面积</w:t>
      </w:r>
      <w:r>
        <w:t>10388.95km</w:t>
      </w:r>
      <w:r>
        <w:rPr>
          <w:vertAlign w:val="superscript"/>
        </w:rPr>
        <w:t>2</w:t>
      </w:r>
      <w:r>
        <w:rPr>
          <w:rFonts w:hint="eastAsia" w:cs="仿宋_GB2312"/>
        </w:rPr>
        <w:t>，占水土流失总面积的</w:t>
      </w:r>
      <w:r>
        <w:t>86.90%</w:t>
      </w:r>
      <w:r>
        <w:rPr>
          <w:rFonts w:hint="eastAsia" w:cs="仿宋_GB2312"/>
        </w:rPr>
        <w:t>；水力侵蚀面积</w:t>
      </w:r>
      <w:r>
        <w:t>1565.88km</w:t>
      </w:r>
      <w:r>
        <w:rPr>
          <w:vertAlign w:val="superscript"/>
        </w:rPr>
        <w:t>2</w:t>
      </w:r>
      <w:r>
        <w:rPr>
          <w:rFonts w:hint="eastAsia" w:cs="仿宋_GB2312"/>
        </w:rPr>
        <w:t>，占水土流失总面积的</w:t>
      </w:r>
      <w:r>
        <w:t>13.10%</w:t>
      </w:r>
      <w:r>
        <w:rPr>
          <w:rFonts w:hint="eastAsia" w:cs="仿宋_GB2312"/>
        </w:rPr>
        <w:t>。按侵蚀强度划分：轻度侵蚀</w:t>
      </w:r>
      <w:r>
        <w:t>7714.25km</w:t>
      </w:r>
      <w:r>
        <w:rPr>
          <w:vertAlign w:val="superscript"/>
        </w:rPr>
        <w:t>2</w:t>
      </w:r>
      <w:r>
        <w:rPr>
          <w:rFonts w:hint="eastAsia" w:cs="仿宋_GB2312"/>
        </w:rPr>
        <w:t>、中度侵蚀</w:t>
      </w:r>
      <w:r>
        <w:t>2353.08km</w:t>
      </w:r>
      <w:r>
        <w:rPr>
          <w:vertAlign w:val="superscript"/>
        </w:rPr>
        <w:t>2</w:t>
      </w:r>
      <w:r>
        <w:rPr>
          <w:rFonts w:hint="eastAsia" w:cs="仿宋_GB2312"/>
        </w:rPr>
        <w:t>，强烈侵蚀</w:t>
      </w:r>
      <w:r>
        <w:t>1833.24km</w:t>
      </w:r>
      <w:r>
        <w:rPr>
          <w:vertAlign w:val="superscript"/>
        </w:rPr>
        <w:t>2</w:t>
      </w:r>
      <w:r>
        <w:rPr>
          <w:rFonts w:hint="eastAsia" w:cs="仿宋_GB2312"/>
        </w:rPr>
        <w:t>，极强烈侵蚀</w:t>
      </w:r>
      <w:r>
        <w:t>36.29km</w:t>
      </w:r>
      <w:r>
        <w:rPr>
          <w:vertAlign w:val="superscript"/>
        </w:rPr>
        <w:t>2</w:t>
      </w:r>
      <w:r>
        <w:rPr>
          <w:rFonts w:hint="eastAsia" w:cs="仿宋_GB2312"/>
        </w:rPr>
        <w:t>、剧烈侵蚀</w:t>
      </w:r>
      <w:r>
        <w:t>17.97km</w:t>
      </w:r>
      <w:r>
        <w:rPr>
          <w:vertAlign w:val="superscript"/>
        </w:rPr>
        <w:t>2</w:t>
      </w:r>
      <w:r>
        <w:rPr>
          <w:rFonts w:hint="eastAsia" w:cs="仿宋_GB2312"/>
        </w:rPr>
        <w:t>，分别占全市土壤侵蚀总面积的</w:t>
      </w:r>
      <w:r>
        <w:t>64.53%</w:t>
      </w:r>
      <w:r>
        <w:rPr>
          <w:rFonts w:hint="eastAsia" w:cs="仿宋_GB2312"/>
        </w:rPr>
        <w:t>、</w:t>
      </w:r>
      <w:r>
        <w:t>19.68%</w:t>
      </w:r>
      <w:r>
        <w:rPr>
          <w:rFonts w:hint="eastAsia" w:cs="仿宋_GB2312"/>
        </w:rPr>
        <w:t>、</w:t>
      </w:r>
      <w:r>
        <w:t>15.33%</w:t>
      </w:r>
      <w:r>
        <w:rPr>
          <w:rFonts w:hint="eastAsia" w:cs="仿宋_GB2312"/>
        </w:rPr>
        <w:t>、</w:t>
      </w:r>
      <w:r>
        <w:t>0.30%</w:t>
      </w:r>
      <w:r>
        <w:rPr>
          <w:rFonts w:hint="eastAsia" w:cs="仿宋_GB2312"/>
        </w:rPr>
        <w:t>、</w:t>
      </w:r>
      <w:r>
        <w:t>0.15%</w:t>
      </w:r>
      <w:r>
        <w:rPr>
          <w:rFonts w:hint="eastAsia" w:cs="仿宋_GB2312"/>
        </w:rPr>
        <w:t>。</w:t>
      </w:r>
      <w:bookmarkStart w:id="9" w:name="_Toc529520295"/>
    </w:p>
    <w:p>
      <w:pPr>
        <w:spacing w:before="190"/>
        <w:ind w:firstLine="31680"/>
      </w:pPr>
      <w:r>
        <w:rPr>
          <w:rFonts w:hint="eastAsia" w:cs="仿宋_GB2312"/>
        </w:rPr>
        <w:t>据</w:t>
      </w:r>
      <w:r>
        <w:rPr>
          <w:rFonts w:hint="eastAsia" w:ascii="宋体" w:hAnsi="宋体" w:cs="仿宋_GB2312"/>
        </w:rPr>
        <w:t>《</w:t>
      </w:r>
      <w:r>
        <w:rPr>
          <w:rFonts w:hint="eastAsia" w:cs="仿宋_GB2312"/>
        </w:rPr>
        <w:t>吉林省水土保持公报</w:t>
      </w:r>
      <w:r>
        <w:rPr>
          <w:rFonts w:hint="eastAsia" w:ascii="宋体" w:hAnsi="宋体" w:cs="仿宋_GB2312"/>
        </w:rPr>
        <w:t>》</w:t>
      </w:r>
      <w:r>
        <w:rPr>
          <w:rFonts w:hint="eastAsia" w:cs="仿宋_GB2312"/>
        </w:rPr>
        <w:t>（</w:t>
      </w:r>
      <w:r>
        <w:t>2008-2012</w:t>
      </w:r>
      <w:r>
        <w:rPr>
          <w:rFonts w:hint="eastAsia" w:cs="仿宋_GB2312"/>
        </w:rPr>
        <w:t>）</w:t>
      </w:r>
      <w:r>
        <w:rPr>
          <w:rFonts w:hint="eastAsia" w:ascii="宋体" w:hAnsi="宋体" w:cs="仿宋_GB2312"/>
        </w:rPr>
        <w:t>，全市</w:t>
      </w:r>
      <w:r>
        <w:rPr>
          <w:rFonts w:hint="eastAsia" w:cs="仿宋_GB2312"/>
        </w:rPr>
        <w:t>共有侵蚀沟</w:t>
      </w:r>
      <w:r>
        <w:t>247</w:t>
      </w:r>
      <w:r>
        <w:rPr>
          <w:rFonts w:hint="eastAsia" w:cs="仿宋_GB2312"/>
        </w:rPr>
        <w:t>条，全部分布在洮南市，侵蚀沟总长度</w:t>
      </w:r>
      <w:r>
        <w:t>68.08km</w:t>
      </w:r>
      <w:r>
        <w:rPr>
          <w:rFonts w:hint="eastAsia" w:cs="仿宋_GB2312"/>
        </w:rPr>
        <w:t>，沟缘面积</w:t>
      </w:r>
      <w:r>
        <w:t>129.01hm</w:t>
      </w:r>
      <w:r>
        <w:rPr>
          <w:vertAlign w:val="superscript"/>
        </w:rPr>
        <w:t>2</w:t>
      </w:r>
      <w:r>
        <w:rPr>
          <w:rFonts w:hint="eastAsia" w:cs="仿宋_GB2312"/>
        </w:rPr>
        <w:t>，沟壑密度</w:t>
      </w:r>
      <w:r>
        <w:t>0.01km/km</w:t>
      </w:r>
      <w:r>
        <w:rPr>
          <w:vertAlign w:val="superscript"/>
        </w:rPr>
        <w:t>2</w:t>
      </w:r>
      <w:r>
        <w:rPr>
          <w:rFonts w:hint="eastAsia" w:cs="仿宋_GB2312"/>
        </w:rPr>
        <w:t>。</w:t>
      </w:r>
    </w:p>
    <w:p>
      <w:pPr>
        <w:pStyle w:val="3"/>
        <w:spacing w:before="190" w:after="190"/>
      </w:pPr>
      <w:r>
        <w:t xml:space="preserve">2.4 </w:t>
      </w:r>
      <w:r>
        <w:rPr>
          <w:rFonts w:hint="eastAsia" w:cs="黑体"/>
        </w:rPr>
        <w:t>水土保持现状</w:t>
      </w:r>
      <w:bookmarkEnd w:id="9"/>
    </w:p>
    <w:p>
      <w:pPr>
        <w:spacing w:before="190"/>
        <w:ind w:firstLine="31680"/>
      </w:pPr>
      <w:r>
        <w:rPr>
          <w:rFonts w:hint="eastAsia" w:cs="仿宋_GB2312"/>
        </w:rPr>
        <w:t>近年来，白城市坚持“生态立市”理念，将生态建设作为全市发展的核心战略，紧紧围绕吉林省西部生态经济区建设，以湿地草原恢复治理、防风固沙、农田保护为重点，全面开展水土保持工作。</w:t>
      </w:r>
    </w:p>
    <w:p>
      <w:pPr>
        <w:spacing w:before="190"/>
        <w:ind w:firstLine="31680"/>
      </w:pPr>
      <w:r>
        <w:rPr>
          <w:rFonts w:hint="eastAsia" w:cs="仿宋_GB2312"/>
        </w:rPr>
        <w:t>（</w:t>
      </w:r>
      <w:r>
        <w:t>1</w:t>
      </w:r>
      <w:r>
        <w:rPr>
          <w:rFonts w:hint="eastAsia" w:cs="仿宋_GB2312"/>
        </w:rPr>
        <w:t>）水土流失综合防治</w:t>
      </w:r>
    </w:p>
    <w:p>
      <w:pPr>
        <w:spacing w:before="190"/>
        <w:ind w:firstLine="31680"/>
      </w:pPr>
      <w:r>
        <w:rPr>
          <w:rFonts w:hint="eastAsia" w:cs="仿宋_GB2312"/>
        </w:rPr>
        <w:t>白城市水土流失综合治理工作，以治理水土流失、改善生态环境为主线，因地制宜，宜林则林，宜草则草，植物措施和工程措施相结合，积极全面地开展水土流失综合治理。</w:t>
      </w:r>
    </w:p>
    <w:p>
      <w:pPr>
        <w:spacing w:before="190"/>
        <w:ind w:firstLine="31680"/>
      </w:pPr>
      <w:r>
        <w:rPr>
          <w:rFonts w:hint="eastAsia" w:cs="仿宋_GB2312"/>
        </w:rPr>
        <w:t>以恢复草原植被，营造多类型水保林，生态林为主，采取围栏防护，舍饲圈养等封禁措施，发展节水灌溉，建设高效农业，大力开展水土保持生态修复及退耕还林、还草工作。截至</w:t>
      </w:r>
      <w:r>
        <w:t>2017</w:t>
      </w:r>
      <w:r>
        <w:rPr>
          <w:rFonts w:hint="eastAsia" w:cs="仿宋_GB2312"/>
        </w:rPr>
        <w:t>年，全市建设基本农田</w:t>
      </w:r>
      <w:r>
        <w:t>163.16km</w:t>
      </w:r>
      <w:r>
        <w:rPr>
          <w:vertAlign w:val="superscript"/>
        </w:rPr>
        <w:t>2</w:t>
      </w:r>
      <w:r>
        <w:rPr>
          <w:rFonts w:hint="eastAsia" w:cs="仿宋_GB2312"/>
        </w:rPr>
        <w:t>，营造水土保持林</w:t>
      </w:r>
      <w:r>
        <w:t>1144.84km</w:t>
      </w:r>
      <w:r>
        <w:rPr>
          <w:vertAlign w:val="superscript"/>
        </w:rPr>
        <w:t>2</w:t>
      </w:r>
      <w:r>
        <w:rPr>
          <w:rFonts w:hint="eastAsia" w:cs="仿宋_GB2312"/>
        </w:rPr>
        <w:t>，经济林</w:t>
      </w:r>
      <w:r>
        <w:t>583.63km</w:t>
      </w:r>
      <w:r>
        <w:rPr>
          <w:vertAlign w:val="superscript"/>
        </w:rPr>
        <w:t>2</w:t>
      </w:r>
      <w:r>
        <w:rPr>
          <w:rFonts w:hint="eastAsia" w:cs="仿宋_GB2312"/>
        </w:rPr>
        <w:t>，生态修复</w:t>
      </w:r>
      <w:r>
        <w:t>203.82km</w:t>
      </w:r>
      <w:r>
        <w:rPr>
          <w:vertAlign w:val="superscript"/>
        </w:rPr>
        <w:t>2</w:t>
      </w:r>
      <w:r>
        <w:rPr>
          <w:rFonts w:hint="eastAsia" w:cs="仿宋_GB2312"/>
        </w:rPr>
        <w:t>，种草</w:t>
      </w:r>
      <w:r>
        <w:t>410.84km</w:t>
      </w:r>
      <w:r>
        <w:rPr>
          <w:vertAlign w:val="superscript"/>
        </w:rPr>
        <w:t>2</w:t>
      </w:r>
      <w:r>
        <w:rPr>
          <w:rFonts w:hint="eastAsia" w:cs="仿宋_GB2312"/>
        </w:rPr>
        <w:t>，其它</w:t>
      </w:r>
      <w:r>
        <w:t>346.67km</w:t>
      </w:r>
      <w:r>
        <w:rPr>
          <w:vertAlign w:val="superscript"/>
        </w:rPr>
        <w:t>2</w:t>
      </w:r>
      <w:r>
        <w:rPr>
          <w:rFonts w:hint="eastAsia" w:cs="仿宋_GB2312"/>
        </w:rPr>
        <w:t>，封育保护</w:t>
      </w:r>
      <w:r>
        <w:t>1246.69km</w:t>
      </w:r>
      <w:r>
        <w:rPr>
          <w:vertAlign w:val="superscript"/>
        </w:rPr>
        <w:t>2</w:t>
      </w:r>
      <w:r>
        <w:rPr>
          <w:rFonts w:hint="eastAsia" w:cs="仿宋_GB2312"/>
        </w:rPr>
        <w:t>。</w:t>
      </w:r>
    </w:p>
    <w:p>
      <w:pPr>
        <w:spacing w:before="190"/>
        <w:ind w:firstLine="31680"/>
      </w:pPr>
      <w:r>
        <w:rPr>
          <w:rFonts w:hint="eastAsia" w:cs="仿宋_GB2312"/>
        </w:rPr>
        <w:t>以保护耕地、涵养水源为中心，</w:t>
      </w:r>
      <w:r>
        <w:rPr>
          <w:rFonts w:hint="eastAsia" w:cs="仿宋_GB2312"/>
          <w:shd w:val="clear" w:color="auto" w:fill="FFFFFF"/>
        </w:rPr>
        <w:t>因地制宜、因害设防，合理安排工程、林草、蓄水保土三大水土保持措施，实施山、水、林、田、路综合治理，最大限度地治理水土流失</w:t>
      </w:r>
      <w:r>
        <w:rPr>
          <w:rFonts w:hint="eastAsia" w:cs="仿宋_GB2312"/>
        </w:rPr>
        <w:t>。截至</w:t>
      </w:r>
      <w:r>
        <w:t>2017</w:t>
      </w:r>
      <w:r>
        <w:rPr>
          <w:rFonts w:hint="eastAsia" w:cs="仿宋_GB2312"/>
        </w:rPr>
        <w:t>年，修建梯田</w:t>
      </w:r>
      <w:r>
        <w:t>5.67km</w:t>
      </w:r>
      <w:r>
        <w:rPr>
          <w:vertAlign w:val="superscript"/>
        </w:rPr>
        <w:t>2</w:t>
      </w:r>
      <w:r>
        <w:rPr>
          <w:rFonts w:hint="eastAsia" w:cs="仿宋_GB2312"/>
        </w:rPr>
        <w:t>，水平截水沟</w:t>
      </w:r>
      <w:r>
        <w:t>160.3km</w:t>
      </w:r>
      <w:r>
        <w:rPr>
          <w:rFonts w:hint="eastAsia" w:cs="仿宋_GB2312"/>
        </w:rPr>
        <w:t>，修建塘坝池等小型蓄水保土工程</w:t>
      </w:r>
      <w:r>
        <w:t>103</w:t>
      </w:r>
      <w:r>
        <w:rPr>
          <w:rFonts w:hint="eastAsia" w:cs="仿宋_GB2312"/>
        </w:rPr>
        <w:t>座，修建谷坊</w:t>
      </w:r>
      <w:r>
        <w:t>2.21</w:t>
      </w:r>
      <w:r>
        <w:rPr>
          <w:rFonts w:hint="eastAsia" w:cs="仿宋_GB2312"/>
        </w:rPr>
        <w:t>万个，挖鱼鳞坑</w:t>
      </w:r>
      <w:r>
        <w:t>562.8</w:t>
      </w:r>
      <w:r>
        <w:rPr>
          <w:rFonts w:hint="eastAsia" w:cs="仿宋_GB2312"/>
        </w:rPr>
        <w:t>万个，竹节壕</w:t>
      </w:r>
      <w:r>
        <w:t>4.5</w:t>
      </w:r>
      <w:r>
        <w:rPr>
          <w:rFonts w:hint="eastAsia" w:cs="仿宋_GB2312"/>
        </w:rPr>
        <w:t>万</w:t>
      </w:r>
      <w:r>
        <w:t>m</w:t>
      </w:r>
      <w:r>
        <w:rPr>
          <w:rFonts w:hint="eastAsia" w:cs="仿宋_GB2312"/>
        </w:rPr>
        <w:t>。</w:t>
      </w:r>
    </w:p>
    <w:p>
      <w:pPr>
        <w:spacing w:before="190"/>
        <w:ind w:firstLine="31680"/>
      </w:pPr>
      <w:r>
        <w:rPr>
          <w:rFonts w:hint="eastAsia" w:cs="仿宋_GB2312"/>
        </w:rPr>
        <w:t>截止</w:t>
      </w:r>
      <w:r>
        <w:t>2017</w:t>
      </w:r>
      <w:r>
        <w:rPr>
          <w:rFonts w:hint="eastAsia" w:cs="仿宋_GB2312"/>
        </w:rPr>
        <w:t>年全市水土保持总投资</w:t>
      </w:r>
      <w:r>
        <w:t>10635.96</w:t>
      </w:r>
      <w:r>
        <w:rPr>
          <w:rFonts w:hint="eastAsia" w:cs="仿宋_GB2312"/>
        </w:rPr>
        <w:t>万元，其中，群众自筹</w:t>
      </w:r>
      <w:r>
        <w:t>5885.36</w:t>
      </w:r>
      <w:r>
        <w:rPr>
          <w:rFonts w:hint="eastAsia" w:cs="仿宋_GB2312"/>
        </w:rPr>
        <w:t>万元，占总投资额</w:t>
      </w:r>
      <w:r>
        <w:t>55.3%</w:t>
      </w:r>
      <w:r>
        <w:rPr>
          <w:rFonts w:hint="eastAsia" w:cs="仿宋_GB2312"/>
        </w:rPr>
        <w:t>。综合治理水土流失面积</w:t>
      </w:r>
      <w:r>
        <w:t>4268km</w:t>
      </w:r>
      <w:r>
        <w:rPr>
          <w:vertAlign w:val="superscript"/>
        </w:rPr>
        <w:t>2</w:t>
      </w:r>
      <w:r>
        <w:rPr>
          <w:rFonts w:hint="eastAsia" w:cs="仿宋_GB2312"/>
        </w:rPr>
        <w:t>。初步改善了治理区的生态环境，新增的水土保持设施，增强了蓄水保土能力。</w:t>
      </w:r>
      <w:r>
        <w:rPr>
          <w:rFonts w:hint="eastAsia" w:cs="仿宋_GB2312"/>
          <w:shd w:val="clear" w:color="auto" w:fill="FFFFFF"/>
        </w:rPr>
        <w:t>从而保护和合理利用水土资源，实现经济社会的可持续发展。</w:t>
      </w:r>
    </w:p>
    <w:p>
      <w:pPr>
        <w:spacing w:before="190"/>
        <w:ind w:firstLine="31680"/>
      </w:pPr>
      <w:r>
        <w:rPr>
          <w:rFonts w:hint="eastAsia" w:cs="仿宋_GB2312"/>
        </w:rPr>
        <w:t>（</w:t>
      </w:r>
      <w:r>
        <w:t>2</w:t>
      </w:r>
      <w:r>
        <w:rPr>
          <w:rFonts w:hint="eastAsia" w:cs="仿宋_GB2312"/>
        </w:rPr>
        <w:t>）水土保持监督管理</w:t>
      </w:r>
    </w:p>
    <w:p>
      <w:pPr>
        <w:spacing w:before="190"/>
        <w:ind w:firstLine="31680"/>
      </w:pPr>
      <w:r>
        <w:rPr>
          <w:rFonts w:hint="eastAsia" w:cs="仿宋_GB2312"/>
        </w:rPr>
        <w:t>白城市共设立了水土保持监督管理机构</w:t>
      </w:r>
      <w:r>
        <w:t>6</w:t>
      </w:r>
      <w:r>
        <w:rPr>
          <w:rFonts w:hint="eastAsia" w:cs="仿宋_GB2312"/>
        </w:rPr>
        <w:t>个，共有水土保持监督执法人员</w:t>
      </w:r>
      <w:r>
        <w:t>59</w:t>
      </w:r>
      <w:r>
        <w:rPr>
          <w:rFonts w:hint="eastAsia" w:cs="仿宋_GB2312"/>
        </w:rPr>
        <w:t>人；从事水土保持技术服务人员</w:t>
      </w:r>
      <w:r>
        <w:t>20</w:t>
      </w:r>
      <w:r>
        <w:rPr>
          <w:rFonts w:hint="eastAsia" w:cs="仿宋_GB2312"/>
        </w:rPr>
        <w:t>余人。</w:t>
      </w:r>
    </w:p>
    <w:p>
      <w:pPr>
        <w:spacing w:before="190"/>
        <w:ind w:firstLine="31680"/>
      </w:pPr>
      <w:r>
        <w:t>2008-2016</w:t>
      </w:r>
      <w:r>
        <w:rPr>
          <w:rFonts w:hint="eastAsia" w:cs="仿宋_GB2312"/>
        </w:rPr>
        <w:t>年，全市审批电力、房地产、基础设施建设等生产建设项目水土保持方案</w:t>
      </w:r>
      <w:r>
        <w:t>106</w:t>
      </w:r>
      <w:r>
        <w:rPr>
          <w:rFonts w:hint="eastAsia" w:cs="仿宋_GB2312"/>
        </w:rPr>
        <w:t>个，核定的生产建设单位水土流失防治责任为</w:t>
      </w:r>
      <w:r>
        <w:t>67.63km</w:t>
      </w:r>
      <w:r>
        <w:rPr>
          <w:vertAlign w:val="superscript"/>
        </w:rPr>
        <w:t>2</w:t>
      </w:r>
      <w:r>
        <w:rPr>
          <w:rFonts w:hint="eastAsia" w:cs="仿宋_GB2312"/>
        </w:rPr>
        <w:t>，计划投入水土流失防治资金</w:t>
      </w:r>
      <w:r>
        <w:t>3.82</w:t>
      </w:r>
      <w:r>
        <w:rPr>
          <w:rFonts w:hint="eastAsia" w:cs="仿宋_GB2312"/>
        </w:rPr>
        <w:t>亿元，人为水土流失得到有效防治。</w:t>
      </w:r>
    </w:p>
    <w:p>
      <w:pPr>
        <w:spacing w:before="190"/>
        <w:ind w:firstLine="31680"/>
      </w:pPr>
      <w:r>
        <w:t>2008-2016</w:t>
      </w:r>
      <w:r>
        <w:rPr>
          <w:rFonts w:hint="eastAsia" w:cs="仿宋_GB2312"/>
        </w:rPr>
        <w:t>年，全市开展生产建设项目水土保持监督检查</w:t>
      </w:r>
      <w:r>
        <w:t>1120</w:t>
      </w:r>
      <w:r>
        <w:rPr>
          <w:rFonts w:hint="eastAsia" w:cs="仿宋_GB2312"/>
        </w:rPr>
        <w:t>次，主要监督检查内容为水土保持措施落实情况、水保工程监理、水土保持监测执行情况，全市共验收水土保持设施</w:t>
      </w:r>
      <w:r>
        <w:t>2</w:t>
      </w:r>
      <w:r>
        <w:rPr>
          <w:rFonts w:hint="eastAsia" w:cs="仿宋_GB2312"/>
        </w:rPr>
        <w:t>个，查处违法案件</w:t>
      </w:r>
      <w:r>
        <w:t>8</w:t>
      </w:r>
      <w:r>
        <w:rPr>
          <w:rFonts w:hint="eastAsia" w:cs="仿宋_GB2312"/>
        </w:rPr>
        <w:t>件，目前结案</w:t>
      </w:r>
      <w:r>
        <w:t>2</w:t>
      </w:r>
      <w:r>
        <w:rPr>
          <w:rFonts w:hint="eastAsia" w:cs="仿宋_GB2312"/>
        </w:rPr>
        <w:t>件。</w:t>
      </w:r>
    </w:p>
    <w:p>
      <w:pPr>
        <w:spacing w:before="190"/>
        <w:ind w:firstLine="31680"/>
      </w:pPr>
      <w:r>
        <w:rPr>
          <w:rFonts w:hint="eastAsia" w:cs="仿宋_GB2312"/>
        </w:rPr>
        <w:t>全市水土保持宣传教育工作成绩显著，</w:t>
      </w:r>
      <w:r>
        <w:t>2007</w:t>
      </w:r>
      <w:r>
        <w:rPr>
          <w:rFonts w:hint="eastAsia" w:cs="仿宋_GB2312"/>
        </w:rPr>
        <w:t>年</w:t>
      </w:r>
      <w:r>
        <w:t>-2016</w:t>
      </w:r>
      <w:r>
        <w:rPr>
          <w:rFonts w:hint="eastAsia" w:cs="仿宋_GB2312"/>
        </w:rPr>
        <w:t>年间，印发了大量宣传单、宣传册，在洮白公路旁边制作了大型广告宣传牌，还通过白城电视台公共频道进行了电视宣传。共悬挂水土保持宣传条幅</w:t>
      </w:r>
      <w:r>
        <w:t>650</w:t>
      </w:r>
      <w:r>
        <w:rPr>
          <w:rFonts w:hint="eastAsia" w:cs="仿宋_GB2312"/>
        </w:rPr>
        <w:t>余条，发放传单</w:t>
      </w:r>
      <w:r>
        <w:t>3</w:t>
      </w:r>
      <w:r>
        <w:rPr>
          <w:rFonts w:hint="eastAsia" w:cs="仿宋_GB2312"/>
        </w:rPr>
        <w:t>万余份。结合有关宣传和新闻部门运用各种形式广造舆论，充分利用世界水日、中国水周、《水土保持法》颁布实施纪念日等有利时机，利用电视、报刊、网络电子屏等各种媒体，充分通过播放水保公益广告、组织专题采访，悬挂过街横幅、发放宣传手册、发布相关信息等多种方式。深入建设单位、城市人口密集地进行宣传，广泛宣传预防水土流失、治理水土流失、监督水土流失利国利民。对开发建设项目水土保持措施工作的进展情况、工作经验、主要做法进行宣传，通过宣传提高了群众对保持水土保护生态重要性的认识，增强了水土保持法制观念。</w:t>
      </w:r>
    </w:p>
    <w:p>
      <w:pPr>
        <w:spacing w:before="190"/>
        <w:ind w:firstLine="31680"/>
      </w:pPr>
      <w:r>
        <w:rPr>
          <w:rFonts w:hint="eastAsia" w:cs="仿宋_GB2312"/>
        </w:rPr>
        <w:t>（</w:t>
      </w:r>
      <w:r>
        <w:t>3</w:t>
      </w:r>
      <w:r>
        <w:rPr>
          <w:rFonts w:hint="eastAsia" w:cs="仿宋_GB2312"/>
        </w:rPr>
        <w:t>）水土保持监测和信息化建设</w:t>
      </w:r>
    </w:p>
    <w:p>
      <w:pPr>
        <w:spacing w:before="190"/>
        <w:ind w:firstLine="31680"/>
      </w:pPr>
      <w:r>
        <w:t>2005</w:t>
      </w:r>
      <w:r>
        <w:rPr>
          <w:rFonts w:hint="eastAsia" w:cs="仿宋_GB2312"/>
        </w:rPr>
        <w:t>年</w:t>
      </w:r>
      <w:r>
        <w:t>4</w:t>
      </w:r>
      <w:r>
        <w:rPr>
          <w:rFonts w:hint="eastAsia" w:cs="仿宋_GB2312"/>
        </w:rPr>
        <w:t>月，白城市编委以“白编办字〔</w:t>
      </w:r>
      <w:r>
        <w:t>2005</w:t>
      </w:r>
      <w:r>
        <w:rPr>
          <w:rFonts w:hint="eastAsia" w:cs="仿宋_GB2312"/>
        </w:rPr>
        <w:t>〕</w:t>
      </w:r>
      <w:r>
        <w:t>21</w:t>
      </w:r>
      <w:r>
        <w:rPr>
          <w:rFonts w:hint="eastAsia" w:cs="仿宋_GB2312"/>
        </w:rPr>
        <w:t>号”文件批复在白城市水土保持工作站基础上建立白城市水土保持监测分站，不增加人员不增设编制，级别、建制及隶属关系不变。</w:t>
      </w:r>
    </w:p>
    <w:p>
      <w:pPr>
        <w:spacing w:before="190"/>
        <w:ind w:firstLine="31680"/>
      </w:pPr>
      <w:r>
        <w:t>2011</w:t>
      </w:r>
      <w:r>
        <w:rPr>
          <w:rFonts w:hint="eastAsia" w:cs="仿宋_GB2312"/>
        </w:rPr>
        <w:t>年</w:t>
      </w:r>
      <w:r>
        <w:t>10</w:t>
      </w:r>
      <w:r>
        <w:rPr>
          <w:rFonts w:hint="eastAsia" w:cs="仿宋_GB2312"/>
        </w:rPr>
        <w:t>月，完成白城市大房风蚀监测点和通榆县安其海风蚀监测点建设和设备安装。目前</w:t>
      </w:r>
      <w:r>
        <w:t>2</w:t>
      </w:r>
      <w:r>
        <w:rPr>
          <w:rFonts w:hint="eastAsia" w:cs="仿宋_GB2312"/>
        </w:rPr>
        <w:t>个监测点能够正常运行。</w:t>
      </w:r>
    </w:p>
    <w:p>
      <w:pPr>
        <w:spacing w:before="190"/>
        <w:ind w:firstLine="31680"/>
      </w:pPr>
      <w:r>
        <w:rPr>
          <w:rFonts w:hint="eastAsia" w:cs="仿宋_GB2312"/>
        </w:rPr>
        <w:t>白城市水土保持监测网络结构尚不完善，监测点少、覆盖程度低，观测的数据代表性、可靠性、实用性差，监测成果对地方生态建设缺乏指导；监测设备自动化水平低，动态监测能力及监测信息化、数字化能力不强，各级水土保持部门及其有关政府决策机构无法及时而准确地掌握本地区水土流失的现状、动态变化规律及其发展趋势，无法了解各项水土流失治理措施的效益状况，难以发现水土保持工作中存在的问题与不足，在一定程度上影响到今后水土保持工作的有效开展。</w:t>
      </w:r>
    </w:p>
    <w:p>
      <w:pPr>
        <w:spacing w:before="190"/>
        <w:ind w:firstLine="31680"/>
        <w:rPr>
          <w:color w:val="FF0000"/>
        </w:rPr>
      </w:pPr>
    </w:p>
    <w:p>
      <w:pPr>
        <w:pStyle w:val="2"/>
        <w:spacing w:before="190" w:after="190"/>
      </w:pPr>
      <w:bookmarkStart w:id="10" w:name="_Toc529520296"/>
      <w:r>
        <w:t xml:space="preserve">3 </w:t>
      </w:r>
      <w:r>
        <w:rPr>
          <w:rFonts w:hint="eastAsia" w:cs="黑体"/>
        </w:rPr>
        <w:t>现状评价和需求分析</w:t>
      </w:r>
      <w:bookmarkEnd w:id="10"/>
    </w:p>
    <w:p>
      <w:pPr>
        <w:pStyle w:val="3"/>
        <w:spacing w:before="190" w:after="190"/>
      </w:pPr>
      <w:bookmarkStart w:id="11" w:name="_Toc529520297"/>
      <w:r>
        <w:t xml:space="preserve">3.1 </w:t>
      </w:r>
      <w:r>
        <w:rPr>
          <w:rFonts w:hint="eastAsia" w:cs="黑体"/>
        </w:rPr>
        <w:t>水土流失现状分析</w:t>
      </w:r>
      <w:bookmarkEnd w:id="11"/>
    </w:p>
    <w:p>
      <w:pPr>
        <w:spacing w:before="190"/>
        <w:ind w:firstLine="31680"/>
      </w:pPr>
      <w:r>
        <w:rPr>
          <w:rFonts w:hint="eastAsia" w:cs="仿宋_GB2312"/>
        </w:rPr>
        <w:t>白城市地处半干旱半湿润气候的过渡带，常年盛行西南风，受气压形势及松辽平原地形作用的影响，水土流失类型以风力侵蚀为主。根据《吉林省水土保持公报》，全市现有水土流失面积</w:t>
      </w:r>
      <w:r>
        <w:t>11954.83km</w:t>
      </w:r>
      <w:r>
        <w:rPr>
          <w:vertAlign w:val="superscript"/>
        </w:rPr>
        <w:t>2</w:t>
      </w:r>
      <w:r>
        <w:rPr>
          <w:rFonts w:hint="eastAsia" w:cs="仿宋_GB2312"/>
        </w:rPr>
        <w:t>，其中风力侵蚀面积</w:t>
      </w:r>
      <w:r>
        <w:t>10388.95km</w:t>
      </w:r>
      <w:r>
        <w:rPr>
          <w:vertAlign w:val="superscript"/>
        </w:rPr>
        <w:t>2</w:t>
      </w:r>
      <w:r>
        <w:rPr>
          <w:rFonts w:hint="eastAsia" w:cs="仿宋_GB2312"/>
        </w:rPr>
        <w:t>，占水土流失总面积的</w:t>
      </w:r>
      <w:r>
        <w:t>86.90%</w:t>
      </w:r>
      <w:r>
        <w:rPr>
          <w:rFonts w:hint="eastAsia" w:cs="仿宋_GB2312"/>
        </w:rPr>
        <w:t>。水土流失面积占全市土地面积的</w:t>
      </w:r>
      <w:r>
        <w:t>46.41%</w:t>
      </w:r>
      <w:r>
        <w:rPr>
          <w:rFonts w:hint="eastAsia" w:cs="仿宋_GB2312"/>
        </w:rPr>
        <w:t>，远远高于全省平均值的</w:t>
      </w:r>
      <w:r>
        <w:t>25.76%</w:t>
      </w:r>
      <w:r>
        <w:rPr>
          <w:rFonts w:hint="eastAsia" w:cs="仿宋_GB2312"/>
        </w:rPr>
        <w:t>；中度以上水土流失面积</w:t>
      </w:r>
      <w:r>
        <w:t>4240.58km</w:t>
      </w:r>
      <w:r>
        <w:rPr>
          <w:vertAlign w:val="superscript"/>
        </w:rPr>
        <w:t>2</w:t>
      </w:r>
      <w:r>
        <w:rPr>
          <w:rFonts w:hint="eastAsia" w:cs="仿宋_GB2312"/>
        </w:rPr>
        <w:t>，占水土流失总面积的</w:t>
      </w:r>
      <w:r>
        <w:t>35.47%</w:t>
      </w:r>
      <w:r>
        <w:rPr>
          <w:rFonts w:hint="eastAsia" w:cs="仿宋_GB2312"/>
        </w:rPr>
        <w:t>，低于全省平均值的</w:t>
      </w:r>
      <w:r>
        <w:t>46.64%</w:t>
      </w:r>
      <w:r>
        <w:rPr>
          <w:rFonts w:hint="eastAsia" w:cs="仿宋_GB2312"/>
        </w:rPr>
        <w:t>。水土流失总体呈现分布面积广、侵蚀强度低的特点，主要分布在沙丘、风蚀耕地、退化草原等地带。</w:t>
      </w:r>
    </w:p>
    <w:p>
      <w:pPr>
        <w:spacing w:before="190" w:line="520" w:lineRule="atLeast"/>
        <w:ind w:firstLine="31680"/>
      </w:pPr>
      <w:r>
        <w:rPr>
          <w:rFonts w:hint="eastAsia" w:ascii="Times New Roman" w:hAnsi="Times New Roman" w:cs="仿宋_GB2312"/>
        </w:rPr>
        <w:t>水土流失是白城市生态文明建设和社会经济可持续健康发展的突出制约因素，其危害主要表现在以下几个方面：</w:t>
      </w:r>
    </w:p>
    <w:p>
      <w:pPr>
        <w:spacing w:before="190"/>
        <w:ind w:firstLine="31680"/>
      </w:pPr>
      <w:r>
        <w:rPr>
          <w:rFonts w:hint="eastAsia" w:eastAsia="宋体" w:cs="宋体"/>
        </w:rPr>
        <w:t>（</w:t>
      </w:r>
      <w:r>
        <w:rPr>
          <w:rFonts w:eastAsia="宋体"/>
        </w:rPr>
        <w:t>1</w:t>
      </w:r>
      <w:r>
        <w:rPr>
          <w:rFonts w:hint="eastAsia" w:eastAsia="宋体" w:cs="宋体"/>
        </w:rPr>
        <w:t>）</w:t>
      </w:r>
      <w:r>
        <w:rPr>
          <w:rFonts w:hint="eastAsia" w:cs="仿宋_GB2312"/>
        </w:rPr>
        <w:t>恶化生态环境，影响社会经济可持续发展。水土流失是白城市生态环境恶化的集中反映，导致土地“三化”、草原退化、湿地萎缩，植被生长恢复困难，干旱、沙尘暴等自然灾害加剧，削弱草原、湿地等生态系统调节功能，降低环境的人口承载力，是全市生态文明建设及经济社会可持续发展的突出制约因素。</w:t>
      </w:r>
    </w:p>
    <w:p>
      <w:pPr>
        <w:spacing w:before="190"/>
        <w:ind w:firstLine="31680"/>
      </w:pPr>
      <w:r>
        <w:rPr>
          <w:rFonts w:hint="eastAsia" w:eastAsia="宋体" w:cs="宋体"/>
        </w:rPr>
        <w:t>（</w:t>
      </w:r>
      <w:r>
        <w:rPr>
          <w:rFonts w:eastAsia="宋体"/>
        </w:rPr>
        <w:t>2</w:t>
      </w:r>
      <w:r>
        <w:rPr>
          <w:rFonts w:hint="eastAsia" w:eastAsia="宋体" w:cs="宋体"/>
        </w:rPr>
        <w:t>）</w:t>
      </w:r>
      <w:r>
        <w:rPr>
          <w:rFonts w:hint="eastAsia" w:cs="仿宋_GB2312"/>
        </w:rPr>
        <w:t>破坏土地资源，影响农业生产和粮食安全。水土流失对土地资源的危害极其严重，导致土地耕作层土壤流失严重，厚度逐年变薄，有机质含量减少，肥力降低，土地生产力严重下降，有的甚至无法耕作。严重阻碍全市农业现代化的建设进程。</w:t>
      </w:r>
    </w:p>
    <w:p>
      <w:pPr>
        <w:spacing w:before="190"/>
        <w:ind w:firstLine="31680"/>
      </w:pPr>
      <w:r>
        <w:rPr>
          <w:rFonts w:hint="eastAsia" w:eastAsia="宋体" w:cs="宋体"/>
        </w:rPr>
        <w:t>（</w:t>
      </w:r>
      <w:r>
        <w:rPr>
          <w:rFonts w:eastAsia="宋体"/>
        </w:rPr>
        <w:t>3</w:t>
      </w:r>
      <w:r>
        <w:rPr>
          <w:rFonts w:hint="eastAsia" w:eastAsia="宋体" w:cs="宋体"/>
        </w:rPr>
        <w:t>）</w:t>
      </w:r>
      <w:r>
        <w:rPr>
          <w:rFonts w:hint="eastAsia" w:cs="仿宋_GB2312"/>
        </w:rPr>
        <w:t>淤积泥沙，污染水质，威胁防洪和饮水安全。水土流失导致泥沙淤积泡泽湖库，降低了水利工程综合效益，缩短了水利工程使用寿命，削减河道行洪能力。水土流失还导致大量的有机物、重金属、化肥、农药等农村面源污染物流入江河湖库，造成水体富营养化，污染水质对居民饮水安全、水体水质、人居环境构成较大影响。</w:t>
      </w:r>
    </w:p>
    <w:p>
      <w:pPr>
        <w:pStyle w:val="3"/>
        <w:spacing w:before="190" w:after="190"/>
        <w:rPr>
          <w:rStyle w:val="35"/>
          <w:rFonts w:eastAsia="黑体"/>
          <w:b w:val="0"/>
          <w:bCs w:val="0"/>
          <w:sz w:val="30"/>
          <w:szCs w:val="30"/>
        </w:rPr>
      </w:pPr>
      <w:bookmarkStart w:id="12" w:name="_Toc529520298"/>
      <w:r>
        <w:rPr>
          <w:rStyle w:val="35"/>
          <w:rFonts w:eastAsia="黑体"/>
          <w:b w:val="0"/>
          <w:bCs w:val="0"/>
          <w:sz w:val="30"/>
          <w:szCs w:val="30"/>
        </w:rPr>
        <w:t xml:space="preserve">3.2 </w:t>
      </w:r>
      <w:r>
        <w:rPr>
          <w:rStyle w:val="35"/>
          <w:rFonts w:hint="eastAsia" w:eastAsia="黑体" w:cs="黑体"/>
          <w:b w:val="0"/>
          <w:bCs w:val="0"/>
          <w:sz w:val="30"/>
          <w:szCs w:val="30"/>
        </w:rPr>
        <w:t>水土保持现状评价</w:t>
      </w:r>
      <w:bookmarkEnd w:id="12"/>
    </w:p>
    <w:p>
      <w:pPr>
        <w:pStyle w:val="4"/>
        <w:spacing w:before="190"/>
      </w:pPr>
      <w:r>
        <w:t xml:space="preserve">3.2.1 </w:t>
      </w:r>
      <w:r>
        <w:rPr>
          <w:rFonts w:hint="eastAsia" w:cs="仿宋_GB2312"/>
        </w:rPr>
        <w:t>水土保持主要成效</w:t>
      </w:r>
    </w:p>
    <w:p>
      <w:pPr>
        <w:pStyle w:val="68"/>
        <w:spacing w:before="190"/>
        <w:ind w:firstLine="31680"/>
        <w:rPr>
          <w:rFonts w:cs="Arial"/>
        </w:rPr>
      </w:pPr>
      <w:r>
        <w:rPr>
          <w:rFonts w:hint="eastAsia" w:cs="仿宋_GB2312"/>
        </w:rPr>
        <w:t>白城市高度重视水土保持工作，不断加大水土流失综合治理力度，取得了巨大成就，为全市社会经济可持续发展奠定了坚实的基础。主要体现在以下几个方面：</w:t>
      </w:r>
    </w:p>
    <w:p>
      <w:pPr>
        <w:spacing w:before="190"/>
        <w:ind w:firstLine="31680"/>
      </w:pPr>
      <w:r>
        <w:rPr>
          <w:rFonts w:hint="eastAsia" w:cs="仿宋_GB2312"/>
        </w:rPr>
        <w:t>（</w:t>
      </w:r>
      <w:r>
        <w:t>1</w:t>
      </w:r>
      <w:r>
        <w:rPr>
          <w:rFonts w:hint="eastAsia" w:cs="仿宋_GB2312"/>
        </w:rPr>
        <w:t>）水土流失面积逐年减少，综合治理成效显著。</w:t>
      </w:r>
    </w:p>
    <w:p>
      <w:pPr>
        <w:spacing w:before="190"/>
        <w:ind w:firstLine="31680"/>
      </w:pPr>
      <w:r>
        <w:rPr>
          <w:rFonts w:hint="eastAsia" w:cs="仿宋_GB2312"/>
        </w:rPr>
        <w:t>根据《吉林省水土保持公报》，全市水土流失治理措施保存面积达</w:t>
      </w:r>
      <w:r>
        <w:t>2719km</w:t>
      </w:r>
      <w:r>
        <w:rPr>
          <w:vertAlign w:val="superscript"/>
        </w:rPr>
        <w:t>2</w:t>
      </w:r>
      <w:r>
        <w:rPr>
          <w:rFonts w:hint="eastAsia" w:cs="仿宋_GB2312"/>
        </w:rPr>
        <w:t>，占全市土地总面积的</w:t>
      </w:r>
      <w:r>
        <w:t>10.56%</w:t>
      </w:r>
      <w:r>
        <w:rPr>
          <w:rFonts w:hint="eastAsia" w:cs="仿宋_GB2312"/>
        </w:rPr>
        <w:t>，远高于全省平均值的</w:t>
      </w:r>
      <w:r>
        <w:t>7.82%</w:t>
      </w:r>
      <w:r>
        <w:rPr>
          <w:rFonts w:hint="eastAsia" w:cs="仿宋_GB2312"/>
        </w:rPr>
        <w:t>。</w:t>
      </w:r>
    </w:p>
    <w:p>
      <w:pPr>
        <w:spacing w:before="190"/>
        <w:ind w:firstLine="31680"/>
      </w:pPr>
      <w:r>
        <w:rPr>
          <w:rFonts w:hint="eastAsia" w:cs="仿宋_GB2312"/>
        </w:rPr>
        <w:t>白城市高度重视水土保持工作，逐年加大对水土保持综合治理的资金投入，坚持</w:t>
      </w:r>
      <w:r>
        <w:t>“</w:t>
      </w:r>
      <w:r>
        <w:rPr>
          <w:rFonts w:hint="eastAsia" w:cs="仿宋_GB2312"/>
        </w:rPr>
        <w:t>预防为主、保护优先、全面规划、综合治理、因地制宜、突出重点、科学管理、注重效益</w:t>
      </w:r>
      <w:r>
        <w:t>”</w:t>
      </w:r>
      <w:r>
        <w:rPr>
          <w:rFonts w:hint="eastAsia" w:cs="仿宋_GB2312"/>
        </w:rPr>
        <w:t>的水土保持方针。各部门分工协作，在经济比重大、人口密集、水土流失治理任务紧迫的区域，大力开展植树造林、退耕还林还草、风蚀耕地治理、退化草原恢复治理等水土保持工程，加强以植被建设、增加林草覆盖率为重点的综合治理，在地广人稀、水土流失相对较轻的地区，实施水土保持生态修复工程，通过封育保护、转变农牧业生产方式，减少人类活动对生态环境的破坏，实现生态系统的自我修复。</w:t>
      </w:r>
      <w:r>
        <w:t>2008-2017</w:t>
      </w:r>
      <w:r>
        <w:rPr>
          <w:rFonts w:hint="eastAsia" w:cs="仿宋_GB2312"/>
        </w:rPr>
        <w:t>年，全市平均每年治理水土流失面积</w:t>
      </w:r>
      <w:r>
        <w:t>167.43km</w:t>
      </w:r>
      <w:r>
        <w:rPr>
          <w:vertAlign w:val="superscript"/>
        </w:rPr>
        <w:t>2</w:t>
      </w:r>
      <w:r>
        <w:rPr>
          <w:rFonts w:hint="eastAsia" w:cs="仿宋_GB2312"/>
        </w:rPr>
        <w:t>，全市水土流失面积逐年减少，土壤侵蚀强度不断降低。</w:t>
      </w:r>
    </w:p>
    <w:p>
      <w:pPr>
        <w:spacing w:before="190"/>
        <w:ind w:firstLine="31680"/>
      </w:pPr>
      <w:r>
        <w:rPr>
          <w:rFonts w:hint="eastAsia" w:cs="仿宋_GB2312"/>
        </w:rPr>
        <w:t>（</w:t>
      </w:r>
      <w:r>
        <w:t>2</w:t>
      </w:r>
      <w:r>
        <w:rPr>
          <w:rFonts w:hint="eastAsia" w:cs="仿宋_GB2312"/>
        </w:rPr>
        <w:t>）林草植被覆盖逐步增加，生态环境明显趋好。</w:t>
      </w:r>
    </w:p>
    <w:p>
      <w:pPr>
        <w:spacing w:before="190"/>
        <w:ind w:firstLine="31680"/>
      </w:pPr>
      <w:r>
        <w:rPr>
          <w:rFonts w:hint="eastAsia" w:cs="仿宋_GB2312"/>
        </w:rPr>
        <w:t>白城市坚持山水田林路统一规划，多部门协调合作，通过大面积封育保护、造林种草、退耕还林还草等植被建设与恢复措施，林草植被面积大幅增加，截止</w:t>
      </w:r>
      <w:r>
        <w:t>2018</w:t>
      </w:r>
      <w:r>
        <w:rPr>
          <w:rFonts w:hint="eastAsia" w:cs="仿宋_GB2312"/>
        </w:rPr>
        <w:t>年，全市森林覆盖率达到</w:t>
      </w:r>
      <w:r>
        <w:t>11.06%</w:t>
      </w:r>
      <w:r>
        <w:rPr>
          <w:rFonts w:hint="eastAsia" w:cs="仿宋_GB2312"/>
        </w:rPr>
        <w:t>，林草覆盖率达到</w:t>
      </w:r>
      <w:r>
        <w:t>27%</w:t>
      </w:r>
      <w:r>
        <w:rPr>
          <w:rFonts w:hint="eastAsia" w:cs="仿宋_GB2312"/>
        </w:rPr>
        <w:t>。生态环境明显趋好。</w:t>
      </w:r>
    </w:p>
    <w:p>
      <w:pPr>
        <w:spacing w:before="190"/>
        <w:ind w:firstLine="31680"/>
      </w:pPr>
      <w:r>
        <w:rPr>
          <w:rFonts w:hint="eastAsia" w:cs="仿宋_GB2312"/>
        </w:rPr>
        <w:t>（</w:t>
      </w:r>
      <w:r>
        <w:t>3</w:t>
      </w:r>
      <w:r>
        <w:rPr>
          <w:rFonts w:hint="eastAsia" w:cs="仿宋_GB2312"/>
        </w:rPr>
        <w:t>）防风固沙与水源涵养能力日益增强。</w:t>
      </w:r>
    </w:p>
    <w:p>
      <w:pPr>
        <w:spacing w:before="190"/>
        <w:ind w:firstLine="31680"/>
      </w:pPr>
      <w:r>
        <w:rPr>
          <w:rFonts w:hint="eastAsia" w:cs="仿宋_GB2312"/>
        </w:rPr>
        <w:t>白城市通过加强农田防护林和防风固沙林建设，防风固沙能力不断提高，土壤流失量明显减少。同时通过开展植树造林、退耕还林还草、湿地草原恢复治理和风蚀片综合治理，林草覆盖率逐步提高，水源涵养与水质维护能力日益增强。</w:t>
      </w:r>
    </w:p>
    <w:p>
      <w:pPr>
        <w:spacing w:before="190"/>
        <w:ind w:firstLine="31680"/>
      </w:pPr>
      <w:r>
        <w:rPr>
          <w:rFonts w:hint="eastAsia" w:cs="仿宋_GB2312"/>
        </w:rPr>
        <w:t>（</w:t>
      </w:r>
      <w:r>
        <w:t>4</w:t>
      </w:r>
      <w:r>
        <w:rPr>
          <w:rFonts w:hint="eastAsia" w:cs="仿宋_GB2312"/>
        </w:rPr>
        <w:t>）治理区生产生活条件改善，农民收入增长，对脱贫致富、稳定粮食生产作用显著。</w:t>
      </w:r>
    </w:p>
    <w:p>
      <w:pPr>
        <w:spacing w:before="190"/>
        <w:ind w:firstLine="31680"/>
      </w:pPr>
      <w:r>
        <w:rPr>
          <w:rFonts w:hint="eastAsia" w:cs="仿宋_GB2312"/>
        </w:rPr>
        <w:t>通过水土流失综合治理，有效地保护耕地、草原，合理配置农、牧产业结构，并配套农田道路和水利设施，有效提高了土地生产力，农村生产条件和生活环境得以改善；同时水土保持与特色产业发展紧密结合，农业综合生产能力明显提高，增加了农民收入。</w:t>
      </w:r>
    </w:p>
    <w:p>
      <w:pPr>
        <w:pStyle w:val="4"/>
        <w:spacing w:before="190"/>
      </w:pPr>
      <w:r>
        <w:t xml:space="preserve">3.2.2 </w:t>
      </w:r>
      <w:r>
        <w:rPr>
          <w:rFonts w:hint="eastAsia" w:cs="仿宋_GB2312"/>
        </w:rPr>
        <w:t>水土保持主要问题</w:t>
      </w:r>
    </w:p>
    <w:p>
      <w:pPr>
        <w:spacing w:before="190"/>
        <w:ind w:firstLine="31680"/>
      </w:pPr>
      <w:r>
        <w:rPr>
          <w:rFonts w:hint="eastAsia" w:cs="仿宋_GB2312"/>
        </w:rPr>
        <w:t>（</w:t>
      </w:r>
      <w:r>
        <w:t>1</w:t>
      </w:r>
      <w:r>
        <w:rPr>
          <w:rFonts w:hint="eastAsia" w:cs="仿宋_GB2312"/>
        </w:rPr>
        <w:t>）水土流失综合防治任务依然艰巨</w:t>
      </w:r>
    </w:p>
    <w:p>
      <w:pPr>
        <w:spacing w:before="190"/>
        <w:ind w:firstLine="31680"/>
      </w:pPr>
      <w:r>
        <w:rPr>
          <w:rFonts w:hint="eastAsia" w:cs="仿宋_GB2312"/>
        </w:rPr>
        <w:t>白城市水土流失面积依然较大，耕地保护、草原恢复治理及湿地保护任务十分迫切，风蚀沙地扩张尚未得到有效遏制，水土流失治理难度大、任务重，治理投入远远不能满足生态建设需求，同时重要湿地、自然保护区等生态功能区尚未得到全面预防保护，水土流失综合防治进程与新时期生态文明建设的要求存在较大差距。</w:t>
      </w:r>
    </w:p>
    <w:p>
      <w:pPr>
        <w:spacing w:before="190"/>
        <w:ind w:firstLine="31680"/>
      </w:pPr>
      <w:r>
        <w:rPr>
          <w:rFonts w:hint="eastAsia" w:cs="仿宋_GB2312"/>
        </w:rPr>
        <w:t>（</w:t>
      </w:r>
      <w:r>
        <w:t>2</w:t>
      </w:r>
      <w:r>
        <w:rPr>
          <w:rFonts w:hint="eastAsia" w:cs="仿宋_GB2312"/>
        </w:rPr>
        <w:t>）人为水土流失问题仍较突出</w:t>
      </w:r>
    </w:p>
    <w:p>
      <w:pPr>
        <w:spacing w:before="190"/>
        <w:ind w:firstLine="31680"/>
      </w:pPr>
      <w:r>
        <w:rPr>
          <w:rFonts w:hint="eastAsia" w:ascii="Times New Roman" w:hAnsi="Times New Roman" w:cs="仿宋_GB2312"/>
          <w:color w:val="000000"/>
        </w:rPr>
        <w:t>白城市不断加大水土保持监督力度，</w:t>
      </w:r>
      <w:r>
        <w:rPr>
          <w:rFonts w:hint="eastAsia" w:cs="仿宋_GB2312"/>
        </w:rPr>
        <w:t>人为水土流失得到了初步控制。但随着吉林省西部生态经济区的建设发展，基础设施建设和资源开发力度不断加大，人为水土流失在一定的时间和空间范围依然存在，仍需进一步加强人为水土流失防治和监督管理。</w:t>
      </w:r>
    </w:p>
    <w:p>
      <w:pPr>
        <w:spacing w:before="190"/>
        <w:ind w:firstLine="31680"/>
      </w:pPr>
      <w:r>
        <w:rPr>
          <w:rFonts w:hint="eastAsia" w:cs="仿宋_GB2312"/>
        </w:rPr>
        <w:t>（</w:t>
      </w:r>
      <w:r>
        <w:t>3</w:t>
      </w:r>
      <w:r>
        <w:rPr>
          <w:rFonts w:hint="eastAsia" w:cs="仿宋_GB2312"/>
        </w:rPr>
        <w:t>）水土保持监测和信息化工作亟待完善和加强</w:t>
      </w:r>
    </w:p>
    <w:p>
      <w:pPr>
        <w:spacing w:before="190"/>
        <w:ind w:firstLine="31680"/>
      </w:pPr>
      <w:r>
        <w:rPr>
          <w:rFonts w:hint="eastAsia" w:cs="仿宋_GB2312"/>
        </w:rPr>
        <w:t>全市水土保持监测网络基础建设和运行管理仍不够完善，水土保持监测有关职能、运作模式和站点布设需进一步理顺和加强；水土保持信息化建设滞后，难以适应新时期水土保持工作要求。</w:t>
      </w:r>
    </w:p>
    <w:p>
      <w:pPr>
        <w:spacing w:before="190"/>
        <w:ind w:firstLine="31680"/>
      </w:pPr>
      <w:r>
        <w:rPr>
          <w:rFonts w:hint="eastAsia" w:cs="仿宋_GB2312"/>
        </w:rPr>
        <w:t>（</w:t>
      </w:r>
      <w:r>
        <w:t>4</w:t>
      </w:r>
      <w:r>
        <w:rPr>
          <w:rFonts w:hint="eastAsia" w:cs="仿宋_GB2312"/>
        </w:rPr>
        <w:t>）水土保持综合监管有待加强</w:t>
      </w:r>
    </w:p>
    <w:p>
      <w:pPr>
        <w:spacing w:before="190"/>
        <w:ind w:firstLine="31680"/>
      </w:pPr>
      <w:r>
        <w:rPr>
          <w:rFonts w:hint="eastAsia" w:cs="仿宋_GB2312"/>
        </w:rPr>
        <w:t>水土保持监管制度仍有待完善，部门沟通协作能力有待加强，技术人才队伍尚显薄弱，科技支撑体系尚不健全，监管能力亟待增强。</w:t>
      </w:r>
    </w:p>
    <w:p>
      <w:pPr>
        <w:spacing w:before="190"/>
        <w:ind w:firstLine="31680"/>
      </w:pPr>
      <w:r>
        <w:rPr>
          <w:rFonts w:hint="eastAsia" w:cs="仿宋_GB2312"/>
        </w:rPr>
        <w:t>（</w:t>
      </w:r>
      <w:r>
        <w:t>5</w:t>
      </w:r>
      <w:r>
        <w:rPr>
          <w:rFonts w:hint="eastAsia" w:cs="仿宋_GB2312"/>
        </w:rPr>
        <w:t>）社会公众水土保持意识尚需提高</w:t>
      </w:r>
    </w:p>
    <w:p>
      <w:pPr>
        <w:spacing w:before="190"/>
        <w:ind w:firstLine="31680"/>
      </w:pPr>
      <w:r>
        <w:rPr>
          <w:rFonts w:hint="eastAsia" w:cs="仿宋_GB2312"/>
        </w:rPr>
        <w:t>水土保持宣教和科普工作虽然取得了一定成绩，但在生产建设及活动过程中急功近利、破坏生态的情况仍有发生，社会公众水土保持意识尚需提高。</w:t>
      </w:r>
    </w:p>
    <w:p>
      <w:pPr>
        <w:pStyle w:val="3"/>
        <w:spacing w:before="190" w:after="190"/>
      </w:pPr>
      <w:bookmarkStart w:id="13" w:name="_Toc529520299"/>
      <w:r>
        <w:t xml:space="preserve">3.3 </w:t>
      </w:r>
      <w:r>
        <w:rPr>
          <w:rFonts w:hint="eastAsia" w:cs="黑体"/>
        </w:rPr>
        <w:t>水土保持需求分析</w:t>
      </w:r>
      <w:bookmarkEnd w:id="13"/>
    </w:p>
    <w:p>
      <w:pPr>
        <w:spacing w:before="190"/>
        <w:ind w:firstLine="31680"/>
      </w:pPr>
      <w:r>
        <w:rPr>
          <w:rFonts w:hint="eastAsia" w:cs="仿宋_GB2312"/>
        </w:rPr>
        <w:t>（</w:t>
      </w:r>
      <w:r>
        <w:t>1</w:t>
      </w:r>
      <w:r>
        <w:rPr>
          <w:rFonts w:hint="eastAsia" w:cs="仿宋_GB2312"/>
        </w:rPr>
        <w:t>）加强湿地草原生态屏障维护，改善生态环境和人居环境。</w:t>
      </w:r>
    </w:p>
    <w:p>
      <w:pPr>
        <w:spacing w:before="190"/>
        <w:ind w:firstLine="31680"/>
      </w:pPr>
      <w:r>
        <w:rPr>
          <w:rFonts w:hint="eastAsia" w:cs="仿宋_GB2312"/>
        </w:rPr>
        <w:t>白城市所处的松嫩平原，是吉林省西部的重要生态屏障。辖区内分布有向海、莫莫格、月亮湖、包拉温都等重要湿地；通榆县所处的科尔沁草原是国家级生态功能区，对维护国家和区域生态安全具有至关重要的作用。促进生态系统良性循环和维护生态安全，打造美丽家园，是水土保持必须担当的重要任务。目前，水土资源承载能力承受着严重的考验，西部湿地草原生态屏障存在着草原退化，湿地萎缩，生态脆弱区域呈逐渐扩大趋势。</w:t>
      </w:r>
    </w:p>
    <w:p>
      <w:pPr>
        <w:spacing w:before="190"/>
        <w:ind w:firstLine="31680"/>
      </w:pPr>
      <w:r>
        <w:rPr>
          <w:rFonts w:hint="eastAsia" w:cs="仿宋_GB2312"/>
        </w:rPr>
        <w:t>近年来，白城市大力开展湿地生态系统保护与建设，加强草原恢复治理建设，实施植树造林和水土保持工程，使全市生态环境质量有了较大提升，但与国家生态文明建设的总体要求相比仍有很大差距，湿地草原生态屏障的维护和建设的力度仍需加强，生态文明制度仍需进一步探索健全。通过水土保持预防保护和综合治理措施的逐步实施，能够促进区域生态系统良性循环和维护生态安全，有效改善和提升人居环境，对实现生态建设的战略目标具有重要的作用。</w:t>
      </w:r>
    </w:p>
    <w:p>
      <w:pPr>
        <w:spacing w:before="190"/>
        <w:ind w:firstLine="31680"/>
      </w:pPr>
      <w:r>
        <w:rPr>
          <w:rFonts w:hint="eastAsia" w:cs="仿宋_GB2312"/>
        </w:rPr>
        <w:t>（</w:t>
      </w:r>
      <w:r>
        <w:t>2</w:t>
      </w:r>
      <w:r>
        <w:rPr>
          <w:rFonts w:hint="eastAsia" w:cs="仿宋_GB2312"/>
        </w:rPr>
        <w:t>）强化农田生态系统保护，促进农村经济发展和农民增收。</w:t>
      </w:r>
    </w:p>
    <w:p>
      <w:pPr>
        <w:spacing w:before="190"/>
        <w:ind w:firstLine="31680"/>
      </w:pPr>
      <w:r>
        <w:rPr>
          <w:rFonts w:hint="eastAsia" w:cs="仿宋_GB2312"/>
        </w:rPr>
        <w:t>白城市的洮北区、洮南市、大安市、镇赉县是国家级农产品主产区，是国家增产百亿斤粮和千亿斤粮战略主要实施地区，承担着发展维护国家粮食安全的重要职责。但耕地风蚀危害大、农牧经营结构不合理、土地产出率低等问题，是制约区域农村经济发展和农民增收的关键因素。</w:t>
      </w:r>
    </w:p>
    <w:p>
      <w:pPr>
        <w:spacing w:before="190"/>
        <w:ind w:firstLine="31680"/>
      </w:pPr>
      <w:r>
        <w:rPr>
          <w:rFonts w:hint="eastAsia" w:cs="仿宋_GB2312"/>
        </w:rPr>
        <w:t>执行最严格的耕地保护制度，加大高标准农田建设投入。通过实施中低产田改造、土壤改良培肥、风蚀耕地综合治理等工程，配套小型蓄排引水设施，改善种植条件，保持土地耕作层土壤养分，防治耕地盐渍化、黑土退化，提高农业综合生产能力；控制非农业建设项目占地，整治临时占地恢复生产力，提高土地使用效率，建设农村道路及田间道路，夯实农业生产发展基础；通过水土保持宏观调控，因地制宜，调整土地利用结构，粮食作物、经济作物、生态环境合理配置，提高土地产出率，促进农业结构转型、农村经济多样化发展与农民增收。</w:t>
      </w:r>
    </w:p>
    <w:p>
      <w:pPr>
        <w:spacing w:before="190"/>
        <w:ind w:firstLine="31680"/>
      </w:pPr>
      <w:r>
        <w:rPr>
          <w:rFonts w:hint="eastAsia" w:cs="仿宋_GB2312"/>
        </w:rPr>
        <w:t>（</w:t>
      </w:r>
      <w:r>
        <w:t>3</w:t>
      </w:r>
      <w:r>
        <w:rPr>
          <w:rFonts w:hint="eastAsia" w:cs="仿宋_GB2312"/>
        </w:rPr>
        <w:t>）加强防护林体系建设，提高防风固沙和水源涵养能力。</w:t>
      </w:r>
    </w:p>
    <w:p>
      <w:pPr>
        <w:spacing w:before="190"/>
        <w:ind w:firstLine="31680"/>
      </w:pPr>
      <w:r>
        <w:rPr>
          <w:rFonts w:hint="eastAsia" w:cs="仿宋_GB2312"/>
        </w:rPr>
        <w:t>白城市地处半干旱半湿润气候的过渡带，常年盛行西南风，受气压形势及松辽平原地形作用的影响，水土流失类型以风力侵蚀为主。开展防护林建设是区域防治水土流失的重要手段。</w:t>
      </w:r>
    </w:p>
    <w:p>
      <w:pPr>
        <w:spacing w:before="190"/>
        <w:ind w:firstLine="31680"/>
      </w:pPr>
      <w:r>
        <w:rPr>
          <w:rFonts w:hint="eastAsia" w:cs="仿宋_GB2312"/>
        </w:rPr>
        <w:t>积极推进农田防护林网和林草复合生态绿化带建设，加强小流域生态林和水源涵养林建设，加强沙岗地、沙地以及盐碱地治理，修复三北防护林，加大退耕还林还草力度，加快低效林改造，因地制宜发展经济林，形成带、片、网结合的防护林体系。增加生物多样性和林草覆盖率，提高防风固沙和水源涵养能力。</w:t>
      </w:r>
    </w:p>
    <w:p>
      <w:pPr>
        <w:spacing w:before="190"/>
        <w:ind w:firstLine="31680"/>
      </w:pPr>
      <w:r>
        <w:rPr>
          <w:rFonts w:hint="eastAsia" w:cs="仿宋_GB2312"/>
        </w:rPr>
        <w:t>（</w:t>
      </w:r>
      <w:r>
        <w:t>4</w:t>
      </w:r>
      <w:r>
        <w:rPr>
          <w:rFonts w:hint="eastAsia" w:cs="仿宋_GB2312"/>
        </w:rPr>
        <w:t>）提升水土保持公众服务能力，增强全社会生态意识。</w:t>
      </w:r>
    </w:p>
    <w:p>
      <w:pPr>
        <w:spacing w:before="190"/>
        <w:ind w:firstLine="31680"/>
      </w:pPr>
      <w:r>
        <w:rPr>
          <w:rFonts w:hint="eastAsia" w:cs="仿宋_GB2312"/>
        </w:rPr>
        <w:t>新修订的《中华人民共和国水土保持法》进一步强化了土保持规划、预防、治理、监测及监督的责任和义务。近年来，全省水</w:t>
      </w:r>
      <w:r>
        <w:rPr>
          <w:rFonts w:hint="eastAsia" w:cs="仿宋_GB2312"/>
          <w:lang w:val="en-US" w:eastAsia="zh-CN"/>
        </w:rPr>
        <w:t>土</w:t>
      </w:r>
      <w:bookmarkStart w:id="126" w:name="_GoBack"/>
      <w:bookmarkEnd w:id="126"/>
      <w:r>
        <w:rPr>
          <w:rFonts w:hint="eastAsia" w:cs="仿宋_GB2312"/>
        </w:rPr>
        <w:t>保持监测网络、水土保持法规体系和监督管理机构不断完善，监测和监督执法能力不断加强，使水土保持监测和监督管理工作有法可依、有章可循，成效突出，但是，尚不能完全满足为社会公众提供高质量服务的要求。</w:t>
      </w:r>
    </w:p>
    <w:p>
      <w:pPr>
        <w:spacing w:before="190"/>
        <w:ind w:firstLine="31680"/>
      </w:pPr>
      <w:r>
        <w:rPr>
          <w:rFonts w:hint="eastAsia" w:cs="仿宋_GB2312"/>
        </w:rPr>
        <w:t>从提升公众服务能力的角度，水土保持工作的重点方向，一是进一步完善监测网络及监测体系，提升监测人员素质和监测技术水平，强化基层监测站点建设；二是进一步根据新水土保持法要求更新配套相应地方规范性文件，完善水土保持法规体系；三是进一步健全地方水土保持监督管理机构，提升地方水土保持监督管理履行能力，严格落实监督管理责任和义务；四是加强科研和技术创新，加强水土保持从业人员培训，强化科技支撑能力；五是加强水土保持宣传，提升公众水土保持意识。</w:t>
      </w:r>
    </w:p>
    <w:p>
      <w:pPr>
        <w:pStyle w:val="2"/>
        <w:spacing w:before="190" w:after="190"/>
      </w:pPr>
      <w:bookmarkStart w:id="14" w:name="_Toc529520300"/>
      <w:r>
        <w:t xml:space="preserve">4 </w:t>
      </w:r>
      <w:r>
        <w:rPr>
          <w:rFonts w:hint="eastAsia" w:cs="黑体"/>
        </w:rPr>
        <w:t>规划目标、任务与规模</w:t>
      </w:r>
      <w:bookmarkEnd w:id="14"/>
    </w:p>
    <w:p>
      <w:pPr>
        <w:pStyle w:val="3"/>
        <w:spacing w:before="190" w:after="190"/>
      </w:pPr>
      <w:bookmarkStart w:id="15" w:name="_Toc529520301"/>
      <w:r>
        <w:t xml:space="preserve">4.1 </w:t>
      </w:r>
      <w:r>
        <w:rPr>
          <w:rFonts w:hint="eastAsia" w:cs="黑体"/>
        </w:rPr>
        <w:t>指导思想和原则</w:t>
      </w:r>
      <w:bookmarkEnd w:id="15"/>
    </w:p>
    <w:p>
      <w:pPr>
        <w:spacing w:before="190"/>
        <w:ind w:firstLine="31680"/>
        <w:rPr>
          <w:rFonts w:ascii="Times New Roman" w:hAnsi="Times New Roman" w:cs="Times New Roman"/>
        </w:rPr>
      </w:pPr>
      <w:r>
        <w:rPr>
          <w:rFonts w:hint="eastAsia" w:ascii="Times New Roman" w:hAnsi="Times New Roman" w:cs="仿宋_GB2312"/>
        </w:rPr>
        <w:t>规划的指导思想：</w:t>
      </w:r>
      <w:r>
        <w:rPr>
          <w:rFonts w:hint="eastAsia" w:cs="仿宋_GB2312"/>
        </w:rPr>
        <w:t>深入贯彻党的十八大、十九大精神，认真落实党中央、国务院关于生态文明建设的决策部署，紧紧围绕统筹推进</w:t>
      </w:r>
      <w:r>
        <w:t>“</w:t>
      </w:r>
      <w:r>
        <w:rPr>
          <w:rFonts w:hint="eastAsia" w:cs="仿宋_GB2312"/>
        </w:rPr>
        <w:t>五位一体</w:t>
      </w:r>
      <w:r>
        <w:t>”</w:t>
      </w:r>
      <w:r>
        <w:rPr>
          <w:rFonts w:hint="eastAsia" w:cs="仿宋_GB2312"/>
        </w:rPr>
        <w:t>总体布局和协调推进</w:t>
      </w:r>
      <w:r>
        <w:t>“</w:t>
      </w:r>
      <w:r>
        <w:rPr>
          <w:rFonts w:hint="eastAsia" w:cs="仿宋_GB2312"/>
        </w:rPr>
        <w:t>四个全面</w:t>
      </w:r>
      <w:r>
        <w:t>”</w:t>
      </w:r>
      <w:r>
        <w:rPr>
          <w:rFonts w:hint="eastAsia" w:cs="仿宋_GB2312"/>
        </w:rPr>
        <w:t>战略布局，树立</w:t>
      </w:r>
      <w:r>
        <w:t>“</w:t>
      </w:r>
      <w:r>
        <w:rPr>
          <w:rFonts w:hint="eastAsia" w:cs="仿宋_GB2312"/>
        </w:rPr>
        <w:t>创新、协调、绿色、开放、共享</w:t>
      </w:r>
      <w:r>
        <w:t>”</w:t>
      </w:r>
      <w:r>
        <w:rPr>
          <w:rFonts w:hint="eastAsia" w:cs="仿宋_GB2312"/>
        </w:rPr>
        <w:t>的发展理念，</w:t>
      </w:r>
      <w:r>
        <w:rPr>
          <w:rFonts w:hint="eastAsia" w:ascii="Times New Roman" w:hAnsi="Times New Roman" w:cs="仿宋_GB2312"/>
        </w:rPr>
        <w:t>以保护和合理利用水土资源为主线，充分发挥水土保持在改善农村生产生活条件和发展农村经济，维护和改善生态和人居环境，保障粮食安全、生态安全、防洪安全和饮水安全等方面的功能。坚持</w:t>
      </w:r>
      <w:r>
        <w:rPr>
          <w:rFonts w:ascii="Times New Roman" w:hAnsi="Times New Roman" w:cs="Times New Roman"/>
        </w:rPr>
        <w:t>“</w:t>
      </w:r>
      <w:r>
        <w:rPr>
          <w:rFonts w:hint="eastAsia" w:ascii="Times New Roman" w:hAnsi="Times New Roman" w:cs="仿宋_GB2312"/>
        </w:rPr>
        <w:t>预防为主、保护优先、全面规划、综合治理、因地制宜、突出重点、科学管理、注重效益</w:t>
      </w:r>
      <w:r>
        <w:rPr>
          <w:rFonts w:ascii="Times New Roman" w:hAnsi="Times New Roman" w:cs="Times New Roman"/>
        </w:rPr>
        <w:t>”</w:t>
      </w:r>
      <w:r>
        <w:rPr>
          <w:rFonts w:hint="eastAsia" w:ascii="Times New Roman" w:hAnsi="Times New Roman" w:cs="仿宋_GB2312"/>
        </w:rPr>
        <w:t>的方针，全面总结、吸收水土保持成功经验，构建科学合理的水土流失防治战略空间格局，加强动态监测，强化监督管理，创新机制体制，实现水土资源的可持续利用与生态系统的可持续维护，促进山水林田湖有效保护与系统修复，为经济社会全面协调可持续发展提供支撑。</w:t>
      </w:r>
    </w:p>
    <w:p>
      <w:pPr>
        <w:spacing w:before="190"/>
        <w:ind w:firstLine="31680"/>
        <w:rPr>
          <w:rFonts w:ascii="Times New Roman" w:hAnsi="Times New Roman" w:cs="Times New Roman"/>
        </w:rPr>
      </w:pPr>
      <w:r>
        <w:rPr>
          <w:rFonts w:hint="eastAsia" w:ascii="Times New Roman" w:hAnsi="Times New Roman" w:cs="仿宋_GB2312"/>
        </w:rPr>
        <w:t>规划坚持的基本原则：</w:t>
      </w:r>
    </w:p>
    <w:p>
      <w:pPr>
        <w:spacing w:before="190"/>
        <w:ind w:firstLine="31680"/>
        <w:rPr>
          <w:rFonts w:ascii="Times New Roman" w:hAnsi="Times New Roman" w:cs="Times New Roman"/>
        </w:rPr>
      </w:pPr>
      <w:r>
        <w:rPr>
          <w:rFonts w:hint="eastAsia" w:cs="仿宋_GB2312"/>
          <w:spacing w:val="6"/>
        </w:rPr>
        <w:t>一是在规划过程中，应全面落实“预防为主，全面规划，综合防治，因地制宜，加强管理，注重效益”的水土保持方针。加强其适用性与可操作性。</w:t>
      </w:r>
    </w:p>
    <w:p>
      <w:pPr>
        <w:spacing w:before="190"/>
        <w:ind w:firstLine="31680"/>
        <w:rPr>
          <w:rFonts w:ascii="Times New Roman" w:hAnsi="Times New Roman" w:cs="Times New Roman"/>
        </w:rPr>
      </w:pPr>
      <w:r>
        <w:rPr>
          <w:rFonts w:hint="eastAsia" w:ascii="Times New Roman" w:hAnsi="Times New Roman" w:cs="仿宋_GB2312"/>
        </w:rPr>
        <w:t>二是坚持以人为本，人与自然和谐相处。注重保护和合理利用水土资源，以改善群众生产生活条件和人居环境为重点，充分体现人与自然和谐相处的理念，重视生态自然修复；</w:t>
      </w:r>
    </w:p>
    <w:p>
      <w:pPr>
        <w:spacing w:before="190"/>
        <w:ind w:firstLine="31680"/>
        <w:rPr>
          <w:rFonts w:ascii="Times New Roman" w:hAnsi="Times New Roman" w:cs="Times New Roman"/>
        </w:rPr>
      </w:pPr>
      <w:r>
        <w:rPr>
          <w:rFonts w:hint="eastAsia" w:ascii="Times New Roman" w:hAnsi="Times New Roman" w:cs="仿宋_GB2312"/>
        </w:rPr>
        <w:t>三是坚持整体部署，统筹兼顾。对水土保持工作进行整体部署，统筹兼顾中央与地方、城市与农村、开发与保护、重点与一般、水土保持与相关行业；</w:t>
      </w:r>
    </w:p>
    <w:p>
      <w:pPr>
        <w:spacing w:before="190"/>
        <w:ind w:firstLine="31680"/>
        <w:rPr>
          <w:rFonts w:ascii="Times New Roman" w:hAnsi="Times New Roman" w:cs="Times New Roman"/>
        </w:rPr>
      </w:pPr>
      <w:r>
        <w:rPr>
          <w:rFonts w:hint="eastAsia" w:ascii="Times New Roman" w:hAnsi="Times New Roman" w:cs="仿宋_GB2312"/>
        </w:rPr>
        <w:t>四是坚持分区防治，合理布局。在水土保持区划的基础上，因地制宜，因害设防、分区制定水土流失防治方向和途径，科学合理布局；</w:t>
      </w:r>
    </w:p>
    <w:p>
      <w:pPr>
        <w:spacing w:before="190"/>
        <w:ind w:firstLine="31680"/>
        <w:rPr>
          <w:rFonts w:ascii="Times New Roman" w:hAnsi="Times New Roman" w:cs="Times New Roman"/>
        </w:rPr>
      </w:pPr>
      <w:r>
        <w:rPr>
          <w:rFonts w:hint="eastAsia" w:ascii="Times New Roman" w:hAnsi="Times New Roman" w:cs="仿宋_GB2312"/>
        </w:rPr>
        <w:t>五是坚持突出重点，分步实施。充分考虑水土流失现状和防治需求，在水土流失重点预防区和重点治理区划分的基础上，突出重点，量力而行，分期分步实施；</w:t>
      </w:r>
    </w:p>
    <w:p>
      <w:pPr>
        <w:spacing w:before="190"/>
        <w:ind w:firstLine="31680"/>
        <w:rPr>
          <w:rFonts w:ascii="Times New Roman" w:hAnsi="Times New Roman" w:cs="Times New Roman"/>
        </w:rPr>
      </w:pPr>
      <w:r>
        <w:rPr>
          <w:rFonts w:hint="eastAsia" w:ascii="Times New Roman" w:hAnsi="Times New Roman" w:cs="仿宋_GB2312"/>
        </w:rPr>
        <w:t>六是坚持制度创新，加强监管。创新体制，完善制度，强化监管，进一步提升水土保持社会管理和公共服务水平；</w:t>
      </w:r>
    </w:p>
    <w:p>
      <w:pPr>
        <w:spacing w:before="190"/>
        <w:ind w:firstLine="31680"/>
        <w:rPr>
          <w:rFonts w:ascii="Times New Roman" w:hAnsi="Times New Roman" w:cs="Times New Roman"/>
        </w:rPr>
      </w:pPr>
      <w:r>
        <w:rPr>
          <w:rFonts w:hint="eastAsia" w:ascii="Times New Roman" w:hAnsi="Times New Roman" w:cs="仿宋_GB2312"/>
        </w:rPr>
        <w:t>七是坚持科技支撑，注重效益。强化水土保持基础理论研究、关键技术攻关和科技示范推广，加强水土保持信息化建设，进一步提高水土流失综合防治效益。</w:t>
      </w:r>
    </w:p>
    <w:p>
      <w:pPr>
        <w:pStyle w:val="3"/>
        <w:spacing w:before="190" w:after="190"/>
      </w:pPr>
      <w:bookmarkStart w:id="16" w:name="_Toc529520302"/>
      <w:r>
        <w:t xml:space="preserve">4.2 </w:t>
      </w:r>
      <w:r>
        <w:rPr>
          <w:rFonts w:hint="eastAsia" w:cs="黑体"/>
        </w:rPr>
        <w:t>规划依据</w:t>
      </w:r>
      <w:bookmarkEnd w:id="16"/>
    </w:p>
    <w:p>
      <w:pPr>
        <w:pStyle w:val="4"/>
        <w:spacing w:before="190"/>
        <w:rPr>
          <w:rStyle w:val="35"/>
          <w:b/>
          <w:bCs/>
          <w:sz w:val="28"/>
          <w:szCs w:val="28"/>
        </w:rPr>
      </w:pPr>
      <w:r>
        <w:rPr>
          <w:rStyle w:val="35"/>
          <w:b/>
          <w:bCs/>
          <w:sz w:val="28"/>
          <w:szCs w:val="28"/>
        </w:rPr>
        <w:t xml:space="preserve">4.2.1 </w:t>
      </w:r>
      <w:r>
        <w:rPr>
          <w:rStyle w:val="35"/>
          <w:rFonts w:hint="eastAsia" w:cs="宋体"/>
          <w:b/>
          <w:bCs/>
          <w:sz w:val="28"/>
          <w:szCs w:val="28"/>
        </w:rPr>
        <w:t>法律法规</w:t>
      </w:r>
    </w:p>
    <w:p>
      <w:pPr>
        <w:spacing w:before="190"/>
        <w:ind w:firstLine="31680"/>
      </w:pPr>
      <w:r>
        <w:rPr>
          <w:rFonts w:hint="eastAsia" w:cs="仿宋_GB2312"/>
        </w:rPr>
        <w:t>（</w:t>
      </w:r>
      <w:r>
        <w:t>1</w:t>
      </w:r>
      <w:r>
        <w:rPr>
          <w:rFonts w:hint="eastAsia" w:cs="仿宋_GB2312"/>
        </w:rPr>
        <w:t>）《中华人民共和国水土保持法》（</w:t>
      </w:r>
      <w:r>
        <w:t>2010</w:t>
      </w:r>
      <w:r>
        <w:rPr>
          <w:rFonts w:hint="eastAsia" w:cs="仿宋_GB2312"/>
        </w:rPr>
        <w:t>年</w:t>
      </w:r>
      <w:r>
        <w:t>12</w:t>
      </w:r>
      <w:r>
        <w:rPr>
          <w:rFonts w:hint="eastAsia" w:cs="仿宋_GB2312"/>
        </w:rPr>
        <w:t>月</w:t>
      </w:r>
      <w:r>
        <w:t>25</w:t>
      </w:r>
      <w:r>
        <w:rPr>
          <w:rFonts w:hint="eastAsia" w:cs="仿宋_GB2312"/>
        </w:rPr>
        <w:t>日第十一届全国人民代表大会常务委员会第十八次会议修订，</w:t>
      </w:r>
      <w:r>
        <w:t>2011</w:t>
      </w:r>
      <w:r>
        <w:rPr>
          <w:rFonts w:hint="eastAsia" w:cs="仿宋_GB2312"/>
        </w:rPr>
        <w:t>年</w:t>
      </w:r>
      <w:r>
        <w:t>3</w:t>
      </w:r>
      <w:r>
        <w:rPr>
          <w:rFonts w:hint="eastAsia" w:cs="仿宋_GB2312"/>
        </w:rPr>
        <w:t>月</w:t>
      </w:r>
      <w:r>
        <w:t>1</w:t>
      </w:r>
      <w:r>
        <w:rPr>
          <w:rFonts w:hint="eastAsia" w:cs="仿宋_GB2312"/>
        </w:rPr>
        <w:t>日施行）；</w:t>
      </w:r>
    </w:p>
    <w:p>
      <w:pPr>
        <w:spacing w:before="190"/>
        <w:ind w:firstLine="31680"/>
      </w:pPr>
      <w:r>
        <w:rPr>
          <w:rFonts w:hint="eastAsia" w:cs="仿宋_GB2312"/>
        </w:rPr>
        <w:t>（</w:t>
      </w:r>
      <w:r>
        <w:t>2</w:t>
      </w:r>
      <w:r>
        <w:rPr>
          <w:rFonts w:hint="eastAsia" w:cs="仿宋_GB2312"/>
        </w:rPr>
        <w:t>）《吉林省水土保持条例》（</w:t>
      </w:r>
      <w:r>
        <w:t>2013</w:t>
      </w:r>
      <w:r>
        <w:rPr>
          <w:rFonts w:hint="eastAsia" w:cs="仿宋_GB2312"/>
        </w:rPr>
        <w:t>年</w:t>
      </w:r>
      <w:r>
        <w:t>11</w:t>
      </w:r>
      <w:r>
        <w:rPr>
          <w:rFonts w:hint="eastAsia" w:cs="仿宋_GB2312"/>
        </w:rPr>
        <w:t>月</w:t>
      </w:r>
      <w:r>
        <w:t>29</w:t>
      </w:r>
      <w:r>
        <w:rPr>
          <w:rFonts w:hint="eastAsia" w:cs="仿宋_GB2312"/>
        </w:rPr>
        <w:t>日吉林省第十二届人民代表大会常务委员会第五次会议修订，</w:t>
      </w:r>
      <w:r>
        <w:t>2014</w:t>
      </w:r>
      <w:r>
        <w:rPr>
          <w:rFonts w:hint="eastAsia" w:cs="仿宋_GB2312"/>
        </w:rPr>
        <w:t>年</w:t>
      </w:r>
      <w:r>
        <w:t>3</w:t>
      </w:r>
      <w:r>
        <w:rPr>
          <w:rFonts w:hint="eastAsia" w:cs="仿宋_GB2312"/>
        </w:rPr>
        <w:t>月</w:t>
      </w:r>
      <w:r>
        <w:t>1</w:t>
      </w:r>
      <w:r>
        <w:rPr>
          <w:rFonts w:hint="eastAsia" w:cs="仿宋_GB2312"/>
        </w:rPr>
        <w:t>日施行）。</w:t>
      </w:r>
    </w:p>
    <w:p>
      <w:pPr>
        <w:pStyle w:val="4"/>
        <w:spacing w:before="190"/>
      </w:pPr>
      <w:r>
        <w:t xml:space="preserve">4.2.2 </w:t>
      </w:r>
      <w:r>
        <w:rPr>
          <w:rFonts w:hint="eastAsia" w:cs="仿宋_GB2312"/>
        </w:rPr>
        <w:t>规范性文件</w:t>
      </w:r>
    </w:p>
    <w:p>
      <w:pPr>
        <w:spacing w:before="190"/>
        <w:ind w:firstLine="31680"/>
      </w:pPr>
      <w:r>
        <w:rPr>
          <w:rFonts w:hint="eastAsia" w:cs="仿宋_GB2312"/>
        </w:rPr>
        <w:t>（</w:t>
      </w:r>
      <w:r>
        <w:t>1</w:t>
      </w:r>
      <w:r>
        <w:rPr>
          <w:rFonts w:hint="eastAsia" w:cs="仿宋_GB2312"/>
        </w:rPr>
        <w:t>）《中共中央国务院关于加快水利改革发展的决定》（</w:t>
      </w:r>
      <w:r>
        <w:t>2010</w:t>
      </w:r>
      <w:r>
        <w:rPr>
          <w:rFonts w:hint="eastAsia" w:cs="仿宋_GB2312"/>
        </w:rPr>
        <w:t>年</w:t>
      </w:r>
      <w:r>
        <w:t>12</w:t>
      </w:r>
      <w:r>
        <w:rPr>
          <w:rFonts w:hint="eastAsia" w:cs="仿宋_GB2312"/>
        </w:rPr>
        <w:t>月</w:t>
      </w:r>
      <w:r>
        <w:t>31</w:t>
      </w:r>
      <w:r>
        <w:rPr>
          <w:rFonts w:hint="eastAsia" w:cs="仿宋_GB2312"/>
        </w:rPr>
        <w:t>日）；</w:t>
      </w:r>
    </w:p>
    <w:p>
      <w:pPr>
        <w:spacing w:before="190"/>
        <w:ind w:firstLine="31680"/>
      </w:pPr>
      <w:r>
        <w:rPr>
          <w:rFonts w:hint="eastAsia" w:cs="仿宋_GB2312"/>
        </w:rPr>
        <w:t>（</w:t>
      </w:r>
      <w:r>
        <w:t>2</w:t>
      </w:r>
      <w:r>
        <w:rPr>
          <w:rFonts w:hint="eastAsia" w:cs="仿宋_GB2312"/>
        </w:rPr>
        <w:t>）《水利部关于开展全国水土保持规划编制工作的通知》（水规计〔</w:t>
      </w:r>
      <w:r>
        <w:t>2011</w:t>
      </w:r>
      <w:r>
        <w:rPr>
          <w:rFonts w:hint="eastAsia" w:cs="仿宋_GB2312"/>
        </w:rPr>
        <w:t>〕</w:t>
      </w:r>
      <w:r>
        <w:t>224</w:t>
      </w:r>
      <w:r>
        <w:rPr>
          <w:rFonts w:hint="eastAsia" w:cs="仿宋_GB2312"/>
        </w:rPr>
        <w:t>号）；</w:t>
      </w:r>
    </w:p>
    <w:p>
      <w:pPr>
        <w:spacing w:before="190"/>
        <w:ind w:firstLine="31680"/>
      </w:pPr>
      <w:r>
        <w:rPr>
          <w:rFonts w:hint="eastAsia" w:cs="仿宋_GB2312"/>
        </w:rPr>
        <w:t>（</w:t>
      </w:r>
      <w:r>
        <w:t>3</w:t>
      </w:r>
      <w:r>
        <w:rPr>
          <w:rFonts w:hint="eastAsia" w:cs="仿宋_GB2312"/>
        </w:rPr>
        <w:t>）《全国水土保持区划（试行）》（水利部办水保〔</w:t>
      </w:r>
      <w:r>
        <w:t>2012</w:t>
      </w:r>
      <w:r>
        <w:rPr>
          <w:rFonts w:hint="eastAsia" w:cs="仿宋_GB2312"/>
        </w:rPr>
        <w:t>〕</w:t>
      </w:r>
      <w:r>
        <w:t>52</w:t>
      </w:r>
      <w:r>
        <w:rPr>
          <w:rFonts w:hint="eastAsia" w:cs="仿宋_GB2312"/>
        </w:rPr>
        <w:t>号）；</w:t>
      </w:r>
    </w:p>
    <w:p>
      <w:pPr>
        <w:spacing w:before="190"/>
        <w:ind w:firstLine="31680"/>
      </w:pPr>
      <w:r>
        <w:rPr>
          <w:rFonts w:hint="eastAsia" w:cs="仿宋_GB2312"/>
        </w:rPr>
        <w:t>（</w:t>
      </w:r>
      <w:r>
        <w:t>4</w:t>
      </w:r>
      <w:r>
        <w:rPr>
          <w:rFonts w:hint="eastAsia" w:cs="仿宋_GB2312"/>
        </w:rPr>
        <w:t>）《全国水土保持规划国家级水土流失重点预防区和重点治理区复核划分成果》（水利部办水保〔</w:t>
      </w:r>
      <w:r>
        <w:t>2013</w:t>
      </w:r>
      <w:r>
        <w:rPr>
          <w:rFonts w:hint="eastAsia" w:cs="仿宋_GB2312"/>
        </w:rPr>
        <w:t>〕</w:t>
      </w:r>
      <w:r>
        <w:t>188</w:t>
      </w:r>
      <w:r>
        <w:rPr>
          <w:rFonts w:hint="eastAsia" w:cs="仿宋_GB2312"/>
        </w:rPr>
        <w:t>号）；</w:t>
      </w:r>
    </w:p>
    <w:p>
      <w:pPr>
        <w:spacing w:before="190"/>
        <w:ind w:firstLine="31680"/>
      </w:pPr>
      <w:r>
        <w:rPr>
          <w:rFonts w:hint="eastAsia" w:cs="仿宋_GB2312"/>
        </w:rPr>
        <w:t>（</w:t>
      </w:r>
      <w:r>
        <w:t>5</w:t>
      </w:r>
      <w:r>
        <w:rPr>
          <w:rFonts w:hint="eastAsia" w:cs="仿宋_GB2312"/>
        </w:rPr>
        <w:t>）《国务院关于全国水土保持规划（</w:t>
      </w:r>
      <w:r>
        <w:t>2015</w:t>
      </w:r>
      <w:r>
        <w:rPr>
          <w:rFonts w:hint="eastAsia" w:cs="仿宋_GB2312"/>
        </w:rPr>
        <w:t>－</w:t>
      </w:r>
      <w:r>
        <w:t>2030</w:t>
      </w:r>
      <w:r>
        <w:rPr>
          <w:rFonts w:hint="eastAsia" w:cs="仿宋_GB2312"/>
        </w:rPr>
        <w:t>年）的批复》（国函〔</w:t>
      </w:r>
      <w:r>
        <w:t>2015</w:t>
      </w:r>
      <w:r>
        <w:rPr>
          <w:rFonts w:hint="eastAsia" w:cs="仿宋_GB2312"/>
        </w:rPr>
        <w:t>〕</w:t>
      </w:r>
      <w:r>
        <w:t>160</w:t>
      </w:r>
      <w:r>
        <w:rPr>
          <w:rFonts w:hint="eastAsia" w:cs="仿宋_GB2312"/>
        </w:rPr>
        <w:t>号）；</w:t>
      </w:r>
    </w:p>
    <w:p>
      <w:pPr>
        <w:spacing w:before="190"/>
        <w:ind w:firstLine="31680"/>
      </w:pPr>
      <w:r>
        <w:rPr>
          <w:rFonts w:hint="eastAsia" w:cs="仿宋_GB2312"/>
        </w:rPr>
        <w:t>（</w:t>
      </w:r>
      <w:r>
        <w:t>6</w:t>
      </w:r>
      <w:r>
        <w:rPr>
          <w:rFonts w:hint="eastAsia" w:cs="仿宋_GB2312"/>
        </w:rPr>
        <w:t>）《国务院关于印发全国主体功能区规划的通知》（国发〔</w:t>
      </w:r>
      <w:r>
        <w:t>2010</w:t>
      </w:r>
      <w:r>
        <w:rPr>
          <w:rFonts w:hint="eastAsia" w:cs="仿宋_GB2312"/>
        </w:rPr>
        <w:t>〕</w:t>
      </w:r>
      <w:r>
        <w:t>46</w:t>
      </w:r>
      <w:r>
        <w:rPr>
          <w:rFonts w:hint="eastAsia" w:cs="仿宋_GB2312"/>
        </w:rPr>
        <w:t>号）；</w:t>
      </w:r>
    </w:p>
    <w:p>
      <w:pPr>
        <w:spacing w:before="190"/>
        <w:ind w:firstLine="31680"/>
      </w:pPr>
      <w:r>
        <w:rPr>
          <w:rFonts w:hint="eastAsia" w:cs="仿宋_GB2312"/>
        </w:rPr>
        <w:t>（</w:t>
      </w:r>
      <w:r>
        <w:t>7</w:t>
      </w:r>
      <w:r>
        <w:rPr>
          <w:rFonts w:hint="eastAsia" w:cs="仿宋_GB2312"/>
        </w:rPr>
        <w:t>）《中共中央国务院关于加快推进生态文明建设的意见》（中发〔</w:t>
      </w:r>
      <w:r>
        <w:t>2015</w:t>
      </w:r>
      <w:r>
        <w:rPr>
          <w:rFonts w:hint="eastAsia" w:cs="仿宋_GB2312"/>
        </w:rPr>
        <w:t>〕</w:t>
      </w:r>
      <w:r>
        <w:t>12</w:t>
      </w:r>
      <w:r>
        <w:rPr>
          <w:rFonts w:hint="eastAsia" w:cs="仿宋_GB2312"/>
        </w:rPr>
        <w:t>号）；</w:t>
      </w:r>
    </w:p>
    <w:p>
      <w:pPr>
        <w:spacing w:before="190"/>
        <w:ind w:firstLine="31680"/>
      </w:pPr>
      <w:r>
        <w:rPr>
          <w:rFonts w:hint="eastAsia" w:cs="仿宋_GB2312"/>
        </w:rPr>
        <w:t>（</w:t>
      </w:r>
      <w:r>
        <w:t>8</w:t>
      </w:r>
      <w:r>
        <w:rPr>
          <w:rFonts w:hint="eastAsia" w:cs="仿宋_GB2312"/>
        </w:rPr>
        <w:t>）《吉林省人民政府关于吉林省水土保持规划（</w:t>
      </w:r>
      <w:r>
        <w:t>2016~2030</w:t>
      </w:r>
      <w:r>
        <w:rPr>
          <w:rFonts w:hint="eastAsia" w:cs="仿宋_GB2312"/>
        </w:rPr>
        <w:t>年）的批复》（吉政函〔</w:t>
      </w:r>
      <w:r>
        <w:t>2017</w:t>
      </w:r>
      <w:r>
        <w:rPr>
          <w:rFonts w:hint="eastAsia" w:cs="仿宋_GB2312"/>
        </w:rPr>
        <w:t>〕</w:t>
      </w:r>
      <w:r>
        <w:t>103</w:t>
      </w:r>
      <w:r>
        <w:rPr>
          <w:rFonts w:hint="eastAsia" w:cs="仿宋_GB2312"/>
        </w:rPr>
        <w:t>号）。</w:t>
      </w:r>
    </w:p>
    <w:p>
      <w:pPr>
        <w:pStyle w:val="4"/>
        <w:spacing w:before="190"/>
      </w:pPr>
      <w:r>
        <w:t xml:space="preserve">4.2.3 </w:t>
      </w:r>
      <w:r>
        <w:rPr>
          <w:rFonts w:hint="eastAsia" w:cs="仿宋_GB2312"/>
        </w:rPr>
        <w:t>规范规程</w:t>
      </w:r>
    </w:p>
    <w:p>
      <w:pPr>
        <w:spacing w:before="190"/>
        <w:ind w:firstLine="31680"/>
      </w:pPr>
      <w:r>
        <w:rPr>
          <w:rFonts w:hint="eastAsia" w:cs="仿宋_GB2312"/>
        </w:rPr>
        <w:t>（</w:t>
      </w:r>
      <w:r>
        <w:t>1</w:t>
      </w:r>
      <w:r>
        <w:rPr>
          <w:rFonts w:hint="eastAsia" w:cs="仿宋_GB2312"/>
        </w:rPr>
        <w:t>）《水土保持规划编制规范》（</w:t>
      </w:r>
      <w:r>
        <w:t>SL335-2014</w:t>
      </w:r>
      <w:r>
        <w:rPr>
          <w:rFonts w:hint="eastAsia" w:cs="仿宋_GB2312"/>
        </w:rPr>
        <w:t>）；</w:t>
      </w:r>
    </w:p>
    <w:p>
      <w:pPr>
        <w:spacing w:before="190"/>
        <w:ind w:firstLine="31680"/>
      </w:pPr>
      <w:r>
        <w:rPr>
          <w:rFonts w:hint="eastAsia" w:cs="仿宋_GB2312"/>
        </w:rPr>
        <w:t>（</w:t>
      </w:r>
      <w:r>
        <w:t>2</w:t>
      </w:r>
      <w:r>
        <w:rPr>
          <w:rFonts w:hint="eastAsia" w:cs="仿宋_GB2312"/>
        </w:rPr>
        <w:t>）《水土保持综合治理规划通则》（</w:t>
      </w:r>
      <w:r>
        <w:t>GB/T 15772-2008</w:t>
      </w:r>
      <w:r>
        <w:rPr>
          <w:rFonts w:hint="eastAsia" w:cs="仿宋_GB2312"/>
        </w:rPr>
        <w:t>）；</w:t>
      </w:r>
    </w:p>
    <w:p>
      <w:pPr>
        <w:spacing w:before="190"/>
        <w:ind w:firstLine="31680"/>
      </w:pPr>
      <w:r>
        <w:rPr>
          <w:rFonts w:hint="eastAsia" w:cs="仿宋_GB2312"/>
        </w:rPr>
        <w:t>（</w:t>
      </w:r>
      <w:r>
        <w:t>3</w:t>
      </w:r>
      <w:r>
        <w:rPr>
          <w:rFonts w:hint="eastAsia" w:cs="仿宋_GB2312"/>
        </w:rPr>
        <w:t>）《水土保持综合治理技术规范》（</w:t>
      </w:r>
      <w:r>
        <w:t>GB/T 16453-2008</w:t>
      </w:r>
      <w:r>
        <w:rPr>
          <w:rFonts w:hint="eastAsia" w:cs="仿宋_GB2312"/>
        </w:rPr>
        <w:t>）；</w:t>
      </w:r>
    </w:p>
    <w:p>
      <w:pPr>
        <w:spacing w:before="190"/>
        <w:ind w:firstLine="31680"/>
      </w:pPr>
      <w:r>
        <w:rPr>
          <w:rFonts w:hint="eastAsia" w:cs="仿宋_GB2312"/>
        </w:rPr>
        <w:t>（</w:t>
      </w:r>
      <w:r>
        <w:t>4</w:t>
      </w:r>
      <w:r>
        <w:rPr>
          <w:rFonts w:hint="eastAsia" w:cs="仿宋_GB2312"/>
        </w:rPr>
        <w:t>）《水土保持工程设计规范（</w:t>
      </w:r>
      <w:r>
        <w:t>GB51018-2014</w:t>
      </w:r>
      <w:r>
        <w:rPr>
          <w:rFonts w:hint="eastAsia" w:cs="仿宋_GB2312"/>
        </w:rPr>
        <w:t>）》；</w:t>
      </w:r>
    </w:p>
    <w:p>
      <w:pPr>
        <w:spacing w:before="190"/>
        <w:ind w:firstLine="31680"/>
      </w:pPr>
      <w:r>
        <w:rPr>
          <w:rFonts w:hint="eastAsia" w:cs="仿宋_GB2312"/>
        </w:rPr>
        <w:t>（</w:t>
      </w:r>
      <w:r>
        <w:t>5</w:t>
      </w:r>
      <w:r>
        <w:rPr>
          <w:rFonts w:hint="eastAsia" w:cs="仿宋_GB2312"/>
        </w:rPr>
        <w:t>）《水土保持效益计算方法》（</w:t>
      </w:r>
      <w:r>
        <w:t>GB/T 15774-2008</w:t>
      </w:r>
      <w:r>
        <w:rPr>
          <w:rFonts w:hint="eastAsia" w:cs="仿宋_GB2312"/>
        </w:rPr>
        <w:t>）；</w:t>
      </w:r>
    </w:p>
    <w:p>
      <w:pPr>
        <w:spacing w:before="190"/>
        <w:ind w:firstLine="31680"/>
      </w:pPr>
      <w:r>
        <w:rPr>
          <w:rFonts w:hint="eastAsia" w:cs="仿宋_GB2312"/>
        </w:rPr>
        <w:t>（</w:t>
      </w:r>
      <w:r>
        <w:t>6</w:t>
      </w:r>
      <w:r>
        <w:rPr>
          <w:rFonts w:hint="eastAsia" w:cs="仿宋_GB2312"/>
        </w:rPr>
        <w:t>）《土壤侵蚀分类分级标准》（</w:t>
      </w:r>
      <w:r>
        <w:t>SL190-2007</w:t>
      </w:r>
      <w:r>
        <w:rPr>
          <w:rFonts w:hint="eastAsia" w:cs="仿宋_GB2312"/>
        </w:rPr>
        <w:t>）；</w:t>
      </w:r>
    </w:p>
    <w:p>
      <w:pPr>
        <w:spacing w:before="190"/>
        <w:ind w:firstLine="31680"/>
      </w:pPr>
      <w:r>
        <w:rPr>
          <w:rFonts w:hint="eastAsia" w:cs="仿宋_GB2312"/>
        </w:rPr>
        <w:t>（</w:t>
      </w:r>
      <w:r>
        <w:t>7</w:t>
      </w:r>
      <w:r>
        <w:rPr>
          <w:rFonts w:hint="eastAsia" w:cs="仿宋_GB2312"/>
        </w:rPr>
        <w:t>）《水土流失重点防治区划分导则》（</w:t>
      </w:r>
      <w:r>
        <w:t>SL717-2015</w:t>
      </w:r>
      <w:r>
        <w:rPr>
          <w:rFonts w:hint="eastAsia" w:cs="仿宋_GB2312"/>
        </w:rPr>
        <w:t>）；</w:t>
      </w:r>
    </w:p>
    <w:p>
      <w:pPr>
        <w:spacing w:before="190"/>
        <w:ind w:firstLine="31680"/>
      </w:pPr>
      <w:r>
        <w:rPr>
          <w:rFonts w:hint="eastAsia" w:cs="仿宋_GB2312"/>
        </w:rPr>
        <w:t>（</w:t>
      </w:r>
      <w:r>
        <w:t>8</w:t>
      </w:r>
      <w:r>
        <w:rPr>
          <w:rFonts w:hint="eastAsia" w:cs="仿宋_GB2312"/>
        </w:rPr>
        <w:t>）《水土流失危险程度分级标准》（</w:t>
      </w:r>
      <w:r>
        <w:t>SL718-2015</w:t>
      </w:r>
      <w:r>
        <w:rPr>
          <w:rFonts w:hint="eastAsia" w:cs="仿宋_GB2312"/>
        </w:rPr>
        <w:t>）；</w:t>
      </w:r>
    </w:p>
    <w:p>
      <w:pPr>
        <w:spacing w:before="190"/>
        <w:ind w:firstLine="31680"/>
      </w:pPr>
      <w:r>
        <w:rPr>
          <w:rFonts w:hint="eastAsia" w:cs="仿宋_GB2312"/>
        </w:rPr>
        <w:t>（</w:t>
      </w:r>
      <w:r>
        <w:t>9</w:t>
      </w:r>
      <w:r>
        <w:rPr>
          <w:rFonts w:hint="eastAsia" w:cs="仿宋_GB2312"/>
        </w:rPr>
        <w:t>）《黑土区水土流失综合防治技术标准》（</w:t>
      </w:r>
      <w:r>
        <w:t>SL446-2009</w:t>
      </w:r>
      <w:r>
        <w:rPr>
          <w:rFonts w:hint="eastAsia" w:cs="仿宋_GB2312"/>
        </w:rPr>
        <w:t>）。</w:t>
      </w:r>
    </w:p>
    <w:p>
      <w:pPr>
        <w:pStyle w:val="4"/>
        <w:spacing w:before="190"/>
      </w:pPr>
      <w:r>
        <w:t xml:space="preserve">4.2.4 </w:t>
      </w:r>
      <w:r>
        <w:rPr>
          <w:rFonts w:hint="eastAsia" w:cs="仿宋_GB2312"/>
        </w:rPr>
        <w:t>相关规划及资料</w:t>
      </w:r>
    </w:p>
    <w:p>
      <w:pPr>
        <w:spacing w:before="190"/>
        <w:ind w:firstLine="31680"/>
      </w:pPr>
      <w:r>
        <w:rPr>
          <w:rFonts w:hint="eastAsia" w:cs="仿宋_GB2312"/>
        </w:rPr>
        <w:t>（</w:t>
      </w:r>
      <w:r>
        <w:t>1</w:t>
      </w:r>
      <w:r>
        <w:rPr>
          <w:rFonts w:hint="eastAsia" w:cs="仿宋_GB2312"/>
        </w:rPr>
        <w:t>）《全国水土保持规划（</w:t>
      </w:r>
      <w:r>
        <w:t>2015</w:t>
      </w:r>
      <w:r>
        <w:rPr>
          <w:rFonts w:hint="eastAsia" w:cs="仿宋_GB2312"/>
        </w:rPr>
        <w:t>－</w:t>
      </w:r>
      <w:r>
        <w:t>2030</w:t>
      </w:r>
      <w:r>
        <w:rPr>
          <w:rFonts w:hint="eastAsia" w:cs="仿宋_GB2312"/>
        </w:rPr>
        <w:t>年）》；</w:t>
      </w:r>
    </w:p>
    <w:p>
      <w:pPr>
        <w:spacing w:before="190"/>
        <w:ind w:firstLine="31680"/>
      </w:pPr>
      <w:r>
        <w:rPr>
          <w:rFonts w:hint="eastAsia" w:cs="仿宋_GB2312"/>
        </w:rPr>
        <w:t>（</w:t>
      </w:r>
      <w:r>
        <w:t>2</w:t>
      </w:r>
      <w:r>
        <w:rPr>
          <w:rFonts w:hint="eastAsia" w:cs="仿宋_GB2312"/>
        </w:rPr>
        <w:t>）《吉林省水土保持规划（</w:t>
      </w:r>
      <w:r>
        <w:t>2016</w:t>
      </w:r>
      <w:r>
        <w:rPr>
          <w:rFonts w:hint="eastAsia" w:cs="仿宋_GB2312"/>
        </w:rPr>
        <w:t>－</w:t>
      </w:r>
      <w:r>
        <w:t>2030</w:t>
      </w:r>
      <w:r>
        <w:rPr>
          <w:rFonts w:hint="eastAsia" w:cs="仿宋_GB2312"/>
        </w:rPr>
        <w:t>年）》；</w:t>
      </w:r>
    </w:p>
    <w:p>
      <w:pPr>
        <w:spacing w:before="190"/>
        <w:ind w:firstLine="31680"/>
      </w:pPr>
      <w:r>
        <w:rPr>
          <w:rFonts w:hint="eastAsia" w:cs="仿宋_GB2312"/>
        </w:rPr>
        <w:t>（</w:t>
      </w:r>
      <w:r>
        <w:t>3</w:t>
      </w:r>
      <w:r>
        <w:rPr>
          <w:rFonts w:hint="eastAsia" w:cs="仿宋_GB2312"/>
        </w:rPr>
        <w:t>）《全国主体功能区规划》；</w:t>
      </w:r>
    </w:p>
    <w:p>
      <w:pPr>
        <w:spacing w:before="190"/>
        <w:ind w:firstLine="31680"/>
      </w:pPr>
      <w:r>
        <w:rPr>
          <w:rFonts w:hint="eastAsia" w:cs="仿宋_GB2312"/>
        </w:rPr>
        <w:t>（</w:t>
      </w:r>
      <w:r>
        <w:t>4</w:t>
      </w:r>
      <w:r>
        <w:rPr>
          <w:rFonts w:hint="eastAsia" w:cs="仿宋_GB2312"/>
        </w:rPr>
        <w:t>）《吉林省主体功能区规划》；</w:t>
      </w:r>
    </w:p>
    <w:p>
      <w:pPr>
        <w:spacing w:before="190"/>
        <w:ind w:firstLine="31680"/>
      </w:pPr>
      <w:r>
        <w:rPr>
          <w:rFonts w:hint="eastAsia" w:cs="仿宋_GB2312"/>
        </w:rPr>
        <w:t>（</w:t>
      </w:r>
      <w:r>
        <w:t>5</w:t>
      </w:r>
      <w:r>
        <w:rPr>
          <w:rFonts w:hint="eastAsia" w:cs="仿宋_GB2312"/>
        </w:rPr>
        <w:t>）《吉林省水土保持公报》（</w:t>
      </w:r>
      <w:r>
        <w:t>2008</w:t>
      </w:r>
      <w:r>
        <w:rPr>
          <w:rFonts w:hint="eastAsia" w:cs="仿宋_GB2312"/>
        </w:rPr>
        <w:t>－</w:t>
      </w:r>
      <w:r>
        <w:t>2016</w:t>
      </w:r>
      <w:r>
        <w:rPr>
          <w:rFonts w:hint="eastAsia" w:cs="仿宋_GB2312"/>
        </w:rPr>
        <w:t>年）；</w:t>
      </w:r>
    </w:p>
    <w:p>
      <w:pPr>
        <w:spacing w:before="190"/>
        <w:ind w:firstLine="31680"/>
      </w:pPr>
      <w:r>
        <w:rPr>
          <w:rFonts w:hint="eastAsia" w:cs="仿宋_GB2312"/>
        </w:rPr>
        <w:t>（</w:t>
      </w:r>
      <w:r>
        <w:t>6</w:t>
      </w:r>
      <w:r>
        <w:rPr>
          <w:rFonts w:hint="eastAsia" w:cs="仿宋_GB2312"/>
        </w:rPr>
        <w:t>）《吉林省地表水功能区划》；</w:t>
      </w:r>
    </w:p>
    <w:p>
      <w:pPr>
        <w:spacing w:before="190"/>
        <w:ind w:firstLine="31680"/>
      </w:pPr>
      <w:r>
        <w:rPr>
          <w:rFonts w:hint="eastAsia" w:cs="仿宋_GB2312"/>
        </w:rPr>
        <w:t>（</w:t>
      </w:r>
      <w:r>
        <w:t>7</w:t>
      </w:r>
      <w:r>
        <w:rPr>
          <w:rFonts w:hint="eastAsia" w:cs="仿宋_GB2312"/>
        </w:rPr>
        <w:t>）《白城市城市总体规划（</w:t>
      </w:r>
      <w:r>
        <w:t>2014</w:t>
      </w:r>
      <w:r>
        <w:rPr>
          <w:rFonts w:hint="eastAsia" w:cs="仿宋_GB2312"/>
        </w:rPr>
        <w:t>－</w:t>
      </w:r>
      <w:r>
        <w:t>2030</w:t>
      </w:r>
      <w:r>
        <w:rPr>
          <w:rFonts w:hint="eastAsia" w:cs="仿宋_GB2312"/>
        </w:rPr>
        <w:t>年）》；</w:t>
      </w:r>
    </w:p>
    <w:p>
      <w:pPr>
        <w:spacing w:before="190"/>
        <w:ind w:firstLine="31680"/>
      </w:pPr>
      <w:r>
        <w:rPr>
          <w:rFonts w:hint="eastAsia" w:cs="仿宋_GB2312"/>
        </w:rPr>
        <w:t>（</w:t>
      </w:r>
      <w:r>
        <w:t>8</w:t>
      </w:r>
      <w:r>
        <w:rPr>
          <w:rFonts w:hint="eastAsia" w:cs="仿宋_GB2312"/>
        </w:rPr>
        <w:t>）《白城市环境保护十三五规划》</w:t>
      </w:r>
    </w:p>
    <w:p>
      <w:pPr>
        <w:spacing w:before="190"/>
        <w:ind w:firstLine="31680"/>
      </w:pPr>
      <w:r>
        <w:rPr>
          <w:rFonts w:hint="eastAsia" w:cs="仿宋_GB2312"/>
        </w:rPr>
        <w:t>（</w:t>
      </w:r>
      <w:r>
        <w:t>9</w:t>
      </w:r>
      <w:r>
        <w:rPr>
          <w:rFonts w:hint="eastAsia" w:cs="仿宋_GB2312"/>
        </w:rPr>
        <w:t>）《</w:t>
      </w:r>
      <w:r>
        <w:t>2016</w:t>
      </w:r>
      <w:r>
        <w:rPr>
          <w:rFonts w:hint="eastAsia" w:cs="仿宋_GB2312"/>
        </w:rPr>
        <w:t>年白城市国民经济和社会发展统计公报》；</w:t>
      </w:r>
    </w:p>
    <w:p>
      <w:pPr>
        <w:spacing w:before="190"/>
        <w:ind w:firstLine="31680"/>
        <w:rPr>
          <w:rFonts w:ascii="Times New Roman" w:hAnsi="Times New Roman" w:cs="Times New Roman"/>
        </w:rPr>
      </w:pPr>
      <w:r>
        <w:rPr>
          <w:rFonts w:hint="eastAsia" w:cs="仿宋_GB2312"/>
        </w:rPr>
        <w:t>（</w:t>
      </w:r>
      <w:r>
        <w:t>10</w:t>
      </w:r>
      <w:r>
        <w:rPr>
          <w:rFonts w:hint="eastAsia" w:cs="仿宋_GB2312"/>
        </w:rPr>
        <w:t>）白城市水利、国土、气象、环保、统计等部门提供资料。</w:t>
      </w:r>
    </w:p>
    <w:p>
      <w:pPr>
        <w:pStyle w:val="3"/>
        <w:spacing w:before="190" w:after="190"/>
        <w:rPr>
          <w:rStyle w:val="35"/>
          <w:rFonts w:eastAsia="黑体"/>
          <w:b w:val="0"/>
          <w:bCs w:val="0"/>
          <w:sz w:val="30"/>
          <w:szCs w:val="30"/>
        </w:rPr>
      </w:pPr>
      <w:bookmarkStart w:id="17" w:name="_Toc529520303"/>
      <w:r>
        <w:rPr>
          <w:rStyle w:val="35"/>
          <w:rFonts w:eastAsia="黑体"/>
          <w:b w:val="0"/>
          <w:bCs w:val="0"/>
          <w:sz w:val="30"/>
          <w:szCs w:val="30"/>
        </w:rPr>
        <w:t xml:space="preserve">4.3 </w:t>
      </w:r>
      <w:r>
        <w:rPr>
          <w:rStyle w:val="35"/>
          <w:rFonts w:hint="eastAsia" w:eastAsia="黑体" w:cs="黑体"/>
          <w:b w:val="0"/>
          <w:bCs w:val="0"/>
          <w:sz w:val="30"/>
          <w:szCs w:val="30"/>
        </w:rPr>
        <w:t>规划技术路线</w:t>
      </w:r>
      <w:bookmarkEnd w:id="17"/>
    </w:p>
    <w:p>
      <w:pPr>
        <w:spacing w:before="190"/>
        <w:ind w:firstLine="31680"/>
        <w:rPr>
          <w:rFonts w:ascii="Times New Roman" w:hAnsi="Times New Roman" w:cs="Times New Roman"/>
        </w:rPr>
      </w:pPr>
      <w:r>
        <w:rPr>
          <w:rFonts w:hint="eastAsia" w:ascii="Times New Roman" w:hAnsi="Times New Roman" w:cs="仿宋_GB2312"/>
        </w:rPr>
        <w:t>在全面调查统计和典型调查等工作的基础上，分析全市水土流失及防治现状，紧密结合当前生态文明建设和经济社会发展的新形势，以“防治水土流失，合理利用、开发和保护水土资源”为规划主线，根据白城市自然条件、水土流失、社会经济状况等资料，确定白城市</w:t>
      </w:r>
      <w:r>
        <w:t>2018-2030</w:t>
      </w:r>
      <w:r>
        <w:rPr>
          <w:rFonts w:hint="eastAsia" w:ascii="Times New Roman" w:hAnsi="Times New Roman" w:cs="仿宋_GB2312"/>
        </w:rPr>
        <w:t>年水土流失防治总体目标，制定水土保持区划方案，研究水土流失重点防治区划分的控制指标并划定水土流失重点防治区；以水土保持区划为基础，明确分区水土保持功能界定，遵循主体功能区划空间开发秩序协调水土保持相关部门，从全局的高度制定全区水土保持总体方略；根据水土流失防治需求，在统筹全区、突出重点的基础上，确定远、近期白城市水土保持综合防治总体规模和重点规模，通过预防保护、综合治理、监测及信息化、综合监管等规划方案，形成完整的水土流失综合防治体系。</w:t>
      </w:r>
    </w:p>
    <w:p>
      <w:pPr>
        <w:pStyle w:val="3"/>
        <w:spacing w:before="190" w:after="190"/>
      </w:pPr>
      <w:bookmarkStart w:id="18" w:name="_Toc529520304"/>
      <w:r>
        <w:t xml:space="preserve">4.4 </w:t>
      </w:r>
      <w:r>
        <w:rPr>
          <w:rFonts w:hint="eastAsia" w:cs="黑体"/>
        </w:rPr>
        <w:t>规划水平年</w:t>
      </w:r>
      <w:bookmarkEnd w:id="18"/>
    </w:p>
    <w:p>
      <w:pPr>
        <w:spacing w:before="190"/>
        <w:ind w:firstLine="31680"/>
      </w:pPr>
      <w:r>
        <w:rPr>
          <w:rFonts w:hint="eastAsia" w:cs="仿宋_GB2312"/>
        </w:rPr>
        <w:t>本规划基准年为</w:t>
      </w:r>
      <w:r>
        <w:t>2017</w:t>
      </w:r>
      <w:r>
        <w:rPr>
          <w:rFonts w:hint="eastAsia" w:cs="仿宋_GB2312"/>
        </w:rPr>
        <w:t>年，规划期为</w:t>
      </w:r>
      <w:r>
        <w:t>2018-2030</w:t>
      </w:r>
      <w:r>
        <w:rPr>
          <w:rFonts w:hint="eastAsia" w:cs="仿宋_GB2312"/>
        </w:rPr>
        <w:t>年，近期规划水平年为</w:t>
      </w:r>
      <w:r>
        <w:t>2020</w:t>
      </w:r>
      <w:r>
        <w:rPr>
          <w:rFonts w:hint="eastAsia" w:cs="仿宋_GB2312"/>
        </w:rPr>
        <w:t>年，远期规划水平年为</w:t>
      </w:r>
      <w:r>
        <w:t>2030</w:t>
      </w:r>
      <w:r>
        <w:rPr>
          <w:rFonts w:hint="eastAsia" w:cs="仿宋_GB2312"/>
        </w:rPr>
        <w:t>年。</w:t>
      </w:r>
    </w:p>
    <w:p>
      <w:pPr>
        <w:pStyle w:val="3"/>
        <w:spacing w:before="190" w:after="190"/>
      </w:pPr>
      <w:bookmarkStart w:id="19" w:name="_Toc529520305"/>
      <w:r>
        <w:t xml:space="preserve">4.5 </w:t>
      </w:r>
      <w:r>
        <w:rPr>
          <w:rFonts w:hint="eastAsia" w:cs="黑体"/>
        </w:rPr>
        <w:t>规划目标任务</w:t>
      </w:r>
      <w:bookmarkEnd w:id="19"/>
    </w:p>
    <w:p>
      <w:pPr>
        <w:pStyle w:val="4"/>
        <w:spacing w:before="190"/>
        <w:rPr>
          <w:rStyle w:val="35"/>
          <w:rFonts w:eastAsia="仿宋_GB2312"/>
          <w:b/>
          <w:bCs/>
          <w:sz w:val="28"/>
          <w:szCs w:val="28"/>
        </w:rPr>
      </w:pPr>
      <w:r>
        <w:rPr>
          <w:rStyle w:val="35"/>
          <w:rFonts w:eastAsia="仿宋_GB2312"/>
          <w:b/>
          <w:bCs/>
          <w:sz w:val="28"/>
          <w:szCs w:val="28"/>
        </w:rPr>
        <w:t xml:space="preserve">4.5.1 </w:t>
      </w:r>
      <w:r>
        <w:rPr>
          <w:rStyle w:val="35"/>
          <w:rFonts w:hint="eastAsia" w:eastAsia="仿宋_GB2312" w:cs="仿宋_GB2312"/>
          <w:b/>
          <w:bCs/>
          <w:sz w:val="28"/>
          <w:szCs w:val="28"/>
        </w:rPr>
        <w:t>近期目标任务</w:t>
      </w:r>
    </w:p>
    <w:p>
      <w:pPr>
        <w:spacing w:before="190"/>
        <w:ind w:firstLine="31680"/>
      </w:pPr>
      <w:r>
        <w:rPr>
          <w:rFonts w:hint="eastAsia" w:cs="仿宋_GB2312"/>
        </w:rPr>
        <w:t>到</w:t>
      </w:r>
      <w:r>
        <w:t>2020</w:t>
      </w:r>
      <w:r>
        <w:rPr>
          <w:rFonts w:hint="eastAsia" w:cs="仿宋_GB2312"/>
        </w:rPr>
        <w:t>年，基本建成与白城市经济社会发展相适应的水土流失综合防治体系，重点防治区水土流失得到有效控制和减少，新增水土流失防治面积</w:t>
      </w:r>
      <w:r>
        <w:t>731km</w:t>
      </w:r>
      <w:r>
        <w:rPr>
          <w:vertAlign w:val="superscript"/>
        </w:rPr>
        <w:t>2</w:t>
      </w:r>
      <w:r>
        <w:rPr>
          <w:rFonts w:hint="eastAsia" w:cs="仿宋_GB2312"/>
        </w:rPr>
        <w:t>，水土流失面积和侵蚀强度有所下降，人为水土流失得到基本控制；初步建成全市水土流失监测网络，基本实现全市水土流失动态监测；建立完善的执法监督体系，提升水土保持监督管理能力强化水土保持行政管理职能；新增年减少土壤流失量</w:t>
      </w:r>
      <w:r>
        <w:t>260</w:t>
      </w:r>
      <w:r>
        <w:rPr>
          <w:rFonts w:hint="eastAsia" w:cs="仿宋_GB2312"/>
        </w:rPr>
        <w:t>万</w:t>
      </w:r>
      <w:r>
        <w:t>t</w:t>
      </w:r>
      <w:r>
        <w:rPr>
          <w:rFonts w:hint="eastAsia" w:cs="仿宋_GB2312"/>
        </w:rPr>
        <w:t>，输入江河湖库的泥沙大幅减少；生态环境实现良性循环，水土保持生态文明建设取得明显成效。</w:t>
      </w:r>
    </w:p>
    <w:p>
      <w:pPr>
        <w:pStyle w:val="4"/>
        <w:spacing w:before="190"/>
        <w:rPr>
          <w:rStyle w:val="35"/>
          <w:b/>
          <w:bCs/>
          <w:sz w:val="28"/>
          <w:szCs w:val="28"/>
        </w:rPr>
      </w:pPr>
      <w:r>
        <w:rPr>
          <w:rStyle w:val="35"/>
          <w:b/>
          <w:bCs/>
          <w:sz w:val="28"/>
          <w:szCs w:val="28"/>
        </w:rPr>
        <w:t xml:space="preserve">4.5.2 </w:t>
      </w:r>
      <w:r>
        <w:rPr>
          <w:rStyle w:val="35"/>
          <w:rFonts w:hint="eastAsia" w:cs="宋体"/>
          <w:b/>
          <w:bCs/>
          <w:sz w:val="28"/>
          <w:szCs w:val="28"/>
        </w:rPr>
        <w:t>远期目标任务</w:t>
      </w:r>
    </w:p>
    <w:p>
      <w:pPr>
        <w:spacing w:before="190"/>
        <w:ind w:firstLine="31680"/>
      </w:pPr>
      <w:r>
        <w:rPr>
          <w:rFonts w:hint="eastAsia" w:cs="仿宋_GB2312"/>
        </w:rPr>
        <w:t>到</w:t>
      </w:r>
      <w:r>
        <w:t>2030</w:t>
      </w:r>
      <w:r>
        <w:rPr>
          <w:rFonts w:hint="eastAsia" w:cs="仿宋_GB2312"/>
        </w:rPr>
        <w:t>年，建成与白城市社会经济发展相适应的水土流失综合防治体系，实现全面预防保护，重点防治区的水土流失得到全面治理，新增水土流失治理面积</w:t>
      </w:r>
      <w:r>
        <w:t>3408km</w:t>
      </w:r>
      <w:r>
        <w:rPr>
          <w:vertAlign w:val="superscript"/>
        </w:rPr>
        <w:t>2</w:t>
      </w:r>
      <w:r>
        <w:rPr>
          <w:rFonts w:hint="eastAsia" w:cs="仿宋_GB2312"/>
        </w:rPr>
        <w:t>，中度及以上侵蚀面积大幅减少，人为水土流失得到全面控制；建成全市水土流失监测网络，全面实现全市水土流失动态监测；建立完善的执法监督体系，提升水土保持监督管理能力，强化水土保持行政管理职能；新增年减少土壤流失量</w:t>
      </w:r>
      <w:r>
        <w:t>720</w:t>
      </w:r>
      <w:r>
        <w:rPr>
          <w:rFonts w:hint="eastAsia" w:cs="仿宋_GB2312"/>
        </w:rPr>
        <w:t>万</w:t>
      </w:r>
      <w:r>
        <w:t>t</w:t>
      </w:r>
      <w:r>
        <w:rPr>
          <w:rFonts w:hint="eastAsia" w:cs="仿宋_GB2312"/>
        </w:rPr>
        <w:t>，输入江河湖库的泥沙大幅减少；生态环境实现良性循环，水土保持生态文明建设取得巨大成效。</w:t>
      </w:r>
    </w:p>
    <w:p>
      <w:pPr>
        <w:pStyle w:val="72"/>
        <w:spacing w:before="190" w:after="76"/>
      </w:pPr>
      <w:r>
        <w:rPr>
          <w:rFonts w:hint="eastAsia" w:cs="仿宋"/>
        </w:rPr>
        <w:t>表</w:t>
      </w:r>
      <w:r>
        <w:t xml:space="preserve">4-1 </w:t>
      </w:r>
      <w:r>
        <w:rPr>
          <w:rFonts w:hint="eastAsia" w:cs="仿宋"/>
        </w:rPr>
        <w:t>分县（市、区）新增水土流失综合治理规模</w:t>
      </w:r>
    </w:p>
    <w:tbl>
      <w:tblPr>
        <w:tblStyle w:val="30"/>
        <w:tblW w:w="8580" w:type="dxa"/>
        <w:tblInd w:w="2" w:type="dxa"/>
        <w:tblLayout w:type="autofit"/>
        <w:tblCellMar>
          <w:top w:w="0" w:type="dxa"/>
          <w:left w:w="108" w:type="dxa"/>
          <w:bottom w:w="0" w:type="dxa"/>
          <w:right w:w="108" w:type="dxa"/>
        </w:tblCellMar>
      </w:tblPr>
      <w:tblGrid>
        <w:gridCol w:w="2651"/>
        <w:gridCol w:w="3056"/>
        <w:gridCol w:w="2873"/>
      </w:tblGrid>
      <w:tr>
        <w:tblPrEx>
          <w:tblCellMar>
            <w:top w:w="0" w:type="dxa"/>
            <w:left w:w="108" w:type="dxa"/>
            <w:bottom w:w="0" w:type="dxa"/>
            <w:right w:w="108" w:type="dxa"/>
          </w:tblCellMar>
        </w:tblPrEx>
        <w:trPr>
          <w:trHeight w:val="328" w:hRule="atLeast"/>
        </w:trPr>
        <w:tc>
          <w:tcPr>
            <w:tcW w:w="2651"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县（市）</w:t>
            </w:r>
          </w:p>
        </w:tc>
        <w:tc>
          <w:tcPr>
            <w:tcW w:w="5929" w:type="dxa"/>
            <w:gridSpan w:val="2"/>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治理规模（</w:t>
            </w:r>
            <w:r>
              <w:rPr>
                <w:sz w:val="21"/>
                <w:szCs w:val="21"/>
              </w:rPr>
              <w:t>km</w:t>
            </w:r>
            <w:r>
              <w:rPr>
                <w:sz w:val="21"/>
                <w:szCs w:val="21"/>
                <w:vertAlign w:val="superscript"/>
              </w:rPr>
              <w:t>2</w:t>
            </w:r>
            <w:r>
              <w:rPr>
                <w:rFonts w:hint="eastAsia" w:cs="仿宋_GB2312"/>
                <w:sz w:val="21"/>
                <w:szCs w:val="21"/>
              </w:rPr>
              <w:t>）</w:t>
            </w:r>
          </w:p>
        </w:tc>
      </w:tr>
      <w:tr>
        <w:tblPrEx>
          <w:tblCellMar>
            <w:top w:w="0" w:type="dxa"/>
            <w:left w:w="108" w:type="dxa"/>
            <w:bottom w:w="0" w:type="dxa"/>
            <w:right w:w="108" w:type="dxa"/>
          </w:tblCellMar>
        </w:tblPrEx>
        <w:trPr>
          <w:trHeight w:val="297" w:hRule="atLeast"/>
        </w:trPr>
        <w:tc>
          <w:tcPr>
            <w:tcW w:w="2651"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305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近期（</w:t>
            </w:r>
            <w:r>
              <w:rPr>
                <w:sz w:val="21"/>
                <w:szCs w:val="21"/>
              </w:rPr>
              <w:t>2020</w:t>
            </w:r>
            <w:r>
              <w:rPr>
                <w:rFonts w:hint="eastAsia" w:cs="仿宋_GB2312"/>
                <w:sz w:val="21"/>
                <w:szCs w:val="21"/>
              </w:rPr>
              <w:t>年）</w:t>
            </w:r>
          </w:p>
        </w:tc>
        <w:tc>
          <w:tcPr>
            <w:tcW w:w="287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远期（</w:t>
            </w:r>
            <w:r>
              <w:rPr>
                <w:sz w:val="21"/>
                <w:szCs w:val="21"/>
              </w:rPr>
              <w:t>2030</w:t>
            </w:r>
            <w:r>
              <w:rPr>
                <w:rFonts w:hint="eastAsia" w:cs="仿宋_GB2312"/>
                <w:sz w:val="21"/>
                <w:szCs w:val="21"/>
              </w:rPr>
              <w:t>年）</w:t>
            </w:r>
          </w:p>
        </w:tc>
      </w:tr>
      <w:tr>
        <w:tblPrEx>
          <w:tblCellMar>
            <w:top w:w="0" w:type="dxa"/>
            <w:left w:w="108" w:type="dxa"/>
            <w:bottom w:w="0" w:type="dxa"/>
            <w:right w:w="108" w:type="dxa"/>
          </w:tblCellMar>
        </w:tblPrEx>
        <w:trPr>
          <w:trHeight w:val="297" w:hRule="atLeast"/>
        </w:trPr>
        <w:tc>
          <w:tcPr>
            <w:tcW w:w="2651"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洮北区</w:t>
            </w:r>
          </w:p>
        </w:tc>
        <w:tc>
          <w:tcPr>
            <w:tcW w:w="3056" w:type="dxa"/>
            <w:tcBorders>
              <w:top w:val="nil"/>
              <w:left w:val="nil"/>
              <w:bottom w:val="single" w:color="auto" w:sz="4" w:space="0"/>
              <w:right w:val="single" w:color="auto" w:sz="4" w:space="0"/>
            </w:tcBorders>
            <w:vAlign w:val="bottom"/>
          </w:tcPr>
          <w:p>
            <w:pPr>
              <w:pStyle w:val="51"/>
              <w:rPr>
                <w:sz w:val="21"/>
                <w:szCs w:val="21"/>
              </w:rPr>
            </w:pPr>
            <w:r>
              <w:rPr>
                <w:sz w:val="21"/>
                <w:szCs w:val="21"/>
              </w:rPr>
              <w:t xml:space="preserve"> 45</w:t>
            </w:r>
          </w:p>
        </w:tc>
        <w:tc>
          <w:tcPr>
            <w:tcW w:w="2873" w:type="dxa"/>
            <w:tcBorders>
              <w:top w:val="nil"/>
              <w:left w:val="nil"/>
              <w:bottom w:val="single" w:color="auto" w:sz="4" w:space="0"/>
              <w:right w:val="single" w:color="auto" w:sz="4" w:space="0"/>
            </w:tcBorders>
            <w:vAlign w:val="center"/>
          </w:tcPr>
          <w:p>
            <w:pPr>
              <w:pStyle w:val="51"/>
              <w:rPr>
                <w:sz w:val="21"/>
                <w:szCs w:val="21"/>
              </w:rPr>
            </w:pPr>
            <w:r>
              <w:rPr>
                <w:sz w:val="21"/>
                <w:szCs w:val="21"/>
              </w:rPr>
              <w:t>225</w:t>
            </w:r>
          </w:p>
        </w:tc>
      </w:tr>
      <w:tr>
        <w:tblPrEx>
          <w:tblCellMar>
            <w:top w:w="0" w:type="dxa"/>
            <w:left w:w="108" w:type="dxa"/>
            <w:bottom w:w="0" w:type="dxa"/>
            <w:right w:w="108" w:type="dxa"/>
          </w:tblCellMar>
        </w:tblPrEx>
        <w:trPr>
          <w:trHeight w:val="297" w:hRule="atLeast"/>
        </w:trPr>
        <w:tc>
          <w:tcPr>
            <w:tcW w:w="2651"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镇赉县</w:t>
            </w:r>
          </w:p>
        </w:tc>
        <w:tc>
          <w:tcPr>
            <w:tcW w:w="3056" w:type="dxa"/>
            <w:tcBorders>
              <w:top w:val="nil"/>
              <w:left w:val="nil"/>
              <w:bottom w:val="single" w:color="auto" w:sz="4" w:space="0"/>
              <w:right w:val="single" w:color="auto" w:sz="4" w:space="0"/>
            </w:tcBorders>
            <w:vAlign w:val="bottom"/>
          </w:tcPr>
          <w:p>
            <w:pPr>
              <w:pStyle w:val="51"/>
              <w:rPr>
                <w:sz w:val="21"/>
                <w:szCs w:val="21"/>
              </w:rPr>
            </w:pPr>
            <w:r>
              <w:rPr>
                <w:sz w:val="21"/>
                <w:szCs w:val="21"/>
              </w:rPr>
              <w:t xml:space="preserve"> 117</w:t>
            </w:r>
          </w:p>
        </w:tc>
        <w:tc>
          <w:tcPr>
            <w:tcW w:w="2873" w:type="dxa"/>
            <w:tcBorders>
              <w:top w:val="nil"/>
              <w:left w:val="nil"/>
              <w:bottom w:val="single" w:color="auto" w:sz="4" w:space="0"/>
              <w:right w:val="single" w:color="auto" w:sz="4" w:space="0"/>
            </w:tcBorders>
            <w:vAlign w:val="center"/>
          </w:tcPr>
          <w:p>
            <w:pPr>
              <w:pStyle w:val="51"/>
              <w:rPr>
                <w:sz w:val="21"/>
                <w:szCs w:val="21"/>
              </w:rPr>
            </w:pPr>
            <w:r>
              <w:rPr>
                <w:sz w:val="21"/>
                <w:szCs w:val="21"/>
              </w:rPr>
              <w:t>685</w:t>
            </w:r>
          </w:p>
        </w:tc>
      </w:tr>
      <w:tr>
        <w:tblPrEx>
          <w:tblCellMar>
            <w:top w:w="0" w:type="dxa"/>
            <w:left w:w="108" w:type="dxa"/>
            <w:bottom w:w="0" w:type="dxa"/>
            <w:right w:w="108" w:type="dxa"/>
          </w:tblCellMar>
        </w:tblPrEx>
        <w:trPr>
          <w:trHeight w:val="297" w:hRule="atLeast"/>
        </w:trPr>
        <w:tc>
          <w:tcPr>
            <w:tcW w:w="2651"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通榆县</w:t>
            </w:r>
          </w:p>
        </w:tc>
        <w:tc>
          <w:tcPr>
            <w:tcW w:w="3056" w:type="dxa"/>
            <w:tcBorders>
              <w:top w:val="nil"/>
              <w:left w:val="nil"/>
              <w:bottom w:val="single" w:color="auto" w:sz="4" w:space="0"/>
              <w:right w:val="single" w:color="auto" w:sz="4" w:space="0"/>
            </w:tcBorders>
            <w:vAlign w:val="bottom"/>
          </w:tcPr>
          <w:p>
            <w:pPr>
              <w:pStyle w:val="51"/>
              <w:rPr>
                <w:sz w:val="21"/>
                <w:szCs w:val="21"/>
              </w:rPr>
            </w:pPr>
            <w:r>
              <w:rPr>
                <w:sz w:val="21"/>
                <w:szCs w:val="21"/>
              </w:rPr>
              <w:t xml:space="preserve"> 174</w:t>
            </w:r>
          </w:p>
        </w:tc>
        <w:tc>
          <w:tcPr>
            <w:tcW w:w="2873" w:type="dxa"/>
            <w:tcBorders>
              <w:top w:val="nil"/>
              <w:left w:val="nil"/>
              <w:bottom w:val="single" w:color="auto" w:sz="4" w:space="0"/>
              <w:right w:val="single" w:color="auto" w:sz="4" w:space="0"/>
            </w:tcBorders>
            <w:vAlign w:val="center"/>
          </w:tcPr>
          <w:p>
            <w:pPr>
              <w:pStyle w:val="51"/>
              <w:rPr>
                <w:sz w:val="21"/>
                <w:szCs w:val="21"/>
              </w:rPr>
            </w:pPr>
            <w:r>
              <w:rPr>
                <w:sz w:val="21"/>
                <w:szCs w:val="21"/>
              </w:rPr>
              <w:t>870</w:t>
            </w:r>
          </w:p>
        </w:tc>
      </w:tr>
      <w:tr>
        <w:tblPrEx>
          <w:tblCellMar>
            <w:top w:w="0" w:type="dxa"/>
            <w:left w:w="108" w:type="dxa"/>
            <w:bottom w:w="0" w:type="dxa"/>
            <w:right w:w="108" w:type="dxa"/>
          </w:tblCellMar>
        </w:tblPrEx>
        <w:trPr>
          <w:trHeight w:val="297" w:hRule="atLeast"/>
        </w:trPr>
        <w:tc>
          <w:tcPr>
            <w:tcW w:w="2651"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洮南市</w:t>
            </w:r>
          </w:p>
        </w:tc>
        <w:tc>
          <w:tcPr>
            <w:tcW w:w="3056" w:type="dxa"/>
            <w:tcBorders>
              <w:top w:val="nil"/>
              <w:left w:val="nil"/>
              <w:bottom w:val="single" w:color="auto" w:sz="4" w:space="0"/>
              <w:right w:val="single" w:color="auto" w:sz="4" w:space="0"/>
            </w:tcBorders>
            <w:vAlign w:val="bottom"/>
          </w:tcPr>
          <w:p>
            <w:pPr>
              <w:pStyle w:val="51"/>
              <w:rPr>
                <w:sz w:val="21"/>
                <w:szCs w:val="21"/>
              </w:rPr>
            </w:pPr>
            <w:r>
              <w:rPr>
                <w:sz w:val="21"/>
                <w:szCs w:val="21"/>
              </w:rPr>
              <w:t xml:space="preserve"> 183</w:t>
            </w:r>
          </w:p>
        </w:tc>
        <w:tc>
          <w:tcPr>
            <w:tcW w:w="2873" w:type="dxa"/>
            <w:tcBorders>
              <w:top w:val="nil"/>
              <w:left w:val="nil"/>
              <w:bottom w:val="single" w:color="auto" w:sz="4" w:space="0"/>
              <w:right w:val="single" w:color="auto" w:sz="4" w:space="0"/>
            </w:tcBorders>
            <w:vAlign w:val="center"/>
          </w:tcPr>
          <w:p>
            <w:pPr>
              <w:pStyle w:val="51"/>
              <w:rPr>
                <w:sz w:val="21"/>
                <w:szCs w:val="21"/>
              </w:rPr>
            </w:pPr>
            <w:r>
              <w:rPr>
                <w:sz w:val="21"/>
                <w:szCs w:val="21"/>
              </w:rPr>
              <w:t>788</w:t>
            </w:r>
          </w:p>
        </w:tc>
      </w:tr>
      <w:tr>
        <w:tblPrEx>
          <w:tblCellMar>
            <w:top w:w="0" w:type="dxa"/>
            <w:left w:w="108" w:type="dxa"/>
            <w:bottom w:w="0" w:type="dxa"/>
            <w:right w:w="108" w:type="dxa"/>
          </w:tblCellMar>
        </w:tblPrEx>
        <w:trPr>
          <w:trHeight w:val="297" w:hRule="atLeast"/>
        </w:trPr>
        <w:tc>
          <w:tcPr>
            <w:tcW w:w="2651"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大安市</w:t>
            </w:r>
          </w:p>
        </w:tc>
        <w:tc>
          <w:tcPr>
            <w:tcW w:w="3056" w:type="dxa"/>
            <w:tcBorders>
              <w:top w:val="nil"/>
              <w:left w:val="nil"/>
              <w:bottom w:val="single" w:color="auto" w:sz="4" w:space="0"/>
              <w:right w:val="single" w:color="auto" w:sz="4" w:space="0"/>
            </w:tcBorders>
            <w:vAlign w:val="bottom"/>
          </w:tcPr>
          <w:p>
            <w:pPr>
              <w:pStyle w:val="51"/>
              <w:rPr>
                <w:sz w:val="21"/>
                <w:szCs w:val="21"/>
              </w:rPr>
            </w:pPr>
            <w:r>
              <w:rPr>
                <w:sz w:val="21"/>
                <w:szCs w:val="21"/>
              </w:rPr>
              <w:t xml:space="preserve">  212</w:t>
            </w:r>
          </w:p>
        </w:tc>
        <w:tc>
          <w:tcPr>
            <w:tcW w:w="2873" w:type="dxa"/>
            <w:tcBorders>
              <w:top w:val="nil"/>
              <w:left w:val="nil"/>
              <w:bottom w:val="single" w:color="auto" w:sz="4" w:space="0"/>
              <w:right w:val="single" w:color="auto" w:sz="4" w:space="0"/>
            </w:tcBorders>
            <w:vAlign w:val="center"/>
          </w:tcPr>
          <w:p>
            <w:pPr>
              <w:pStyle w:val="51"/>
              <w:rPr>
                <w:sz w:val="21"/>
                <w:szCs w:val="21"/>
              </w:rPr>
            </w:pPr>
            <w:r>
              <w:rPr>
                <w:sz w:val="21"/>
                <w:szCs w:val="21"/>
              </w:rPr>
              <w:t>840</w:t>
            </w:r>
          </w:p>
        </w:tc>
      </w:tr>
      <w:tr>
        <w:tblPrEx>
          <w:tblCellMar>
            <w:top w:w="0" w:type="dxa"/>
            <w:left w:w="108" w:type="dxa"/>
            <w:bottom w:w="0" w:type="dxa"/>
            <w:right w:w="108" w:type="dxa"/>
          </w:tblCellMar>
        </w:tblPrEx>
        <w:trPr>
          <w:trHeight w:val="297" w:hRule="atLeast"/>
        </w:trPr>
        <w:tc>
          <w:tcPr>
            <w:tcW w:w="2651"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合计</w:t>
            </w:r>
          </w:p>
        </w:tc>
        <w:tc>
          <w:tcPr>
            <w:tcW w:w="3056" w:type="dxa"/>
            <w:tcBorders>
              <w:top w:val="nil"/>
              <w:left w:val="nil"/>
              <w:bottom w:val="single" w:color="auto" w:sz="4" w:space="0"/>
              <w:right w:val="single" w:color="auto" w:sz="4" w:space="0"/>
            </w:tcBorders>
            <w:vAlign w:val="bottom"/>
          </w:tcPr>
          <w:p>
            <w:pPr>
              <w:pStyle w:val="51"/>
              <w:rPr>
                <w:sz w:val="21"/>
                <w:szCs w:val="21"/>
              </w:rPr>
            </w:pPr>
            <w:r>
              <w:rPr>
                <w:sz w:val="21"/>
                <w:szCs w:val="21"/>
              </w:rPr>
              <w:t xml:space="preserve">  731</w:t>
            </w:r>
          </w:p>
        </w:tc>
        <w:tc>
          <w:tcPr>
            <w:tcW w:w="2873" w:type="dxa"/>
            <w:tcBorders>
              <w:top w:val="nil"/>
              <w:left w:val="nil"/>
              <w:bottom w:val="single" w:color="auto" w:sz="4" w:space="0"/>
              <w:right w:val="single" w:color="auto" w:sz="4" w:space="0"/>
            </w:tcBorders>
            <w:vAlign w:val="center"/>
          </w:tcPr>
          <w:p>
            <w:pPr>
              <w:pStyle w:val="51"/>
              <w:rPr>
                <w:sz w:val="21"/>
                <w:szCs w:val="21"/>
              </w:rPr>
            </w:pPr>
            <w:r>
              <w:rPr>
                <w:sz w:val="21"/>
                <w:szCs w:val="21"/>
              </w:rPr>
              <w:t xml:space="preserve">3408 </w:t>
            </w:r>
          </w:p>
        </w:tc>
      </w:tr>
    </w:tbl>
    <w:p>
      <w:pPr>
        <w:pStyle w:val="51"/>
        <w:jc w:val="left"/>
      </w:pPr>
      <w:r>
        <w:rPr>
          <w:rFonts w:hint="eastAsia" w:cs="仿宋_GB2312"/>
        </w:rPr>
        <w:t>注：</w:t>
      </w:r>
      <w:r>
        <w:t>2016</w:t>
      </w:r>
      <w:r>
        <w:rPr>
          <w:rFonts w:hint="eastAsia" w:cs="仿宋_GB2312"/>
        </w:rPr>
        <w:t>年全市完成新增水土流失综合治理面积</w:t>
      </w:r>
      <w:r>
        <w:t>268km</w:t>
      </w:r>
      <w:r>
        <w:rPr>
          <w:vertAlign w:val="superscript"/>
        </w:rPr>
        <w:t>2</w:t>
      </w:r>
      <w:r>
        <w:rPr>
          <w:rFonts w:hint="eastAsia" w:cs="仿宋_GB2312"/>
        </w:rPr>
        <w:t>；</w:t>
      </w:r>
      <w:r>
        <w:t>2017</w:t>
      </w:r>
      <w:r>
        <w:rPr>
          <w:rFonts w:hint="eastAsia" w:cs="仿宋_GB2312"/>
        </w:rPr>
        <w:t>年全市完成新增水土流失综合治理面积</w:t>
      </w:r>
      <w:r>
        <w:t>249km</w:t>
      </w:r>
      <w:r>
        <w:rPr>
          <w:vertAlign w:val="superscript"/>
        </w:rPr>
        <w:t>2</w:t>
      </w:r>
      <w:r>
        <w:rPr>
          <w:rFonts w:hint="eastAsia" w:cs="仿宋_GB2312"/>
        </w:rPr>
        <w:t>。</w:t>
      </w:r>
    </w:p>
    <w:p>
      <w:pPr>
        <w:pStyle w:val="2"/>
        <w:spacing w:before="190" w:after="190"/>
      </w:pPr>
      <w:bookmarkStart w:id="20" w:name="_Toc529520306"/>
      <w:r>
        <w:t xml:space="preserve">5 </w:t>
      </w:r>
      <w:r>
        <w:rPr>
          <w:rFonts w:hint="eastAsia" w:cs="黑体"/>
        </w:rPr>
        <w:t>总体布局</w:t>
      </w:r>
      <w:bookmarkEnd w:id="20"/>
    </w:p>
    <w:p>
      <w:pPr>
        <w:pStyle w:val="3"/>
        <w:spacing w:before="190" w:after="190"/>
      </w:pPr>
      <w:bookmarkStart w:id="21" w:name="_Toc529520307"/>
      <w:r>
        <w:t xml:space="preserve">5.1 </w:t>
      </w:r>
      <w:r>
        <w:rPr>
          <w:rFonts w:hint="eastAsia" w:cs="黑体"/>
        </w:rPr>
        <w:t>总体方略</w:t>
      </w:r>
      <w:bookmarkEnd w:id="21"/>
    </w:p>
    <w:p>
      <w:pPr>
        <w:spacing w:before="190"/>
        <w:ind w:firstLine="31680"/>
        <w:rPr>
          <w:rFonts w:ascii="Times New Roman" w:hAnsi="Times New Roman" w:cs="Times New Roman"/>
        </w:rPr>
      </w:pPr>
      <w:r>
        <w:rPr>
          <w:rFonts w:hint="eastAsia" w:ascii="Times New Roman" w:hAnsi="Times New Roman" w:cs="仿宋_GB2312"/>
        </w:rPr>
        <w:t>按照规划目标，综合分析水土流失防治现状和趋势，研究水土保持功能的维护和提高，提出水土保持总体方略。</w:t>
      </w:r>
    </w:p>
    <w:p>
      <w:pPr>
        <w:spacing w:before="190"/>
        <w:ind w:firstLine="31680"/>
        <w:rPr>
          <w:rFonts w:ascii="Times New Roman" w:hAnsi="Times New Roman" w:cs="Times New Roman"/>
        </w:rPr>
      </w:pPr>
      <w:r>
        <w:rPr>
          <w:rFonts w:hint="eastAsia" w:ascii="Times New Roman" w:hAnsi="Times New Roman" w:cs="仿宋_GB2312"/>
        </w:rPr>
        <w:t>预防保护：保护林草植被和水土保持治理成果，维护湿地草原生态屏障，加大耕地、重要湿地及生态功能区保护力度，强化生产建设项目水土保持管理，实施封育保护，促进自然修复，全面预防水土流失。</w:t>
      </w:r>
    </w:p>
    <w:p>
      <w:pPr>
        <w:spacing w:before="190"/>
        <w:ind w:firstLine="31680"/>
        <w:rPr>
          <w:rFonts w:ascii="Times New Roman" w:hAnsi="Times New Roman" w:cs="Times New Roman"/>
        </w:rPr>
      </w:pPr>
      <w:r>
        <w:rPr>
          <w:rFonts w:hint="eastAsia" w:ascii="Times New Roman" w:hAnsi="Times New Roman" w:cs="仿宋_GB2312"/>
        </w:rPr>
        <w:t>综合治理：</w:t>
      </w:r>
      <w:r>
        <w:rPr>
          <w:rFonts w:hint="eastAsia" w:cs="仿宋_GB2312"/>
        </w:rPr>
        <w:t>在水土流失严重且迫切需要治理的区域，开展以小流域（片区）为单元的</w:t>
      </w:r>
      <w:r>
        <w:t>“</w:t>
      </w:r>
      <w:r>
        <w:rPr>
          <w:rFonts w:hint="eastAsia" w:cs="仿宋_GB2312"/>
        </w:rPr>
        <w:t>山水林田路</w:t>
      </w:r>
      <w:r>
        <w:t>”</w:t>
      </w:r>
      <w:r>
        <w:rPr>
          <w:rFonts w:hint="eastAsia" w:cs="仿宋_GB2312"/>
        </w:rPr>
        <w:t>综合治理，加强防护林带建设、湿地草原恢复治理，实施生态清洁型小流域，开展风蚀耕地和盐碱地治理，维护和改善城乡人居环境，促进贫困地区脱贫。</w:t>
      </w:r>
    </w:p>
    <w:p>
      <w:pPr>
        <w:spacing w:before="190"/>
        <w:ind w:firstLine="31680"/>
        <w:rPr>
          <w:rFonts w:ascii="Times New Roman" w:hAnsi="Times New Roman" w:cs="Times New Roman"/>
        </w:rPr>
      </w:pPr>
      <w:r>
        <w:rPr>
          <w:rFonts w:hint="eastAsia" w:ascii="Times New Roman" w:hAnsi="Times New Roman" w:cs="仿宋_GB2312"/>
        </w:rPr>
        <w:t>监测与信息化：完善全市水土保持监测站网布局，开展基本监测点技术升级与改造，建立全市水土保持监测数据库和信息系统，强化水土保持动态监测，加强水土保持监测能力建设，全面落实生产建设项目水土保持监测。</w:t>
      </w:r>
    </w:p>
    <w:p>
      <w:pPr>
        <w:spacing w:before="190"/>
        <w:ind w:firstLine="31680"/>
        <w:rPr>
          <w:rFonts w:ascii="Times New Roman" w:hAnsi="Times New Roman" w:cs="Times New Roman"/>
        </w:rPr>
      </w:pPr>
      <w:r>
        <w:rPr>
          <w:rFonts w:hint="eastAsia" w:ascii="Times New Roman" w:hAnsi="Times New Roman" w:cs="仿宋_GB2312"/>
        </w:rPr>
        <w:t>综合监管：加强生产建设项目水土保持监管，强化水土保持科技支撑，加强监督管理、社会服务及宣教能力建设，完善水土保持社会化服务体系，提升水土保持公共服务水平。</w:t>
      </w:r>
    </w:p>
    <w:p>
      <w:pPr>
        <w:pStyle w:val="3"/>
        <w:spacing w:before="190" w:after="190"/>
      </w:pPr>
      <w:bookmarkStart w:id="22" w:name="_Toc529520308"/>
      <w:r>
        <w:t xml:space="preserve">5.2 </w:t>
      </w:r>
      <w:r>
        <w:rPr>
          <w:rFonts w:hint="eastAsia" w:cs="黑体"/>
        </w:rPr>
        <w:t>水土保持区划</w:t>
      </w:r>
      <w:bookmarkEnd w:id="22"/>
    </w:p>
    <w:p>
      <w:pPr>
        <w:pStyle w:val="4"/>
        <w:spacing w:before="190"/>
      </w:pPr>
      <w:r>
        <w:t xml:space="preserve">5.2.1 </w:t>
      </w:r>
      <w:r>
        <w:rPr>
          <w:rFonts w:hint="eastAsia" w:cs="仿宋_GB2312"/>
        </w:rPr>
        <w:t>区划原则</w:t>
      </w:r>
    </w:p>
    <w:p>
      <w:pPr>
        <w:spacing w:before="190"/>
        <w:ind w:firstLine="31680"/>
      </w:pPr>
      <w:r>
        <w:rPr>
          <w:rFonts w:hint="eastAsia" w:cs="仿宋_GB2312"/>
        </w:rPr>
        <w:t>白城市水土保持区划的基本原则主要包括：</w:t>
      </w:r>
    </w:p>
    <w:p>
      <w:pPr>
        <w:spacing w:before="190"/>
        <w:ind w:firstLine="31680"/>
      </w:pPr>
      <w:r>
        <w:rPr>
          <w:rFonts w:hint="eastAsia" w:cs="仿宋_GB2312"/>
        </w:rPr>
        <w:t>（</w:t>
      </w:r>
      <w:r>
        <w:t>1</w:t>
      </w:r>
      <w:r>
        <w:rPr>
          <w:rFonts w:hint="eastAsia" w:cs="仿宋_GB2312"/>
        </w:rPr>
        <w:t>）衔接性原则：白城市水土保持区划必须与吉林省水土保持区划做好衔接，不得打破吉林省水土保持区划的边界，必须继承吉林省水土保持区划确定的水土保持主要功能及治理方向，局部不适宜的，可做适当调整。</w:t>
      </w:r>
    </w:p>
    <w:p>
      <w:pPr>
        <w:spacing w:before="190"/>
        <w:ind w:firstLine="31680"/>
      </w:pPr>
      <w:r>
        <w:rPr>
          <w:rFonts w:hint="eastAsia" w:cs="仿宋_GB2312"/>
        </w:rPr>
        <w:t>（</w:t>
      </w:r>
      <w:r>
        <w:t>2</w:t>
      </w:r>
      <w:r>
        <w:rPr>
          <w:rFonts w:hint="eastAsia" w:cs="仿宋_GB2312"/>
        </w:rPr>
        <w:t>）区内相似性和区间差异性原则：自然环境是水土保持生态系统形成和分异的物质基础。同一分区内，各地的自然条件、自然资源、社会经济情况、水土流失特点应具有明显的相似性；同时，同一分区内各地生产发展方向、土地利用方向与防治措施布局应基本一致。做到区内差异性最小，而区间差异性最大。</w:t>
      </w:r>
    </w:p>
    <w:p>
      <w:pPr>
        <w:spacing w:before="190"/>
        <w:ind w:firstLine="31680"/>
      </w:pPr>
      <w:r>
        <w:rPr>
          <w:rFonts w:hint="eastAsia" w:cs="仿宋_GB2312"/>
        </w:rPr>
        <w:t>（</w:t>
      </w:r>
      <w:r>
        <w:t>3</w:t>
      </w:r>
      <w:r>
        <w:rPr>
          <w:rFonts w:hint="eastAsia" w:cs="仿宋_GB2312"/>
        </w:rPr>
        <w:t>）整体性原则：区域的划分，要兼顾生态、经济和社会的整体条件，要有利于生态系统结构与功能的相互协调和适应，重视自然、经济和社会系统中各生态要素的和谐统一。</w:t>
      </w:r>
    </w:p>
    <w:p>
      <w:pPr>
        <w:spacing w:before="190"/>
        <w:ind w:firstLine="31680"/>
      </w:pPr>
      <w:r>
        <w:rPr>
          <w:rFonts w:hint="eastAsia" w:cs="仿宋_GB2312"/>
        </w:rPr>
        <w:t>（</w:t>
      </w:r>
      <w:r>
        <w:t>4</w:t>
      </w:r>
      <w:r>
        <w:rPr>
          <w:rFonts w:hint="eastAsia" w:cs="仿宋_GB2312"/>
        </w:rPr>
        <w:t>）主导因素原则：地域不同，区划级别不同，区域内子系统和各要素的相对重要性各异，因此，进行水土保持区划，需要对影响水土保持的诸多要素、结构特征和自然地理过程等加以辨证分析，充分认识不同区域的主要特征、综合特征及其区域差异和分布规律，充分反映他们之间的因果关系，并据以选择各级区划的主导因子，将影响水土保持的主导因素的一致性作为区划的重要依据。</w:t>
      </w:r>
    </w:p>
    <w:p>
      <w:pPr>
        <w:spacing w:before="190"/>
        <w:ind w:firstLine="31680"/>
      </w:pPr>
      <w:r>
        <w:rPr>
          <w:rFonts w:hint="eastAsia" w:cs="仿宋_GB2312"/>
        </w:rPr>
        <w:t>（</w:t>
      </w:r>
      <w:r>
        <w:t>5</w:t>
      </w:r>
      <w:r>
        <w:rPr>
          <w:rFonts w:hint="eastAsia" w:cs="仿宋_GB2312"/>
        </w:rPr>
        <w:t>）区域共轭性原则：区域所划分的对象具有独特性，是空间上完整的自然经济区域，即任何一个分区都是完整的个体，不存在彼此分离的部分。</w:t>
      </w:r>
    </w:p>
    <w:p>
      <w:pPr>
        <w:spacing w:before="190"/>
        <w:ind w:firstLine="31680"/>
      </w:pPr>
      <w:r>
        <w:rPr>
          <w:rFonts w:hint="eastAsia" w:cs="仿宋_GB2312"/>
        </w:rPr>
        <w:t>（</w:t>
      </w:r>
      <w:r>
        <w:t>6</w:t>
      </w:r>
      <w:r>
        <w:rPr>
          <w:rFonts w:hint="eastAsia" w:cs="仿宋_GB2312"/>
        </w:rPr>
        <w:t>）定性分析原则：自上而下的定性分析可以把握全局、划定区划框架，不易造成总体上的分区失误，提出分区界线。</w:t>
      </w:r>
    </w:p>
    <w:p>
      <w:pPr>
        <w:pStyle w:val="4"/>
        <w:spacing w:before="190"/>
      </w:pPr>
      <w:r>
        <w:t xml:space="preserve">5.2.2 </w:t>
      </w:r>
      <w:r>
        <w:rPr>
          <w:rFonts w:hint="eastAsia" w:cs="仿宋_GB2312"/>
        </w:rPr>
        <w:t>区划方法</w:t>
      </w:r>
    </w:p>
    <w:p>
      <w:pPr>
        <w:spacing w:before="190"/>
        <w:ind w:firstLine="31680"/>
      </w:pPr>
      <w:r>
        <w:rPr>
          <w:rFonts w:hint="eastAsia" w:cs="仿宋_GB2312"/>
        </w:rPr>
        <w:t>依据区划原则，以区域地形地貌单元、水土流失类型为基础，以县级行政区为区划单元，并适当考虑流域边界、水资源分区界、行政界限和历史传统沿革，在吉林省水土保持区划的基础上进行细化，确定水土保持分区边界，明确分区主导基础功能和治理重点。</w:t>
      </w:r>
    </w:p>
    <w:p>
      <w:pPr>
        <w:pStyle w:val="4"/>
        <w:spacing w:before="190"/>
      </w:pPr>
      <w:r>
        <w:t xml:space="preserve">5.2.3 </w:t>
      </w:r>
      <w:r>
        <w:rPr>
          <w:rFonts w:hint="eastAsia" w:cs="仿宋_GB2312"/>
        </w:rPr>
        <w:t>区划成果</w:t>
      </w:r>
    </w:p>
    <w:p>
      <w:pPr>
        <w:spacing w:before="190"/>
        <w:ind w:firstLine="31680"/>
      </w:pPr>
      <w:r>
        <w:rPr>
          <w:rFonts w:hint="eastAsia" w:cs="仿宋_GB2312"/>
        </w:rPr>
        <w:t>白城市在吉林省水土保持区划中属于</w:t>
      </w:r>
      <w:r>
        <w:t>“</w:t>
      </w:r>
      <w:r>
        <w:rPr>
          <w:rFonts w:hint="eastAsia" w:cs="仿宋_GB2312"/>
        </w:rPr>
        <w:t>松嫩平原防沙农田防护区</w:t>
      </w:r>
      <w:r>
        <w:t>”</w:t>
      </w:r>
      <w:r>
        <w:rPr>
          <w:rFonts w:hint="eastAsia" w:cs="仿宋_GB2312"/>
        </w:rPr>
        <w:t>，水土保持基础功能是防风固沙、农田防护，水土流失综合防治方向是保护湿地、草原，加强防风固沙林和农田防护林体系建设。推广水土保持封育、节水灌溉、盐碱地治理、风蚀片治理等措施，结合水利工程建设，提高农业综合生产能力；加强湿地保护和河漫滩地区的风蚀防治；加强防风固沙林和农田防护林体系建设；加强沙化、退化草场改良或重建，推广轮封轮牧与发展舍饲牧业。</w:t>
      </w:r>
    </w:p>
    <w:p>
      <w:pPr>
        <w:spacing w:before="190"/>
        <w:ind w:firstLine="31680"/>
      </w:pPr>
      <w:r>
        <w:rPr>
          <w:rFonts w:hint="eastAsia" w:cs="仿宋_GB2312"/>
        </w:rPr>
        <w:t>依据区划原则及方法，从区域的自然条件、地形地貌单元、水土流失防治方略、水土保持主导基础功能等内容分析，将白城市划分为白城市东部防沙生态维护区、白城市西部防沙农田防护区。</w:t>
      </w:r>
    </w:p>
    <w:p>
      <w:pPr>
        <w:pStyle w:val="72"/>
        <w:widowControl w:val="0"/>
        <w:spacing w:before="190" w:after="76"/>
      </w:pPr>
    </w:p>
    <w:p>
      <w:pPr>
        <w:pStyle w:val="72"/>
        <w:widowControl w:val="0"/>
        <w:spacing w:before="190" w:after="76"/>
      </w:pPr>
      <w:r>
        <w:rPr>
          <w:rFonts w:hint="eastAsia" w:cs="仿宋"/>
        </w:rPr>
        <w:t>表</w:t>
      </w:r>
      <w:r>
        <w:t>5-1</w:t>
      </w:r>
      <w:r>
        <w:rPr>
          <w:rFonts w:hint="eastAsia" w:cs="仿宋"/>
        </w:rPr>
        <w:t>白城市水土保持区划</w:t>
      </w:r>
    </w:p>
    <w:tbl>
      <w:tblPr>
        <w:tblStyle w:val="30"/>
        <w:tblW w:w="8495" w:type="dxa"/>
        <w:tblInd w:w="2" w:type="dxa"/>
        <w:tblLayout w:type="autofit"/>
        <w:tblCellMar>
          <w:top w:w="0" w:type="dxa"/>
          <w:left w:w="108" w:type="dxa"/>
          <w:bottom w:w="0" w:type="dxa"/>
          <w:right w:w="108" w:type="dxa"/>
        </w:tblCellMar>
      </w:tblPr>
      <w:tblGrid>
        <w:gridCol w:w="1775"/>
        <w:gridCol w:w="1880"/>
        <w:gridCol w:w="1906"/>
        <w:gridCol w:w="1321"/>
        <w:gridCol w:w="1613"/>
      </w:tblGrid>
      <w:tr>
        <w:tblPrEx>
          <w:tblCellMar>
            <w:top w:w="0" w:type="dxa"/>
            <w:left w:w="108" w:type="dxa"/>
            <w:bottom w:w="0" w:type="dxa"/>
            <w:right w:w="108" w:type="dxa"/>
          </w:tblCellMar>
        </w:tblPrEx>
        <w:trPr>
          <w:trHeight w:val="626" w:hRule="atLeast"/>
        </w:trPr>
        <w:tc>
          <w:tcPr>
            <w:tcW w:w="1775" w:type="dxa"/>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省级区划名称</w:t>
            </w:r>
          </w:p>
        </w:tc>
        <w:tc>
          <w:tcPr>
            <w:tcW w:w="1880"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白城市区划名称</w:t>
            </w:r>
          </w:p>
        </w:tc>
        <w:tc>
          <w:tcPr>
            <w:tcW w:w="1906"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县级行政区</w:t>
            </w:r>
          </w:p>
        </w:tc>
        <w:tc>
          <w:tcPr>
            <w:tcW w:w="1321"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土地面积</w:t>
            </w:r>
            <w:r>
              <w:rPr>
                <w:sz w:val="21"/>
                <w:szCs w:val="21"/>
              </w:rPr>
              <w:br w:type="textWrapping"/>
            </w:r>
            <w:r>
              <w:rPr>
                <w:rFonts w:hint="eastAsia" w:cs="仿宋_GB2312"/>
                <w:sz w:val="21"/>
                <w:szCs w:val="21"/>
              </w:rPr>
              <w:t>（</w:t>
            </w:r>
            <w:r>
              <w:rPr>
                <w:sz w:val="21"/>
                <w:szCs w:val="21"/>
              </w:rPr>
              <w:t>km</w:t>
            </w:r>
            <w:r>
              <w:rPr>
                <w:sz w:val="21"/>
                <w:szCs w:val="21"/>
                <w:vertAlign w:val="superscript"/>
              </w:rPr>
              <w:t>2</w:t>
            </w:r>
            <w:r>
              <w:rPr>
                <w:rFonts w:hint="eastAsia" w:cs="仿宋_GB2312"/>
                <w:sz w:val="21"/>
                <w:szCs w:val="21"/>
              </w:rPr>
              <w:t>）</w:t>
            </w:r>
          </w:p>
        </w:tc>
        <w:tc>
          <w:tcPr>
            <w:tcW w:w="1613"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水土流失面积</w:t>
            </w:r>
            <w:r>
              <w:rPr>
                <w:sz w:val="21"/>
                <w:szCs w:val="21"/>
              </w:rPr>
              <w:br w:type="textWrapping"/>
            </w:r>
            <w:r>
              <w:rPr>
                <w:rFonts w:hint="eastAsia" w:cs="仿宋_GB2312"/>
                <w:sz w:val="21"/>
                <w:szCs w:val="21"/>
              </w:rPr>
              <w:t>（</w:t>
            </w:r>
            <w:r>
              <w:rPr>
                <w:sz w:val="21"/>
                <w:szCs w:val="21"/>
              </w:rPr>
              <w:t>km</w:t>
            </w:r>
            <w:r>
              <w:rPr>
                <w:sz w:val="21"/>
                <w:szCs w:val="21"/>
                <w:vertAlign w:val="superscript"/>
              </w:rPr>
              <w:t>2</w:t>
            </w:r>
            <w:r>
              <w:rPr>
                <w:rFonts w:hint="eastAsia" w:cs="仿宋_GB2312"/>
                <w:sz w:val="21"/>
                <w:szCs w:val="21"/>
              </w:rPr>
              <w:t>）</w:t>
            </w:r>
          </w:p>
        </w:tc>
      </w:tr>
      <w:tr>
        <w:tblPrEx>
          <w:tblCellMar>
            <w:top w:w="0" w:type="dxa"/>
            <w:left w:w="108" w:type="dxa"/>
            <w:bottom w:w="0" w:type="dxa"/>
            <w:right w:w="108" w:type="dxa"/>
          </w:tblCellMar>
        </w:tblPrEx>
        <w:trPr>
          <w:trHeight w:val="519" w:hRule="atLeast"/>
        </w:trPr>
        <w:tc>
          <w:tcPr>
            <w:tcW w:w="1775" w:type="dxa"/>
            <w:vMerge w:val="restart"/>
            <w:tcBorders>
              <w:top w:val="nil"/>
              <w:left w:val="single" w:color="auto" w:sz="4" w:space="0"/>
              <w:bottom w:val="single" w:color="auto" w:sz="4" w:space="0"/>
              <w:right w:val="single" w:color="auto" w:sz="4" w:space="0"/>
            </w:tcBorders>
            <w:vAlign w:val="center"/>
          </w:tcPr>
          <w:p>
            <w:pPr>
              <w:pStyle w:val="51"/>
              <w:rPr>
                <w:rFonts w:hAnsi="宋体"/>
                <w:sz w:val="21"/>
                <w:szCs w:val="21"/>
              </w:rPr>
            </w:pPr>
            <w:r>
              <w:rPr>
                <w:rFonts w:hint="eastAsia" w:cs="仿宋_GB2312"/>
                <w:sz w:val="21"/>
                <w:szCs w:val="21"/>
              </w:rPr>
              <w:t>松嫩平原防沙农田防护区</w:t>
            </w:r>
          </w:p>
        </w:tc>
        <w:tc>
          <w:tcPr>
            <w:tcW w:w="1880" w:type="dxa"/>
            <w:tcBorders>
              <w:top w:val="nil"/>
              <w:left w:val="nil"/>
              <w:bottom w:val="single" w:color="auto" w:sz="4" w:space="0"/>
              <w:right w:val="single" w:color="auto" w:sz="4" w:space="0"/>
            </w:tcBorders>
            <w:vAlign w:val="center"/>
          </w:tcPr>
          <w:p>
            <w:pPr>
              <w:pStyle w:val="51"/>
              <w:rPr>
                <w:rFonts w:hAnsi="宋体"/>
                <w:sz w:val="21"/>
                <w:szCs w:val="21"/>
              </w:rPr>
            </w:pPr>
            <w:r>
              <w:rPr>
                <w:rFonts w:hint="eastAsia" w:cs="仿宋_GB2312"/>
                <w:sz w:val="21"/>
                <w:szCs w:val="21"/>
              </w:rPr>
              <w:t>白城市东部防沙生态维护区</w:t>
            </w:r>
          </w:p>
        </w:tc>
        <w:tc>
          <w:tcPr>
            <w:tcW w:w="1906" w:type="dxa"/>
            <w:tcBorders>
              <w:top w:val="nil"/>
              <w:left w:val="nil"/>
              <w:bottom w:val="single" w:color="auto" w:sz="4" w:space="0"/>
              <w:right w:val="single" w:color="auto" w:sz="4" w:space="0"/>
            </w:tcBorders>
            <w:vAlign w:val="center"/>
          </w:tcPr>
          <w:p>
            <w:pPr>
              <w:pStyle w:val="51"/>
              <w:rPr>
                <w:rFonts w:hAnsi="宋体"/>
                <w:sz w:val="21"/>
                <w:szCs w:val="21"/>
              </w:rPr>
            </w:pPr>
            <w:r>
              <w:rPr>
                <w:rFonts w:hint="eastAsia" w:cs="仿宋_GB2312"/>
                <w:sz w:val="21"/>
                <w:szCs w:val="21"/>
              </w:rPr>
              <w:t>镇赉县、大安市、通榆县</w:t>
            </w:r>
          </w:p>
        </w:tc>
        <w:tc>
          <w:tcPr>
            <w:tcW w:w="1321"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18074.59</w:t>
            </w:r>
          </w:p>
        </w:tc>
        <w:tc>
          <w:tcPr>
            <w:tcW w:w="1613"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8731.44</w:t>
            </w:r>
          </w:p>
        </w:tc>
      </w:tr>
      <w:tr>
        <w:tblPrEx>
          <w:tblCellMar>
            <w:top w:w="0" w:type="dxa"/>
            <w:left w:w="108" w:type="dxa"/>
            <w:bottom w:w="0" w:type="dxa"/>
            <w:right w:w="108" w:type="dxa"/>
          </w:tblCellMar>
        </w:tblPrEx>
        <w:trPr>
          <w:trHeight w:val="519" w:hRule="atLeast"/>
        </w:trPr>
        <w:tc>
          <w:tcPr>
            <w:tcW w:w="1775" w:type="dxa"/>
            <w:vMerge w:val="continue"/>
            <w:tcBorders>
              <w:top w:val="nil"/>
              <w:left w:val="single" w:color="auto" w:sz="4" w:space="0"/>
              <w:bottom w:val="single" w:color="auto" w:sz="4" w:space="0"/>
              <w:right w:val="single" w:color="auto" w:sz="4" w:space="0"/>
            </w:tcBorders>
            <w:vAlign w:val="center"/>
          </w:tcPr>
          <w:p>
            <w:pPr>
              <w:pStyle w:val="51"/>
              <w:rPr>
                <w:sz w:val="21"/>
                <w:szCs w:val="21"/>
              </w:rPr>
            </w:pPr>
          </w:p>
        </w:tc>
        <w:tc>
          <w:tcPr>
            <w:tcW w:w="188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白城市西部防沙农田防护</w:t>
            </w:r>
          </w:p>
        </w:tc>
        <w:tc>
          <w:tcPr>
            <w:tcW w:w="190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洮北区、洮南市</w:t>
            </w:r>
          </w:p>
        </w:tc>
        <w:tc>
          <w:tcPr>
            <w:tcW w:w="1321" w:type="dxa"/>
            <w:tcBorders>
              <w:top w:val="nil"/>
              <w:left w:val="nil"/>
              <w:bottom w:val="single" w:color="auto" w:sz="4" w:space="0"/>
              <w:right w:val="single" w:color="auto" w:sz="4" w:space="0"/>
            </w:tcBorders>
            <w:noWrap/>
            <w:vAlign w:val="center"/>
          </w:tcPr>
          <w:p>
            <w:pPr>
              <w:pStyle w:val="51"/>
              <w:rPr>
                <w:sz w:val="21"/>
                <w:szCs w:val="21"/>
              </w:rPr>
            </w:pPr>
            <w:r>
              <w:rPr>
                <w:sz w:val="21"/>
                <w:szCs w:val="21"/>
              </w:rPr>
              <w:t>7685.48</w:t>
            </w:r>
          </w:p>
        </w:tc>
        <w:tc>
          <w:tcPr>
            <w:tcW w:w="1613" w:type="dxa"/>
            <w:tcBorders>
              <w:top w:val="nil"/>
              <w:left w:val="nil"/>
              <w:bottom w:val="single" w:color="auto" w:sz="4" w:space="0"/>
              <w:right w:val="single" w:color="auto" w:sz="4" w:space="0"/>
            </w:tcBorders>
            <w:noWrap/>
            <w:vAlign w:val="center"/>
          </w:tcPr>
          <w:p>
            <w:pPr>
              <w:pStyle w:val="51"/>
              <w:rPr>
                <w:sz w:val="21"/>
                <w:szCs w:val="21"/>
              </w:rPr>
            </w:pPr>
            <w:r>
              <w:rPr>
                <w:sz w:val="21"/>
                <w:szCs w:val="21"/>
              </w:rPr>
              <w:t>3223.39</w:t>
            </w:r>
          </w:p>
        </w:tc>
      </w:tr>
    </w:tbl>
    <w:p>
      <w:pPr>
        <w:pStyle w:val="72"/>
        <w:widowControl w:val="0"/>
        <w:spacing w:before="190" w:after="76"/>
      </w:pPr>
      <w:r>
        <w:rPr>
          <w:rFonts w:hint="eastAsia" w:cs="仿宋"/>
        </w:rPr>
        <w:t>表</w:t>
      </w:r>
      <w:r>
        <w:t>5-2</w:t>
      </w:r>
      <w:r>
        <w:rPr>
          <w:rFonts w:hint="eastAsia" w:cs="仿宋"/>
        </w:rPr>
        <w:t>不同分区水土流失综合防治规模</w:t>
      </w:r>
    </w:p>
    <w:tbl>
      <w:tblPr>
        <w:tblStyle w:val="30"/>
        <w:tblW w:w="8464" w:type="dxa"/>
        <w:tblInd w:w="2" w:type="dxa"/>
        <w:tblLayout w:type="autofit"/>
        <w:tblCellMar>
          <w:top w:w="0" w:type="dxa"/>
          <w:left w:w="108" w:type="dxa"/>
          <w:bottom w:w="0" w:type="dxa"/>
          <w:right w:w="108" w:type="dxa"/>
        </w:tblCellMar>
      </w:tblPr>
      <w:tblGrid>
        <w:gridCol w:w="1575"/>
        <w:gridCol w:w="1701"/>
        <w:gridCol w:w="1800"/>
        <w:gridCol w:w="1687"/>
        <w:gridCol w:w="1701"/>
      </w:tblGrid>
      <w:tr>
        <w:tblPrEx>
          <w:tblCellMar>
            <w:top w:w="0" w:type="dxa"/>
            <w:left w:w="108" w:type="dxa"/>
            <w:bottom w:w="0" w:type="dxa"/>
            <w:right w:w="108" w:type="dxa"/>
          </w:tblCellMar>
        </w:tblPrEx>
        <w:trPr>
          <w:trHeight w:val="315"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省级区划名称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水土保持区划</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县级行政区</w:t>
            </w:r>
          </w:p>
        </w:tc>
        <w:tc>
          <w:tcPr>
            <w:tcW w:w="3388" w:type="dxa"/>
            <w:gridSpan w:val="2"/>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治理规模（</w:t>
            </w:r>
            <w:r>
              <w:rPr>
                <w:sz w:val="21"/>
                <w:szCs w:val="21"/>
              </w:rPr>
              <w:t>km</w:t>
            </w:r>
            <w:r>
              <w:rPr>
                <w:sz w:val="21"/>
                <w:szCs w:val="21"/>
                <w:vertAlign w:val="superscript"/>
              </w:rPr>
              <w:t>2</w:t>
            </w:r>
            <w:r>
              <w:rPr>
                <w:rFonts w:hint="eastAsia" w:cs="仿宋_GB2312"/>
                <w:sz w:val="21"/>
                <w:szCs w:val="21"/>
              </w:rPr>
              <w:t>）</w:t>
            </w:r>
          </w:p>
        </w:tc>
      </w:tr>
      <w:tr>
        <w:tblPrEx>
          <w:tblCellMar>
            <w:top w:w="0" w:type="dxa"/>
            <w:left w:w="108" w:type="dxa"/>
            <w:bottom w:w="0" w:type="dxa"/>
            <w:right w:w="108" w:type="dxa"/>
          </w:tblCellMar>
        </w:tblPrEx>
        <w:trPr>
          <w:trHeight w:val="28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1687"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近期（</w:t>
            </w:r>
            <w:r>
              <w:rPr>
                <w:sz w:val="21"/>
                <w:szCs w:val="21"/>
              </w:rPr>
              <w:t>2020</w:t>
            </w:r>
            <w:r>
              <w:rPr>
                <w:rFonts w:hint="eastAsia" w:cs="仿宋_GB2312"/>
                <w:sz w:val="21"/>
                <w:szCs w:val="21"/>
              </w:rPr>
              <w:t>年）</w:t>
            </w:r>
          </w:p>
        </w:tc>
        <w:tc>
          <w:tcPr>
            <w:tcW w:w="1701"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远期（</w:t>
            </w:r>
            <w:r>
              <w:rPr>
                <w:sz w:val="21"/>
                <w:szCs w:val="21"/>
              </w:rPr>
              <w:t>2030</w:t>
            </w:r>
            <w:r>
              <w:rPr>
                <w:rFonts w:hint="eastAsia" w:cs="仿宋_GB2312"/>
                <w:sz w:val="21"/>
                <w:szCs w:val="21"/>
              </w:rPr>
              <w:t>年）</w:t>
            </w:r>
          </w:p>
        </w:tc>
      </w:tr>
      <w:tr>
        <w:tblPrEx>
          <w:tblCellMar>
            <w:top w:w="0" w:type="dxa"/>
            <w:left w:w="108" w:type="dxa"/>
            <w:bottom w:w="0" w:type="dxa"/>
            <w:right w:w="108" w:type="dxa"/>
          </w:tblCellMar>
        </w:tblPrEx>
        <w:trPr>
          <w:trHeight w:val="525" w:hRule="atLeast"/>
        </w:trPr>
        <w:tc>
          <w:tcPr>
            <w:tcW w:w="1575" w:type="dxa"/>
            <w:vMerge w:val="restart"/>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松嫩平原防沙农田防护区</w:t>
            </w:r>
          </w:p>
        </w:tc>
        <w:tc>
          <w:tcPr>
            <w:tcW w:w="1701"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白城市东部防沙生态维护区</w:t>
            </w:r>
          </w:p>
        </w:tc>
        <w:tc>
          <w:tcPr>
            <w:tcW w:w="180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镇赉县、大安市、通榆县</w:t>
            </w:r>
          </w:p>
        </w:tc>
        <w:tc>
          <w:tcPr>
            <w:tcW w:w="1687" w:type="dxa"/>
            <w:tcBorders>
              <w:top w:val="nil"/>
              <w:left w:val="nil"/>
              <w:bottom w:val="single" w:color="auto" w:sz="4" w:space="0"/>
              <w:right w:val="single" w:color="auto" w:sz="4" w:space="0"/>
            </w:tcBorders>
            <w:noWrap/>
            <w:vAlign w:val="center"/>
          </w:tcPr>
          <w:p>
            <w:pPr>
              <w:pStyle w:val="51"/>
              <w:rPr>
                <w:rFonts w:eastAsia="宋体"/>
                <w:sz w:val="21"/>
                <w:szCs w:val="21"/>
              </w:rPr>
            </w:pPr>
            <w:r>
              <w:rPr>
                <w:rFonts w:eastAsia="宋体"/>
                <w:sz w:val="21"/>
                <w:szCs w:val="21"/>
              </w:rPr>
              <w:t>503</w:t>
            </w:r>
          </w:p>
        </w:tc>
        <w:tc>
          <w:tcPr>
            <w:tcW w:w="1701" w:type="dxa"/>
            <w:tcBorders>
              <w:top w:val="nil"/>
              <w:left w:val="nil"/>
              <w:bottom w:val="single" w:color="auto" w:sz="4" w:space="0"/>
              <w:right w:val="single" w:color="auto" w:sz="4" w:space="0"/>
            </w:tcBorders>
            <w:noWrap/>
            <w:vAlign w:val="center"/>
          </w:tcPr>
          <w:p>
            <w:pPr>
              <w:pStyle w:val="51"/>
              <w:rPr>
                <w:rFonts w:eastAsia="宋体"/>
                <w:sz w:val="21"/>
                <w:szCs w:val="21"/>
              </w:rPr>
            </w:pPr>
            <w:r>
              <w:rPr>
                <w:rFonts w:eastAsia="宋体"/>
                <w:sz w:val="21"/>
                <w:szCs w:val="21"/>
              </w:rPr>
              <w:t>2395</w:t>
            </w:r>
          </w:p>
        </w:tc>
      </w:tr>
      <w:tr>
        <w:tblPrEx>
          <w:tblCellMar>
            <w:top w:w="0" w:type="dxa"/>
            <w:left w:w="108" w:type="dxa"/>
            <w:bottom w:w="0" w:type="dxa"/>
            <w:right w:w="108" w:type="dxa"/>
          </w:tblCellMar>
        </w:tblPrEx>
        <w:trPr>
          <w:trHeight w:val="525" w:hRule="atLeast"/>
        </w:trPr>
        <w:tc>
          <w:tcPr>
            <w:tcW w:w="1575" w:type="dxa"/>
            <w:vMerge w:val="continue"/>
            <w:tcBorders>
              <w:top w:val="nil"/>
              <w:left w:val="single" w:color="auto" w:sz="4" w:space="0"/>
              <w:bottom w:val="single" w:color="auto" w:sz="4" w:space="0"/>
              <w:right w:val="single" w:color="auto" w:sz="4" w:space="0"/>
            </w:tcBorders>
            <w:vAlign w:val="center"/>
          </w:tcPr>
          <w:p>
            <w:pPr>
              <w:pStyle w:val="51"/>
              <w:rPr>
                <w:sz w:val="21"/>
                <w:szCs w:val="21"/>
              </w:rPr>
            </w:pPr>
          </w:p>
        </w:tc>
        <w:tc>
          <w:tcPr>
            <w:tcW w:w="1701"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白城市西部防沙农田防护</w:t>
            </w:r>
          </w:p>
        </w:tc>
        <w:tc>
          <w:tcPr>
            <w:tcW w:w="180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洮北区、洮南市</w:t>
            </w:r>
          </w:p>
        </w:tc>
        <w:tc>
          <w:tcPr>
            <w:tcW w:w="1687" w:type="dxa"/>
            <w:tcBorders>
              <w:top w:val="nil"/>
              <w:left w:val="nil"/>
              <w:bottom w:val="single" w:color="auto" w:sz="4" w:space="0"/>
              <w:right w:val="single" w:color="auto" w:sz="4" w:space="0"/>
            </w:tcBorders>
            <w:noWrap/>
            <w:vAlign w:val="center"/>
          </w:tcPr>
          <w:p>
            <w:pPr>
              <w:pStyle w:val="51"/>
              <w:rPr>
                <w:rFonts w:eastAsia="宋体"/>
                <w:sz w:val="21"/>
                <w:szCs w:val="21"/>
              </w:rPr>
            </w:pPr>
            <w:r>
              <w:rPr>
                <w:rFonts w:eastAsia="宋体"/>
                <w:sz w:val="21"/>
                <w:szCs w:val="21"/>
              </w:rPr>
              <w:t>228</w:t>
            </w:r>
          </w:p>
        </w:tc>
        <w:tc>
          <w:tcPr>
            <w:tcW w:w="1701" w:type="dxa"/>
            <w:tcBorders>
              <w:top w:val="nil"/>
              <w:left w:val="nil"/>
              <w:bottom w:val="single" w:color="auto" w:sz="4" w:space="0"/>
              <w:right w:val="single" w:color="auto" w:sz="4" w:space="0"/>
            </w:tcBorders>
            <w:noWrap/>
            <w:vAlign w:val="center"/>
          </w:tcPr>
          <w:p>
            <w:pPr>
              <w:pStyle w:val="51"/>
              <w:rPr>
                <w:rFonts w:eastAsia="宋体"/>
                <w:sz w:val="21"/>
                <w:szCs w:val="21"/>
              </w:rPr>
            </w:pPr>
            <w:r>
              <w:rPr>
                <w:rFonts w:eastAsia="宋体"/>
                <w:sz w:val="21"/>
                <w:szCs w:val="21"/>
              </w:rPr>
              <w:t>1013</w:t>
            </w:r>
          </w:p>
        </w:tc>
      </w:tr>
    </w:tbl>
    <w:p>
      <w:pPr>
        <w:pStyle w:val="3"/>
        <w:spacing w:before="190" w:after="190"/>
      </w:pPr>
      <w:bookmarkStart w:id="23" w:name="_Toc529520309"/>
      <w:r>
        <w:t xml:space="preserve">5.3 </w:t>
      </w:r>
      <w:r>
        <w:rPr>
          <w:rFonts w:hint="eastAsia" w:cs="黑体"/>
        </w:rPr>
        <w:t>区域布局</w:t>
      </w:r>
      <w:bookmarkEnd w:id="23"/>
    </w:p>
    <w:p>
      <w:pPr>
        <w:spacing w:before="190"/>
        <w:ind w:firstLine="31680"/>
      </w:pPr>
      <w:r>
        <w:rPr>
          <w:rFonts w:hint="eastAsia" w:cs="仿宋_GB2312"/>
        </w:rPr>
        <w:t>综合协调土地整治、城乡统筹发展等相关水土保持内容，以白城市水土保持区划为基础，拟定水土保持区域布局。</w:t>
      </w:r>
    </w:p>
    <w:p>
      <w:pPr>
        <w:pStyle w:val="4"/>
        <w:spacing w:before="190"/>
        <w:rPr>
          <w:rStyle w:val="35"/>
          <w:rFonts w:eastAsia="仿宋_GB2312"/>
          <w:b/>
          <w:bCs/>
          <w:sz w:val="28"/>
          <w:szCs w:val="28"/>
        </w:rPr>
      </w:pPr>
      <w:r>
        <w:rPr>
          <w:rStyle w:val="35"/>
          <w:rFonts w:eastAsia="仿宋_GB2312"/>
          <w:b/>
          <w:bCs/>
          <w:sz w:val="28"/>
          <w:szCs w:val="28"/>
        </w:rPr>
        <w:t xml:space="preserve">5.3.1 </w:t>
      </w:r>
      <w:r>
        <w:rPr>
          <w:rStyle w:val="35"/>
          <w:rFonts w:hint="eastAsia" w:eastAsia="仿宋_GB2312" w:cs="仿宋_GB2312"/>
          <w:b/>
          <w:bCs/>
          <w:sz w:val="28"/>
          <w:szCs w:val="28"/>
        </w:rPr>
        <w:t>白城市东部防沙生态维护区</w:t>
      </w:r>
    </w:p>
    <w:p>
      <w:pPr>
        <w:spacing w:before="190"/>
        <w:ind w:firstLine="31680"/>
      </w:pPr>
      <w:r>
        <w:rPr>
          <w:rFonts w:hint="eastAsia" w:cs="仿宋_GB2312"/>
        </w:rPr>
        <w:t>该区位于白城市东部，包括镇赉县、通榆县、大安市</w:t>
      </w:r>
      <w:r>
        <w:t>3</w:t>
      </w:r>
      <w:r>
        <w:rPr>
          <w:rFonts w:hint="eastAsia" w:cs="仿宋_GB2312"/>
        </w:rPr>
        <w:t>个县市。土地总面积</w:t>
      </w:r>
      <w:r>
        <w:t>18074.59km</w:t>
      </w:r>
      <w:r>
        <w:rPr>
          <w:vertAlign w:val="superscript"/>
        </w:rPr>
        <w:t>2</w:t>
      </w:r>
      <w:r>
        <w:rPr>
          <w:rFonts w:hint="eastAsia" w:cs="仿宋_GB2312"/>
        </w:rPr>
        <w:t>，水土流失面积</w:t>
      </w:r>
      <w:r>
        <w:t>8731.44km</w:t>
      </w:r>
      <w:r>
        <w:rPr>
          <w:vertAlign w:val="superscript"/>
        </w:rPr>
        <w:t>2</w:t>
      </w:r>
      <w:r>
        <w:rPr>
          <w:rFonts w:hint="eastAsia" w:cs="仿宋_GB2312"/>
        </w:rPr>
        <w:t>。</w:t>
      </w:r>
    </w:p>
    <w:p>
      <w:pPr>
        <w:spacing w:before="190"/>
        <w:ind w:firstLine="31680"/>
      </w:pPr>
      <w:r>
        <w:rPr>
          <w:rFonts w:hint="eastAsia" w:cs="仿宋_GB2312"/>
        </w:rPr>
        <w:t>该区为平原地貌，中温带半干旱气候，降水量</w:t>
      </w:r>
      <w:r>
        <w:t>303.0mm~364.1mm</w:t>
      </w:r>
      <w:r>
        <w:rPr>
          <w:rFonts w:hint="eastAsia" w:cs="仿宋_GB2312"/>
        </w:rPr>
        <w:t>，气温</w:t>
      </w:r>
      <w:r>
        <w:t>5.5</w:t>
      </w:r>
      <w:r>
        <w:rPr>
          <w:rFonts w:hint="eastAsia" w:cs="仿宋_GB2312"/>
        </w:rPr>
        <w:t>℃</w:t>
      </w:r>
      <w:r>
        <w:t>~6.6</w:t>
      </w:r>
      <w:r>
        <w:rPr>
          <w:rFonts w:hint="eastAsia" w:cs="仿宋_GB2312"/>
        </w:rPr>
        <w:t>℃；主要土壤为草甸土、风沙土、盐碱土。主要河流有嫩江、洮儿河等，水土流失以轻、中度风蚀为主，兼有水力侵蚀，广泛分布流动和半固定沙丘、退化草原、盐碱地等地带。</w:t>
      </w:r>
    </w:p>
    <w:p>
      <w:pPr>
        <w:spacing w:before="190"/>
        <w:ind w:firstLine="31680"/>
      </w:pPr>
      <w:r>
        <w:rPr>
          <w:rFonts w:hint="eastAsia" w:cs="仿宋_GB2312"/>
        </w:rPr>
        <w:t>该区地势低洼，多湿地、泡沼，分布有向海、莫莫格等重要湿地、自然保护区、湿地公园及蓄滞洪区，是我省西部重要生态屏障，通榆县是国家重要生态功能区；该区是我省土地开发整理、河湖联通及引嫩入白等重大项目的实施地。存在的主要问题是区内草原</w:t>
      </w:r>
      <w:r>
        <w:t>“</w:t>
      </w:r>
      <w:r>
        <w:rPr>
          <w:rFonts w:hint="eastAsia" w:cs="仿宋_GB2312"/>
        </w:rPr>
        <w:t>三化</w:t>
      </w:r>
      <w:r>
        <w:t>”</w:t>
      </w:r>
      <w:r>
        <w:rPr>
          <w:rFonts w:hint="eastAsia" w:cs="仿宋_GB2312"/>
        </w:rPr>
        <w:t>现象较为严重，草场质量严重下降，湿地生态功能日趋衰退，风蚀危害相当严重。</w:t>
      </w:r>
    </w:p>
    <w:p>
      <w:pPr>
        <w:spacing w:before="190"/>
        <w:ind w:firstLine="31680"/>
      </w:pPr>
      <w:r>
        <w:rPr>
          <w:rFonts w:hint="eastAsia" w:cs="仿宋_GB2312"/>
        </w:rPr>
        <w:t>该区防治方向是保护湿地、草原现有植被，维护生态系统平衡，加大风力侵蚀治理力度，加强生产建设项目监督和管理。主要措施是在开展生态修复的同时，对局部流失严重地区进行重点治理；加强湿地保护和河漫滩地区的风蚀防治；加强防风固沙林和农田防护林体系建设；加强沙化、退化草场改良或重建，推广轮封轮牧与发展舍饲牧业；搞好预防监督工作，严格生产建设项目管理。</w:t>
      </w:r>
    </w:p>
    <w:p>
      <w:pPr>
        <w:pStyle w:val="4"/>
        <w:spacing w:before="190"/>
      </w:pPr>
      <w:r>
        <w:t xml:space="preserve">5.3.2 </w:t>
      </w:r>
      <w:r>
        <w:rPr>
          <w:rFonts w:hint="eastAsia" w:cs="仿宋_GB2312"/>
        </w:rPr>
        <w:t>白城市西部防沙农田防护区</w:t>
      </w:r>
    </w:p>
    <w:p>
      <w:pPr>
        <w:spacing w:before="190"/>
        <w:ind w:firstLine="31680"/>
      </w:pPr>
      <w:r>
        <w:rPr>
          <w:rFonts w:hint="eastAsia" w:cs="仿宋_GB2312"/>
        </w:rPr>
        <w:t>该区位于白城市西部，包括洮北区、洮南市</w:t>
      </w:r>
      <w:r>
        <w:t>2</w:t>
      </w:r>
      <w:r>
        <w:rPr>
          <w:rFonts w:hint="eastAsia" w:cs="仿宋_GB2312"/>
        </w:rPr>
        <w:t>个县市区。土地总面积</w:t>
      </w:r>
      <w:r>
        <w:t>7685.48km</w:t>
      </w:r>
      <w:r>
        <w:rPr>
          <w:vertAlign w:val="superscript"/>
        </w:rPr>
        <w:t>2</w:t>
      </w:r>
      <w:r>
        <w:rPr>
          <w:rFonts w:hint="eastAsia" w:cs="仿宋_GB2312"/>
        </w:rPr>
        <w:t>，水土流失面积</w:t>
      </w:r>
      <w:r>
        <w:t>3223.39km</w:t>
      </w:r>
      <w:r>
        <w:rPr>
          <w:vertAlign w:val="superscript"/>
        </w:rPr>
        <w:t>2</w:t>
      </w:r>
      <w:r>
        <w:rPr>
          <w:rFonts w:hint="eastAsia" w:cs="仿宋_GB2312"/>
        </w:rPr>
        <w:t>。</w:t>
      </w:r>
    </w:p>
    <w:p>
      <w:pPr>
        <w:spacing w:before="190"/>
        <w:ind w:firstLine="31680"/>
      </w:pPr>
      <w:r>
        <w:rPr>
          <w:rFonts w:hint="eastAsia" w:cs="仿宋_GB2312"/>
        </w:rPr>
        <w:t>该区地貌以平原地貌为主，西北部分布有低山、丘陵地貌，属中温带半干旱气候，降水量</w:t>
      </w:r>
      <w:r>
        <w:t>317.4mm~348.7mm</w:t>
      </w:r>
      <w:r>
        <w:rPr>
          <w:rFonts w:hint="eastAsia" w:cs="仿宋_GB2312"/>
        </w:rPr>
        <w:t>，气温</w:t>
      </w:r>
      <w:r>
        <w:t>5.7</w:t>
      </w:r>
      <w:r>
        <w:rPr>
          <w:rFonts w:hint="eastAsia" w:cs="仿宋_GB2312"/>
        </w:rPr>
        <w:t>℃</w:t>
      </w:r>
      <w:r>
        <w:t>~6.3</w:t>
      </w:r>
      <w:r>
        <w:rPr>
          <w:rFonts w:hint="eastAsia" w:cs="仿宋_GB2312"/>
        </w:rPr>
        <w:t>℃；主要土壤为黑钙土、草甸土、风沙土。主要河流有洮儿河、蛟流河等，水土流失以轻、中度风蚀为主，兼有水力侵蚀，广泛分布流动和半固定沙丘、风蚀耕地等地带。</w:t>
      </w:r>
    </w:p>
    <w:p>
      <w:pPr>
        <w:spacing w:before="190"/>
        <w:ind w:firstLine="31680"/>
      </w:pPr>
      <w:r>
        <w:rPr>
          <w:rFonts w:hint="eastAsia" w:cs="仿宋_GB2312"/>
        </w:rPr>
        <w:t>该区是国家农产品主产区，垦殖指数达</w:t>
      </w:r>
      <w:r>
        <w:t>64%</w:t>
      </w:r>
      <w:r>
        <w:rPr>
          <w:rFonts w:hint="eastAsia" w:cs="仿宋_GB2312"/>
        </w:rPr>
        <w:t>，风力侵蚀危害严重，西北部低山丘陵区侵蚀沟发展活跃，水土流失对区域农业生产和农村生态环境构成了严重威胁。存在的主要问题是区内风蚀危害日益严重，耕地质量持续降低，侵蚀沟危害不断加剧，草原生态功能日趋衰退。</w:t>
      </w:r>
    </w:p>
    <w:p>
      <w:pPr>
        <w:spacing w:before="190"/>
        <w:ind w:firstLine="31680"/>
      </w:pPr>
      <w:r>
        <w:rPr>
          <w:rFonts w:hint="eastAsia" w:cs="仿宋_GB2312"/>
        </w:rPr>
        <w:t>该区防治方向加大风力侵蚀治理力度，加强风蚀耕地和坡耕地治理。以保护土地资源，加强商品粮基地建设为中心，建设高标准农田，发展节水灌溉，开发经济林草，建设高效农业，维护和提高土地生产能力。遏制侵蚀沟发育发展，保护耕地资源，减少入河泥沙；加强防风固沙林和农田防护林体系建设；加强沙化、退化草场改良或重建。</w:t>
      </w:r>
    </w:p>
    <w:p>
      <w:pPr>
        <w:pStyle w:val="3"/>
        <w:spacing w:before="190" w:after="190"/>
      </w:pPr>
      <w:bookmarkStart w:id="24" w:name="_Toc529520310"/>
      <w:r>
        <w:t xml:space="preserve">5.4 </w:t>
      </w:r>
      <w:r>
        <w:rPr>
          <w:rFonts w:hint="eastAsia" w:cs="黑体"/>
        </w:rPr>
        <w:t>白城市水土流失重点防治区划分</w:t>
      </w:r>
      <w:bookmarkEnd w:id="24"/>
    </w:p>
    <w:p>
      <w:pPr>
        <w:spacing w:before="190"/>
        <w:ind w:firstLine="31680"/>
      </w:pPr>
      <w:r>
        <w:rPr>
          <w:rFonts w:hint="eastAsia" w:cs="仿宋_GB2312"/>
        </w:rPr>
        <w:t>根据《吉林省水土保持规划（</w:t>
      </w:r>
      <w:r>
        <w:t>2016~2030</w:t>
      </w:r>
      <w:r>
        <w:rPr>
          <w:rFonts w:hint="eastAsia" w:cs="仿宋_GB2312"/>
        </w:rPr>
        <w:t>年）》，白城市涉及松嫩湿地草原省级水土流失重点预防区，其范围包括镇赉县、通榆县、大安市。</w:t>
      </w:r>
      <w:r>
        <w:rPr>
          <w:rFonts w:hint="eastAsia" w:ascii="Times New Roman" w:hAnsi="Times New Roman" w:cs="仿宋_GB2312"/>
        </w:rPr>
        <w:t>该区水土流失相对轻微，现状植被覆盖较好，是区域重要的生态屏障和生态功能区，存在水土流失风险，</w:t>
      </w:r>
      <w:r>
        <w:rPr>
          <w:rFonts w:hint="eastAsia" w:cs="仿宋_GB2312"/>
        </w:rPr>
        <w:t>重点预防面积</w:t>
      </w:r>
      <w:r>
        <w:t>4280km</w:t>
      </w:r>
      <w:r>
        <w:rPr>
          <w:vertAlign w:val="superscript"/>
        </w:rPr>
        <w:t>2</w:t>
      </w:r>
      <w:r>
        <w:rPr>
          <w:rFonts w:hint="eastAsia" w:cs="仿宋_GB2312"/>
        </w:rPr>
        <w:t>，局部重点治理面积</w:t>
      </w:r>
      <w:r>
        <w:t>1070km</w:t>
      </w:r>
      <w:r>
        <w:rPr>
          <w:vertAlign w:val="superscript"/>
        </w:rPr>
        <w:t>2</w:t>
      </w:r>
      <w:r>
        <w:rPr>
          <w:rFonts w:hint="eastAsia" w:cs="仿宋_GB2312"/>
        </w:rPr>
        <w:t>。</w:t>
      </w:r>
    </w:p>
    <w:p>
      <w:pPr>
        <w:pStyle w:val="72"/>
        <w:spacing w:before="190" w:after="76"/>
      </w:pPr>
      <w:r>
        <w:rPr>
          <w:rFonts w:hint="eastAsia" w:cs="仿宋"/>
        </w:rPr>
        <w:t>表</w:t>
      </w:r>
      <w:r>
        <w:t xml:space="preserve">5-3  </w:t>
      </w:r>
      <w:r>
        <w:rPr>
          <w:rFonts w:hint="eastAsia" w:cs="仿宋"/>
        </w:rPr>
        <w:t>水土流失重点防治区范围</w:t>
      </w:r>
    </w:p>
    <w:tbl>
      <w:tblPr>
        <w:tblStyle w:val="30"/>
        <w:tblW w:w="8400" w:type="dxa"/>
        <w:tblInd w:w="2" w:type="dxa"/>
        <w:tblLayout w:type="autofit"/>
        <w:tblCellMar>
          <w:top w:w="0" w:type="dxa"/>
          <w:left w:w="108" w:type="dxa"/>
          <w:bottom w:w="0" w:type="dxa"/>
          <w:right w:w="108" w:type="dxa"/>
        </w:tblCellMar>
      </w:tblPr>
      <w:tblGrid>
        <w:gridCol w:w="2900"/>
        <w:gridCol w:w="1900"/>
        <w:gridCol w:w="1640"/>
        <w:gridCol w:w="1960"/>
      </w:tblGrid>
      <w:tr>
        <w:tblPrEx>
          <w:tblCellMar>
            <w:top w:w="0" w:type="dxa"/>
            <w:left w:w="108" w:type="dxa"/>
            <w:bottom w:w="0" w:type="dxa"/>
            <w:right w:w="108" w:type="dxa"/>
          </w:tblCellMar>
        </w:tblPrEx>
        <w:trPr>
          <w:trHeight w:val="255" w:hRule="atLeast"/>
        </w:trPr>
        <w:tc>
          <w:tcPr>
            <w:tcW w:w="2900" w:type="dxa"/>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重点防治区名称</w:t>
            </w:r>
          </w:p>
        </w:tc>
        <w:tc>
          <w:tcPr>
            <w:tcW w:w="1900"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涉及县（市）</w:t>
            </w:r>
          </w:p>
        </w:tc>
        <w:tc>
          <w:tcPr>
            <w:tcW w:w="1640"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重点预防面积</w:t>
            </w:r>
          </w:p>
          <w:p>
            <w:pPr>
              <w:pStyle w:val="51"/>
              <w:rPr>
                <w:sz w:val="21"/>
                <w:szCs w:val="21"/>
              </w:rPr>
            </w:pPr>
            <w:r>
              <w:rPr>
                <w:rFonts w:hint="eastAsia" w:cs="仿宋_GB2312"/>
                <w:sz w:val="21"/>
                <w:szCs w:val="21"/>
              </w:rPr>
              <w:t>（</w:t>
            </w:r>
            <w:r>
              <w:rPr>
                <w:sz w:val="21"/>
                <w:szCs w:val="21"/>
              </w:rPr>
              <w:t>km</w:t>
            </w:r>
            <w:r>
              <w:rPr>
                <w:sz w:val="21"/>
                <w:szCs w:val="21"/>
                <w:vertAlign w:val="superscript"/>
              </w:rPr>
              <w:t>2</w:t>
            </w:r>
            <w:r>
              <w:rPr>
                <w:rFonts w:hint="eastAsia" w:cs="仿宋_GB2312"/>
                <w:sz w:val="21"/>
                <w:szCs w:val="21"/>
              </w:rPr>
              <w:t>）</w:t>
            </w:r>
          </w:p>
        </w:tc>
        <w:tc>
          <w:tcPr>
            <w:tcW w:w="1960"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局部重点治理面积</w:t>
            </w:r>
          </w:p>
          <w:p>
            <w:pPr>
              <w:pStyle w:val="51"/>
              <w:rPr>
                <w:sz w:val="21"/>
                <w:szCs w:val="21"/>
              </w:rPr>
            </w:pPr>
            <w:r>
              <w:rPr>
                <w:rFonts w:hint="eastAsia" w:cs="仿宋_GB2312"/>
                <w:sz w:val="21"/>
                <w:szCs w:val="21"/>
              </w:rPr>
              <w:t>（</w:t>
            </w:r>
            <w:r>
              <w:rPr>
                <w:sz w:val="21"/>
                <w:szCs w:val="21"/>
              </w:rPr>
              <w:t>km</w:t>
            </w:r>
            <w:r>
              <w:rPr>
                <w:sz w:val="21"/>
                <w:szCs w:val="21"/>
                <w:vertAlign w:val="superscript"/>
              </w:rPr>
              <w:t>2</w:t>
            </w:r>
            <w:r>
              <w:rPr>
                <w:rFonts w:hint="eastAsia" w:cs="仿宋_GB2312"/>
                <w:sz w:val="21"/>
                <w:szCs w:val="21"/>
              </w:rPr>
              <w:t>）</w:t>
            </w:r>
          </w:p>
        </w:tc>
      </w:tr>
      <w:tr>
        <w:tblPrEx>
          <w:tblCellMar>
            <w:top w:w="0" w:type="dxa"/>
            <w:left w:w="108" w:type="dxa"/>
            <w:bottom w:w="0" w:type="dxa"/>
            <w:right w:w="108" w:type="dxa"/>
          </w:tblCellMar>
        </w:tblPrEx>
        <w:trPr>
          <w:trHeight w:val="255" w:hRule="atLeast"/>
        </w:trPr>
        <w:tc>
          <w:tcPr>
            <w:tcW w:w="2900" w:type="dxa"/>
            <w:vMerge w:val="restart"/>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松嫩湿地草原省级水土流失重点预防区</w:t>
            </w:r>
          </w:p>
        </w:tc>
        <w:tc>
          <w:tcPr>
            <w:tcW w:w="1900" w:type="dxa"/>
            <w:tcBorders>
              <w:top w:val="nil"/>
              <w:left w:val="nil"/>
              <w:bottom w:val="single" w:color="auto" w:sz="4" w:space="0"/>
              <w:right w:val="single" w:color="auto" w:sz="4" w:space="0"/>
            </w:tcBorders>
          </w:tcPr>
          <w:p>
            <w:pPr>
              <w:pStyle w:val="51"/>
              <w:rPr>
                <w:sz w:val="21"/>
                <w:szCs w:val="21"/>
              </w:rPr>
            </w:pPr>
            <w:r>
              <w:rPr>
                <w:rFonts w:hint="eastAsia" w:cs="仿宋_GB2312"/>
                <w:sz w:val="21"/>
                <w:szCs w:val="21"/>
              </w:rPr>
              <w:t>镇赉县</w:t>
            </w:r>
          </w:p>
        </w:tc>
        <w:tc>
          <w:tcPr>
            <w:tcW w:w="1640"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 xml:space="preserve">1136.00 </w:t>
            </w:r>
          </w:p>
        </w:tc>
        <w:tc>
          <w:tcPr>
            <w:tcW w:w="1960"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 xml:space="preserve">284.00 </w:t>
            </w:r>
          </w:p>
        </w:tc>
      </w:tr>
      <w:tr>
        <w:tblPrEx>
          <w:tblCellMar>
            <w:top w:w="0" w:type="dxa"/>
            <w:left w:w="108" w:type="dxa"/>
            <w:bottom w:w="0" w:type="dxa"/>
            <w:right w:w="108" w:type="dxa"/>
          </w:tblCellMar>
        </w:tblPrEx>
        <w:trPr>
          <w:trHeight w:val="255" w:hRule="atLeast"/>
        </w:trPr>
        <w:tc>
          <w:tcPr>
            <w:tcW w:w="2900" w:type="dxa"/>
            <w:vMerge w:val="continue"/>
            <w:tcBorders>
              <w:top w:val="nil"/>
              <w:left w:val="single" w:color="auto" w:sz="4" w:space="0"/>
              <w:bottom w:val="single" w:color="auto" w:sz="4" w:space="0"/>
              <w:right w:val="single" w:color="auto" w:sz="4" w:space="0"/>
            </w:tcBorders>
            <w:vAlign w:val="center"/>
          </w:tcPr>
          <w:p>
            <w:pPr>
              <w:pStyle w:val="51"/>
              <w:rPr>
                <w:sz w:val="21"/>
                <w:szCs w:val="21"/>
              </w:rPr>
            </w:pPr>
          </w:p>
        </w:tc>
        <w:tc>
          <w:tcPr>
            <w:tcW w:w="1900" w:type="dxa"/>
            <w:tcBorders>
              <w:top w:val="nil"/>
              <w:left w:val="nil"/>
              <w:bottom w:val="single" w:color="auto" w:sz="4" w:space="0"/>
              <w:right w:val="single" w:color="auto" w:sz="4" w:space="0"/>
            </w:tcBorders>
          </w:tcPr>
          <w:p>
            <w:pPr>
              <w:pStyle w:val="51"/>
              <w:rPr>
                <w:sz w:val="21"/>
                <w:szCs w:val="21"/>
              </w:rPr>
            </w:pPr>
            <w:r>
              <w:rPr>
                <w:rFonts w:hint="eastAsia" w:cs="仿宋_GB2312"/>
                <w:sz w:val="21"/>
                <w:szCs w:val="21"/>
              </w:rPr>
              <w:t>大安市</w:t>
            </w:r>
          </w:p>
        </w:tc>
        <w:tc>
          <w:tcPr>
            <w:tcW w:w="1640"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 xml:space="preserve">1797.00 </w:t>
            </w:r>
          </w:p>
        </w:tc>
        <w:tc>
          <w:tcPr>
            <w:tcW w:w="1960"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 xml:space="preserve">449.00 </w:t>
            </w:r>
          </w:p>
        </w:tc>
      </w:tr>
      <w:tr>
        <w:tblPrEx>
          <w:tblCellMar>
            <w:top w:w="0" w:type="dxa"/>
            <w:left w:w="108" w:type="dxa"/>
            <w:bottom w:w="0" w:type="dxa"/>
            <w:right w:w="108" w:type="dxa"/>
          </w:tblCellMar>
        </w:tblPrEx>
        <w:trPr>
          <w:trHeight w:val="255" w:hRule="atLeast"/>
        </w:trPr>
        <w:tc>
          <w:tcPr>
            <w:tcW w:w="2900" w:type="dxa"/>
            <w:vMerge w:val="continue"/>
            <w:tcBorders>
              <w:top w:val="nil"/>
              <w:left w:val="single" w:color="auto" w:sz="4" w:space="0"/>
              <w:bottom w:val="single" w:color="auto" w:sz="4" w:space="0"/>
              <w:right w:val="single" w:color="auto" w:sz="4" w:space="0"/>
            </w:tcBorders>
            <w:vAlign w:val="center"/>
          </w:tcPr>
          <w:p>
            <w:pPr>
              <w:pStyle w:val="51"/>
              <w:rPr>
                <w:sz w:val="21"/>
                <w:szCs w:val="21"/>
              </w:rPr>
            </w:pPr>
          </w:p>
        </w:tc>
        <w:tc>
          <w:tcPr>
            <w:tcW w:w="1900" w:type="dxa"/>
            <w:tcBorders>
              <w:top w:val="nil"/>
              <w:left w:val="nil"/>
              <w:bottom w:val="single" w:color="auto" w:sz="4" w:space="0"/>
              <w:right w:val="single" w:color="auto" w:sz="4" w:space="0"/>
            </w:tcBorders>
          </w:tcPr>
          <w:p>
            <w:pPr>
              <w:pStyle w:val="51"/>
              <w:ind w:firstLine="525" w:firstLineChars="250"/>
              <w:jc w:val="both"/>
              <w:rPr>
                <w:sz w:val="21"/>
                <w:szCs w:val="21"/>
              </w:rPr>
            </w:pPr>
            <w:r>
              <w:rPr>
                <w:rFonts w:hint="eastAsia" w:cs="仿宋_GB2312"/>
                <w:sz w:val="21"/>
                <w:szCs w:val="21"/>
              </w:rPr>
              <w:t>通榆县</w:t>
            </w:r>
          </w:p>
        </w:tc>
        <w:tc>
          <w:tcPr>
            <w:tcW w:w="1640"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 xml:space="preserve">1347.00 </w:t>
            </w:r>
          </w:p>
        </w:tc>
        <w:tc>
          <w:tcPr>
            <w:tcW w:w="1960" w:type="dxa"/>
            <w:tcBorders>
              <w:top w:val="nil"/>
              <w:left w:val="nil"/>
              <w:bottom w:val="single" w:color="auto" w:sz="4" w:space="0"/>
              <w:right w:val="single" w:color="auto" w:sz="4" w:space="0"/>
            </w:tcBorders>
            <w:noWrap/>
            <w:vAlign w:val="center"/>
          </w:tcPr>
          <w:p>
            <w:pPr>
              <w:pStyle w:val="51"/>
              <w:rPr>
                <w:rFonts w:eastAsia="宋体"/>
                <w:sz w:val="21"/>
                <w:szCs w:val="21"/>
              </w:rPr>
            </w:pPr>
            <w:r>
              <w:rPr>
                <w:sz w:val="21"/>
                <w:szCs w:val="21"/>
              </w:rPr>
              <w:t xml:space="preserve">337.00 </w:t>
            </w:r>
          </w:p>
        </w:tc>
      </w:tr>
      <w:tr>
        <w:tblPrEx>
          <w:tblCellMar>
            <w:top w:w="0" w:type="dxa"/>
            <w:left w:w="108" w:type="dxa"/>
            <w:bottom w:w="0" w:type="dxa"/>
            <w:right w:w="108" w:type="dxa"/>
          </w:tblCellMar>
        </w:tblPrEx>
        <w:trPr>
          <w:trHeight w:val="255" w:hRule="atLeast"/>
        </w:trPr>
        <w:tc>
          <w:tcPr>
            <w:tcW w:w="2900" w:type="dxa"/>
            <w:tcBorders>
              <w:top w:val="nil"/>
              <w:left w:val="single" w:color="auto" w:sz="4" w:space="0"/>
              <w:bottom w:val="single" w:color="auto" w:sz="4" w:space="0"/>
              <w:right w:val="single" w:color="auto" w:sz="4" w:space="0"/>
            </w:tcBorders>
            <w:noWrap/>
            <w:vAlign w:val="center"/>
          </w:tcPr>
          <w:p>
            <w:pPr>
              <w:pStyle w:val="51"/>
              <w:rPr>
                <w:sz w:val="21"/>
                <w:szCs w:val="21"/>
              </w:rPr>
            </w:pPr>
            <w:r>
              <w:rPr>
                <w:rFonts w:hint="eastAsia" w:cs="仿宋_GB2312"/>
                <w:sz w:val="21"/>
                <w:szCs w:val="21"/>
              </w:rPr>
              <w:t>合计</w:t>
            </w:r>
          </w:p>
        </w:tc>
        <w:tc>
          <w:tcPr>
            <w:tcW w:w="19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　</w:t>
            </w:r>
          </w:p>
        </w:tc>
        <w:tc>
          <w:tcPr>
            <w:tcW w:w="1640"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4280.00 </w:t>
            </w:r>
          </w:p>
        </w:tc>
        <w:tc>
          <w:tcPr>
            <w:tcW w:w="1960"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1070.00 </w:t>
            </w:r>
          </w:p>
        </w:tc>
      </w:tr>
    </w:tbl>
    <w:p>
      <w:pPr>
        <w:pStyle w:val="2"/>
        <w:spacing w:before="190" w:after="190"/>
      </w:pPr>
      <w:bookmarkStart w:id="25" w:name="_Toc529520311"/>
      <w:r>
        <w:t xml:space="preserve">6 </w:t>
      </w:r>
      <w:r>
        <w:rPr>
          <w:rFonts w:hint="eastAsia" w:cs="黑体"/>
        </w:rPr>
        <w:t>预防保护</w:t>
      </w:r>
      <w:bookmarkEnd w:id="25"/>
    </w:p>
    <w:p>
      <w:pPr>
        <w:pStyle w:val="3"/>
        <w:spacing w:before="190" w:after="190"/>
      </w:pPr>
      <w:bookmarkStart w:id="26" w:name="_Toc529520312"/>
      <w:r>
        <w:t xml:space="preserve">6.1 </w:t>
      </w:r>
      <w:r>
        <w:rPr>
          <w:rFonts w:hint="eastAsia" w:cs="黑体"/>
        </w:rPr>
        <w:t>范围与对象</w:t>
      </w:r>
      <w:bookmarkEnd w:id="26"/>
    </w:p>
    <w:p>
      <w:pPr>
        <w:pStyle w:val="4"/>
        <w:spacing w:before="190"/>
        <w:rPr>
          <w:rStyle w:val="35"/>
          <w:rFonts w:eastAsia="仿宋_GB2312"/>
          <w:b/>
          <w:bCs/>
          <w:sz w:val="28"/>
          <w:szCs w:val="28"/>
        </w:rPr>
      </w:pPr>
      <w:r>
        <w:rPr>
          <w:rStyle w:val="35"/>
          <w:rFonts w:eastAsia="仿宋_GB2312"/>
          <w:b/>
          <w:bCs/>
          <w:sz w:val="28"/>
          <w:szCs w:val="28"/>
        </w:rPr>
        <w:t xml:space="preserve">6.1.1 </w:t>
      </w:r>
      <w:r>
        <w:rPr>
          <w:rStyle w:val="35"/>
          <w:rFonts w:hint="eastAsia" w:eastAsia="仿宋_GB2312" w:cs="仿宋_GB2312"/>
          <w:b/>
          <w:bCs/>
          <w:sz w:val="28"/>
          <w:szCs w:val="28"/>
        </w:rPr>
        <w:t>预防保护范围</w:t>
      </w:r>
    </w:p>
    <w:p>
      <w:pPr>
        <w:spacing w:before="190"/>
        <w:ind w:firstLine="31680"/>
        <w:rPr>
          <w:rFonts w:ascii="Times New Roman" w:hAnsi="Times New Roman" w:cs="Times New Roman"/>
        </w:rPr>
      </w:pPr>
      <w:r>
        <w:rPr>
          <w:rFonts w:hint="eastAsia" w:ascii="Times New Roman" w:hAnsi="Times New Roman" w:cs="仿宋_GB2312"/>
        </w:rPr>
        <w:t>坚持“预防为主，保护优先”，在白城市所有陆域空间实施全面预防保护，从源头上有效控制水土流失，保护地表植被，扩大林草覆盖率，促进水土资源保护与合理利用。</w:t>
      </w:r>
    </w:p>
    <w:p>
      <w:pPr>
        <w:spacing w:before="190"/>
        <w:ind w:firstLine="31680"/>
        <w:rPr>
          <w:rFonts w:ascii="Times New Roman" w:hAnsi="Times New Roman" w:cs="Times New Roman"/>
        </w:rPr>
      </w:pPr>
      <w:r>
        <w:rPr>
          <w:rFonts w:hint="eastAsia" w:ascii="Times New Roman" w:hAnsi="Times New Roman" w:cs="仿宋_GB2312"/>
        </w:rPr>
        <w:t>预防保护的重点范围包括白城市境内各大水系河流两岸以及湖泊、水库周边，重要湿地、草原、水源地及蓄滞洪区；水土流失严重、生态脆弱的地区；生产建设项目集中分布区以及生产建设项目区；其他重要的生态功能区、生态敏感区域等需要预防的区域。</w:t>
      </w:r>
    </w:p>
    <w:p>
      <w:pPr>
        <w:pStyle w:val="4"/>
        <w:spacing w:before="190"/>
        <w:rPr>
          <w:rStyle w:val="35"/>
          <w:rFonts w:eastAsia="仿宋_GB2312"/>
          <w:b/>
          <w:bCs/>
          <w:sz w:val="28"/>
          <w:szCs w:val="28"/>
        </w:rPr>
      </w:pPr>
      <w:r>
        <w:rPr>
          <w:rStyle w:val="35"/>
          <w:rFonts w:eastAsia="仿宋_GB2312"/>
          <w:b/>
          <w:bCs/>
          <w:sz w:val="28"/>
          <w:szCs w:val="28"/>
        </w:rPr>
        <w:t xml:space="preserve">6.1.2 </w:t>
      </w:r>
      <w:r>
        <w:rPr>
          <w:rStyle w:val="35"/>
          <w:rFonts w:hint="eastAsia" w:eastAsia="仿宋_GB2312" w:cs="仿宋_GB2312"/>
          <w:b/>
          <w:bCs/>
          <w:sz w:val="28"/>
          <w:szCs w:val="28"/>
        </w:rPr>
        <w:t>预防保护对象</w:t>
      </w:r>
    </w:p>
    <w:p>
      <w:pPr>
        <w:spacing w:before="190"/>
        <w:ind w:firstLine="31680"/>
      </w:pPr>
      <w:r>
        <w:rPr>
          <w:rFonts w:hint="eastAsia" w:cs="仿宋_GB2312"/>
        </w:rPr>
        <w:t>预防保护对象指在预防范围内需保护的林草植被、地面覆盖物，人工水土保持设施。</w:t>
      </w:r>
    </w:p>
    <w:p>
      <w:pPr>
        <w:spacing w:before="190"/>
        <w:ind w:firstLine="31680"/>
      </w:pPr>
      <w:r>
        <w:rPr>
          <w:rFonts w:hint="eastAsia" w:cs="仿宋_GB2312"/>
        </w:rPr>
        <w:t>（</w:t>
      </w:r>
      <w:r>
        <w:t>1</w:t>
      </w:r>
      <w:r>
        <w:rPr>
          <w:rFonts w:hint="eastAsia" w:cs="仿宋_GB2312"/>
        </w:rPr>
        <w:t>）天然林；郁闭度高的人工林以及覆盖度高的草地；</w:t>
      </w:r>
    </w:p>
    <w:p>
      <w:pPr>
        <w:spacing w:before="190"/>
        <w:ind w:firstLine="31680"/>
      </w:pPr>
      <w:r>
        <w:rPr>
          <w:rFonts w:hint="eastAsia" w:cs="仿宋_GB2312"/>
        </w:rPr>
        <w:t>（</w:t>
      </w:r>
      <w:r>
        <w:t>2</w:t>
      </w:r>
      <w:r>
        <w:rPr>
          <w:rFonts w:hint="eastAsia" w:cs="仿宋_GB2312"/>
        </w:rPr>
        <w:t>）</w:t>
      </w:r>
      <w:r>
        <w:rPr>
          <w:rFonts w:hint="eastAsia" w:ascii="Times New Roman" w:hAnsi="Times New Roman" w:cs="仿宋_GB2312"/>
        </w:rPr>
        <w:t>重要湿地、草原、水源地及蓄滞洪区地表植被</w:t>
      </w:r>
      <w:r>
        <w:rPr>
          <w:rFonts w:hint="eastAsia" w:cs="仿宋_GB2312"/>
        </w:rPr>
        <w:t>；</w:t>
      </w:r>
    </w:p>
    <w:p>
      <w:pPr>
        <w:spacing w:before="190"/>
        <w:ind w:firstLine="31680"/>
      </w:pPr>
      <w:r>
        <w:rPr>
          <w:rFonts w:hint="eastAsia" w:cs="仿宋_GB2312"/>
        </w:rPr>
        <w:t>（</w:t>
      </w:r>
      <w:r>
        <w:t>3</w:t>
      </w:r>
      <w:r>
        <w:rPr>
          <w:rFonts w:hint="eastAsia" w:cs="仿宋_GB2312"/>
        </w:rPr>
        <w:t>）水土流失严重、生态脆弱地区的植被和沙壳等地面覆盖物；</w:t>
      </w:r>
    </w:p>
    <w:p>
      <w:pPr>
        <w:spacing w:before="190"/>
        <w:ind w:firstLine="31680"/>
      </w:pPr>
      <w:r>
        <w:rPr>
          <w:rFonts w:hint="eastAsia" w:cs="仿宋_GB2312"/>
        </w:rPr>
        <w:t>（</w:t>
      </w:r>
      <w:r>
        <w:t>4</w:t>
      </w:r>
      <w:r>
        <w:rPr>
          <w:rFonts w:hint="eastAsia" w:cs="仿宋_GB2312"/>
        </w:rPr>
        <w:t>）河流的两岸以及湖泊和水库周边的植物保护带；</w:t>
      </w:r>
    </w:p>
    <w:p>
      <w:pPr>
        <w:spacing w:before="190"/>
        <w:ind w:firstLine="31680"/>
      </w:pPr>
      <w:r>
        <w:rPr>
          <w:rFonts w:hint="eastAsia" w:cs="仿宋_GB2312"/>
        </w:rPr>
        <w:t>（</w:t>
      </w:r>
      <w:r>
        <w:t>5</w:t>
      </w:r>
      <w:r>
        <w:rPr>
          <w:rFonts w:hint="eastAsia" w:cs="仿宋_GB2312"/>
        </w:rPr>
        <w:t>）水土流失综合防治成果等其他水土保持设施。已建成并发挥效益的水土保持项目区及集中连片的水土流失治理成果区，需要加强水土流失预防和保护；</w:t>
      </w:r>
    </w:p>
    <w:p>
      <w:pPr>
        <w:spacing w:before="190"/>
        <w:ind w:firstLine="31680"/>
      </w:pPr>
      <w:r>
        <w:rPr>
          <w:rFonts w:hint="eastAsia" w:cs="仿宋_GB2312"/>
        </w:rPr>
        <w:t>（</w:t>
      </w:r>
      <w:r>
        <w:t>6</w:t>
      </w:r>
      <w:r>
        <w:rPr>
          <w:rFonts w:hint="eastAsia" w:cs="仿宋_GB2312"/>
        </w:rPr>
        <w:t>）生产建设项目集中分布区以及公路、铁路和资源开发等可能造成水土流失的各类生产建设项目区；</w:t>
      </w:r>
    </w:p>
    <w:p>
      <w:pPr>
        <w:spacing w:before="190"/>
        <w:ind w:firstLine="31680"/>
      </w:pPr>
      <w:r>
        <w:rPr>
          <w:rFonts w:hint="eastAsia" w:cs="仿宋_GB2312"/>
        </w:rPr>
        <w:t>（</w:t>
      </w:r>
      <w:r>
        <w:t>7</w:t>
      </w:r>
      <w:r>
        <w:rPr>
          <w:rFonts w:hint="eastAsia" w:cs="仿宋_GB2312"/>
        </w:rPr>
        <w:t>）预防范围内存在的局部水土流失要进行综合治理，促进预防措施的实施。</w:t>
      </w:r>
    </w:p>
    <w:p>
      <w:pPr>
        <w:pStyle w:val="3"/>
        <w:spacing w:before="190" w:after="190"/>
      </w:pPr>
      <w:bookmarkStart w:id="27" w:name="_Toc529520313"/>
      <w:r>
        <w:t xml:space="preserve">6.2 </w:t>
      </w:r>
      <w:r>
        <w:rPr>
          <w:rFonts w:hint="eastAsia" w:cs="黑体"/>
        </w:rPr>
        <w:t>预防保护措施配置</w:t>
      </w:r>
      <w:bookmarkEnd w:id="27"/>
    </w:p>
    <w:p>
      <w:pPr>
        <w:pStyle w:val="4"/>
        <w:spacing w:before="190"/>
        <w:rPr>
          <w:rStyle w:val="35"/>
          <w:rFonts w:eastAsia="仿宋_GB2312"/>
          <w:b/>
          <w:bCs/>
          <w:sz w:val="28"/>
          <w:szCs w:val="28"/>
        </w:rPr>
      </w:pPr>
      <w:r>
        <w:rPr>
          <w:rStyle w:val="35"/>
          <w:rFonts w:eastAsia="仿宋_GB2312"/>
          <w:b/>
          <w:bCs/>
          <w:sz w:val="28"/>
          <w:szCs w:val="28"/>
        </w:rPr>
        <w:t xml:space="preserve">6.2.1 </w:t>
      </w:r>
      <w:r>
        <w:rPr>
          <w:rStyle w:val="35"/>
          <w:rFonts w:hint="eastAsia" w:eastAsia="仿宋_GB2312" w:cs="仿宋_GB2312"/>
          <w:b/>
          <w:bCs/>
          <w:sz w:val="28"/>
          <w:szCs w:val="28"/>
        </w:rPr>
        <w:t>预防保护措施体系</w:t>
      </w:r>
    </w:p>
    <w:p>
      <w:pPr>
        <w:spacing w:before="190"/>
        <w:ind w:firstLine="31680"/>
      </w:pPr>
      <w:r>
        <w:rPr>
          <w:rFonts w:hint="eastAsia" w:cs="仿宋_GB2312"/>
        </w:rPr>
        <w:t>（</w:t>
      </w:r>
      <w:r>
        <w:t>1</w:t>
      </w:r>
      <w:r>
        <w:rPr>
          <w:rFonts w:hint="eastAsia" w:cs="仿宋_GB2312"/>
        </w:rPr>
        <w:t>）预防保护管理措施</w:t>
      </w:r>
    </w:p>
    <w:p>
      <w:pPr>
        <w:spacing w:before="190"/>
        <w:ind w:firstLine="31680"/>
      </w:pPr>
      <w:r>
        <w:rPr>
          <w:rFonts w:hint="eastAsia" w:cs="仿宋_GB2312"/>
        </w:rPr>
        <w:t>预防保护管理措施主要是对</w:t>
      </w:r>
      <w:r>
        <w:rPr>
          <w:rFonts w:hint="eastAsia" w:ascii="Times New Roman" w:hAnsi="Times New Roman" w:cs="仿宋_GB2312"/>
        </w:rPr>
        <w:t>重要湿地、草原、水源地及蓄滞洪区</w:t>
      </w:r>
      <w:r>
        <w:rPr>
          <w:rFonts w:hint="eastAsia" w:cs="仿宋_GB2312"/>
        </w:rPr>
        <w:t>，水土流失严重、生态脆弱的地区采取限制或禁止措施；对湿地草原开发、防护林带采伐及抚育更新，以及基础设施建设、矿产资源开发等生产建设项目采取预防监管措施。</w:t>
      </w:r>
    </w:p>
    <w:p>
      <w:pPr>
        <w:spacing w:before="190"/>
        <w:ind w:firstLine="31680"/>
      </w:pPr>
      <w:r>
        <w:rPr>
          <w:rFonts w:hint="eastAsia" w:cs="仿宋_GB2312"/>
        </w:rPr>
        <w:t>健全水土保持预防保护机构，明确各级政府、各部门的责任义务，签订目标管理责任状，水土保持监督执法机构将预防保护区作为重点监督管理区域；因地制宜制定有关制度，强化预防保护执法体系规范化建设，落实人员，搞好经常性的宣传工作；逐步使预防保护工作走向系统化、制度化、规范化、科学化轨道。</w:t>
      </w:r>
    </w:p>
    <w:p>
      <w:pPr>
        <w:spacing w:before="190"/>
        <w:ind w:firstLine="31680"/>
      </w:pPr>
      <w:r>
        <w:rPr>
          <w:rFonts w:hint="eastAsia" w:cs="仿宋_GB2312"/>
        </w:rPr>
        <w:t>（</w:t>
      </w:r>
      <w:r>
        <w:t>2</w:t>
      </w:r>
      <w:r>
        <w:rPr>
          <w:rFonts w:hint="eastAsia" w:cs="仿宋_GB2312"/>
        </w:rPr>
        <w:t>）预防保护技术措施</w:t>
      </w:r>
    </w:p>
    <w:p>
      <w:pPr>
        <w:spacing w:before="190"/>
        <w:ind w:firstLine="31680"/>
      </w:pPr>
      <w:r>
        <w:rPr>
          <w:rFonts w:hint="eastAsia" w:cs="仿宋_GB2312"/>
        </w:rPr>
        <w:t>预防保护技术措施主要包括封育、治理及能源替代等措施。封育措施主要是指湿地草原植被抚育更新与改造、轮封轮牧、网围栏、人工种草、库仓建设、舍饲养畜等。能源替代主要包括以电代柴、新能源代燃料等措施。局部水土流失综合治理采取林草植被建设、风蚀耕地治理、侵蚀沟治理、农村垃圾和污水处置设施建设、人工湿地及其他面源污染控制等措施。</w:t>
      </w:r>
    </w:p>
    <w:p>
      <w:pPr>
        <w:pStyle w:val="4"/>
        <w:spacing w:before="190"/>
        <w:rPr>
          <w:rStyle w:val="35"/>
          <w:rFonts w:eastAsia="仿宋_GB2312"/>
          <w:b/>
          <w:bCs/>
          <w:sz w:val="28"/>
          <w:szCs w:val="28"/>
        </w:rPr>
      </w:pPr>
      <w:r>
        <w:rPr>
          <w:rStyle w:val="35"/>
          <w:rFonts w:eastAsia="仿宋_GB2312"/>
          <w:b/>
          <w:bCs/>
          <w:sz w:val="28"/>
          <w:szCs w:val="28"/>
        </w:rPr>
        <w:t xml:space="preserve">6.2.2 </w:t>
      </w:r>
      <w:r>
        <w:rPr>
          <w:rStyle w:val="35"/>
          <w:rFonts w:hint="eastAsia" w:eastAsia="仿宋_GB2312" w:cs="仿宋_GB2312"/>
          <w:b/>
          <w:bCs/>
          <w:sz w:val="28"/>
          <w:szCs w:val="28"/>
        </w:rPr>
        <w:t>预防保护措施配置</w:t>
      </w:r>
    </w:p>
    <w:p>
      <w:pPr>
        <w:spacing w:before="190"/>
        <w:ind w:firstLine="31680"/>
      </w:pPr>
      <w:r>
        <w:rPr>
          <w:rFonts w:hint="eastAsia" w:cs="仿宋_GB2312"/>
        </w:rPr>
        <w:t>在预防范围特点分析的基础上，根据预防对象发挥的水土保持主导基础功能，以维护和增强水土保持功能为原则，合理配置措施，保护植被，预防水土流失，形成综合预防保护措施体系。</w:t>
      </w:r>
    </w:p>
    <w:p>
      <w:pPr>
        <w:spacing w:before="190"/>
        <w:ind w:firstLine="31680"/>
      </w:pPr>
      <w:r>
        <w:rPr>
          <w:rFonts w:hint="eastAsia" w:cs="仿宋_GB2312"/>
        </w:rPr>
        <w:t>白城市的镇赉县、通榆县及大安市，以生态维护为水土保持主导功能，区域分布有大面积的湿地和草原，林草覆盖率较高，但由于长期以来采、育、用、养失调，湿地草地植被遭到不同程度的破坏，生态系统稳定性降低。</w:t>
      </w:r>
    </w:p>
    <w:p>
      <w:pPr>
        <w:spacing w:before="190"/>
        <w:ind w:firstLine="31680"/>
        <w:rPr>
          <w:rFonts w:eastAsia="宋体"/>
          <w:color w:val="FF0000"/>
        </w:rPr>
      </w:pPr>
      <w:r>
        <w:rPr>
          <w:rFonts w:hint="eastAsia" w:cs="仿宋_GB2312"/>
        </w:rPr>
        <w:t>措施配置是：对湿地草原植被较好区域采取封育措施；对“三化”草原、退化湿地、盐碱地采取恢复治理措施；对农村居住区建设生活污水和垃圾处置设施、人工湿地等；对局部集中水土流失区进行综合治理，退耕还林还草、营造水土保持林（草），重点建设生态清洁小流域。加强各类生产建设项目水土流失预防，控制人为水土流失，重点是生产建设项目集中分布区的水土流失预防工作，以及加强公路、铁路和资源开发等大中型生产建设项目水土保持工作，严格落实水土保持</w:t>
      </w:r>
      <w:r>
        <w:t>“</w:t>
      </w:r>
      <w:r>
        <w:rPr>
          <w:rFonts w:hint="eastAsia" w:cs="仿宋_GB2312"/>
        </w:rPr>
        <w:t>三同时</w:t>
      </w:r>
      <w:r>
        <w:t>”</w:t>
      </w:r>
      <w:r>
        <w:rPr>
          <w:rFonts w:hint="eastAsia" w:cs="仿宋_GB2312"/>
        </w:rPr>
        <w:t>制度。</w:t>
      </w:r>
    </w:p>
    <w:p>
      <w:pPr>
        <w:pStyle w:val="3"/>
        <w:spacing w:before="190" w:after="190"/>
      </w:pPr>
      <w:bookmarkStart w:id="28" w:name="_Toc529520314"/>
      <w:r>
        <w:t xml:space="preserve">6.3 </w:t>
      </w:r>
      <w:r>
        <w:rPr>
          <w:rStyle w:val="35"/>
          <w:rFonts w:hint="eastAsia" w:eastAsia="黑体" w:cs="黑体"/>
          <w:b w:val="0"/>
          <w:bCs w:val="0"/>
          <w:sz w:val="30"/>
          <w:szCs w:val="30"/>
        </w:rPr>
        <w:t>松嫩湿地草原水土保持项目（预防保护重点项目）</w:t>
      </w:r>
      <w:bookmarkEnd w:id="28"/>
    </w:p>
    <w:p>
      <w:pPr>
        <w:spacing w:before="190"/>
        <w:ind w:firstLine="31680"/>
        <w:rPr>
          <w:rFonts w:ascii="Times New Roman" w:hAnsi="Times New Roman" w:cs="Times New Roman"/>
        </w:rPr>
      </w:pPr>
      <w:r>
        <w:rPr>
          <w:rFonts w:hint="eastAsia" w:ascii="Times New Roman" w:hAnsi="Times New Roman" w:cs="仿宋_GB2312"/>
        </w:rPr>
        <w:t>遵循</w:t>
      </w:r>
      <w:r>
        <w:rPr>
          <w:rFonts w:ascii="Times New Roman" w:hAnsi="Times New Roman" w:cs="Times New Roman"/>
        </w:rPr>
        <w:t>“</w:t>
      </w:r>
      <w:r>
        <w:rPr>
          <w:rFonts w:hint="eastAsia" w:ascii="Times New Roman" w:hAnsi="Times New Roman" w:cs="仿宋_GB2312"/>
        </w:rPr>
        <w:t>大预防、小治理</w:t>
      </w:r>
      <w:r>
        <w:rPr>
          <w:rFonts w:ascii="Times New Roman" w:hAnsi="Times New Roman" w:cs="Times New Roman"/>
        </w:rPr>
        <w:t>”</w:t>
      </w:r>
      <w:r>
        <w:rPr>
          <w:rFonts w:hint="eastAsia" w:ascii="Times New Roman" w:hAnsi="Times New Roman" w:cs="仿宋_GB2312"/>
        </w:rPr>
        <w:t>、</w:t>
      </w:r>
      <w:r>
        <w:rPr>
          <w:rFonts w:ascii="Times New Roman" w:hAnsi="Times New Roman" w:cs="Times New Roman"/>
        </w:rPr>
        <w:t>“</w:t>
      </w:r>
      <w:r>
        <w:rPr>
          <w:rFonts w:hint="eastAsia" w:ascii="Times New Roman" w:hAnsi="Times New Roman" w:cs="仿宋_GB2312"/>
        </w:rPr>
        <w:t>集中连片、以重点预防区为主兼顾其他</w:t>
      </w:r>
      <w:r>
        <w:rPr>
          <w:rFonts w:ascii="Times New Roman" w:hAnsi="Times New Roman" w:cs="Times New Roman"/>
        </w:rPr>
        <w:t>”</w:t>
      </w:r>
      <w:r>
        <w:rPr>
          <w:rFonts w:hint="eastAsia" w:ascii="Times New Roman" w:hAnsi="Times New Roman" w:cs="仿宋_GB2312"/>
        </w:rPr>
        <w:t>的原则，确定预防保护重点项目“松嫩湿地草原水土保持项目”的范围、任务和规模。</w:t>
      </w:r>
    </w:p>
    <w:p>
      <w:pPr>
        <w:pStyle w:val="4"/>
        <w:spacing w:before="190"/>
        <w:rPr>
          <w:rFonts w:ascii="Times New Roman" w:hAnsi="Times New Roman" w:cs="Times New Roman"/>
        </w:rPr>
      </w:pPr>
      <w:r>
        <w:rPr>
          <w:rStyle w:val="35"/>
          <w:rFonts w:eastAsia="仿宋_GB2312"/>
          <w:b/>
          <w:bCs/>
          <w:sz w:val="28"/>
          <w:szCs w:val="28"/>
        </w:rPr>
        <w:t xml:space="preserve">6.3.1 </w:t>
      </w:r>
      <w:r>
        <w:rPr>
          <w:rFonts w:hint="eastAsia" w:ascii="Times New Roman" w:hAnsi="Times New Roman" w:cs="仿宋_GB2312"/>
        </w:rPr>
        <w:t>项目范围及基本情况</w:t>
      </w:r>
    </w:p>
    <w:p>
      <w:pPr>
        <w:spacing w:before="190"/>
        <w:ind w:firstLine="31680"/>
      </w:pPr>
      <w:r>
        <w:rPr>
          <w:rFonts w:hint="eastAsia" w:cs="仿宋_GB2312"/>
        </w:rPr>
        <w:t>项目范围涉及白城市全境的</w:t>
      </w:r>
      <w:r>
        <w:t>5</w:t>
      </w:r>
      <w:r>
        <w:rPr>
          <w:rFonts w:hint="eastAsia" w:cs="仿宋_GB2312"/>
        </w:rPr>
        <w:t>个县（市、区），其中镇赉县、大安市、通榆县</w:t>
      </w:r>
      <w:r>
        <w:t>3</w:t>
      </w:r>
      <w:r>
        <w:rPr>
          <w:rFonts w:hint="eastAsia" w:cs="仿宋_GB2312"/>
        </w:rPr>
        <w:t>个县（市）属于松嫩湿地草原省级水土流失重点预防区，是我省西部土地整理重大项目、河湖连通、引嫩入白等重大水利工程的实施地。项目区地表组成物质多为细沙和粉砂土状物，土质疏松，地表覆盖物一旦破坏极易引起风蚀。加之垦殖与大规模资源开发影响，植被破坏严重，区内湿地、草原退化严重，生态环境脆弱，水蚀、风蚀交错，侵蚀强度以轻度为主，水土流失面积</w:t>
      </w:r>
      <w:r>
        <w:t>11954.83km²</w:t>
      </w:r>
      <w:r>
        <w:rPr>
          <w:rFonts w:hint="eastAsia" w:cs="仿宋_GB2312"/>
        </w:rPr>
        <w:t>，其中水蚀</w:t>
      </w:r>
      <w:r>
        <w:t>1565.88km²</w:t>
      </w:r>
      <w:r>
        <w:rPr>
          <w:rFonts w:hint="eastAsia" w:cs="仿宋_GB2312"/>
        </w:rPr>
        <w:t>，风蚀</w:t>
      </w:r>
      <w:r>
        <w:t>10388.95km²</w:t>
      </w:r>
      <w:r>
        <w:rPr>
          <w:rFonts w:hint="eastAsia" w:cs="仿宋_GB2312"/>
        </w:rPr>
        <w:t>。</w:t>
      </w:r>
    </w:p>
    <w:p>
      <w:pPr>
        <w:pStyle w:val="4"/>
        <w:spacing w:before="190"/>
      </w:pPr>
      <w:r>
        <w:t xml:space="preserve">6.3.2 </w:t>
      </w:r>
      <w:r>
        <w:rPr>
          <w:rFonts w:hint="eastAsia" w:cs="仿宋_GB2312"/>
        </w:rPr>
        <w:t>项目任务</w:t>
      </w:r>
    </w:p>
    <w:p>
      <w:pPr>
        <w:spacing w:before="190"/>
        <w:ind w:firstLine="31680"/>
        <w:rPr>
          <w:rFonts w:ascii="Times New Roman" w:hAnsi="Times New Roman" w:cs="Times New Roman"/>
        </w:rPr>
      </w:pPr>
      <w:r>
        <w:rPr>
          <w:rFonts w:hint="eastAsia" w:cs="仿宋_GB2312"/>
        </w:rPr>
        <w:t>加大生态修复力度，大面积实施封禁治理和管护，保护现有植被和草场，建设滨河滨岸植物带，促进湿地草原植被恢复，维护区域生态环境。农业区加强农田防护林建设，推进节水灌溉、风蚀片治理，增强防风固沙功能，治理水土流失严重的坡耕地、侵蚀沟道、沙化土地等，达到减少风沙危害、控制水土流失、保障区域农牧业生产的目的。</w:t>
      </w:r>
    </w:p>
    <w:p>
      <w:pPr>
        <w:pStyle w:val="4"/>
        <w:spacing w:before="190"/>
      </w:pPr>
      <w:r>
        <w:t xml:space="preserve">6.3.3 </w:t>
      </w:r>
      <w:r>
        <w:rPr>
          <w:rFonts w:hint="eastAsia" w:cs="仿宋_GB2312"/>
        </w:rPr>
        <w:t>项目规模</w:t>
      </w:r>
    </w:p>
    <w:p>
      <w:pPr>
        <w:spacing w:before="190"/>
        <w:ind w:firstLine="31680"/>
      </w:pPr>
      <w:r>
        <w:rPr>
          <w:rFonts w:hint="eastAsia" w:cs="仿宋_GB2312"/>
        </w:rPr>
        <w:t>远期规模：到</w:t>
      </w:r>
      <w:r>
        <w:t>2030</w:t>
      </w:r>
      <w:r>
        <w:rPr>
          <w:rFonts w:hint="eastAsia" w:cs="仿宋_GB2312"/>
        </w:rPr>
        <w:t>年计划预防面积</w:t>
      </w:r>
      <w:r>
        <w:t>2387.8km</w:t>
      </w:r>
      <w:r>
        <w:rPr>
          <w:vertAlign w:val="superscript"/>
        </w:rPr>
        <w:t>2</w:t>
      </w:r>
      <w:r>
        <w:rPr>
          <w:rFonts w:hint="eastAsia" w:cs="仿宋_GB2312"/>
        </w:rPr>
        <w:t>，局部综合治理面积</w:t>
      </w:r>
      <w:r>
        <w:t>280.4km</w:t>
      </w:r>
      <w:r>
        <w:rPr>
          <w:vertAlign w:val="superscript"/>
        </w:rPr>
        <w:t>2</w:t>
      </w:r>
      <w:r>
        <w:rPr>
          <w:rFonts w:hint="eastAsia" w:cs="仿宋_GB2312"/>
        </w:rPr>
        <w:t>。</w:t>
      </w:r>
    </w:p>
    <w:p>
      <w:pPr>
        <w:spacing w:before="190"/>
        <w:ind w:firstLine="31680"/>
      </w:pPr>
      <w:r>
        <w:rPr>
          <w:rFonts w:hint="eastAsia" w:cs="仿宋_GB2312"/>
        </w:rPr>
        <w:t>近期规模：到</w:t>
      </w:r>
      <w:r>
        <w:t>2020</w:t>
      </w:r>
      <w:r>
        <w:rPr>
          <w:rFonts w:hint="eastAsia" w:cs="仿宋_GB2312"/>
        </w:rPr>
        <w:t>年计划预防面积</w:t>
      </w:r>
      <w:r>
        <w:t>514.3km</w:t>
      </w:r>
      <w:r>
        <w:rPr>
          <w:vertAlign w:val="superscript"/>
        </w:rPr>
        <w:t>2</w:t>
      </w:r>
      <w:r>
        <w:rPr>
          <w:rFonts w:hint="eastAsia" w:cs="仿宋_GB2312"/>
        </w:rPr>
        <w:t>，局部综合治理面积</w:t>
      </w:r>
      <w:r>
        <w:t>52.8km</w:t>
      </w:r>
      <w:r>
        <w:rPr>
          <w:vertAlign w:val="superscript"/>
        </w:rPr>
        <w:t>2</w:t>
      </w:r>
      <w:r>
        <w:rPr>
          <w:rFonts w:hint="eastAsia" w:cs="仿宋_GB2312"/>
        </w:rPr>
        <w:t>。</w:t>
      </w:r>
    </w:p>
    <w:p>
      <w:pPr>
        <w:pStyle w:val="72"/>
        <w:spacing w:before="190" w:after="76"/>
      </w:pPr>
      <w:r>
        <w:rPr>
          <w:rFonts w:hint="eastAsia" w:cs="仿宋"/>
        </w:rPr>
        <w:t>表</w:t>
      </w:r>
      <w:r>
        <w:t>6-1</w:t>
      </w:r>
      <w:r>
        <w:rPr>
          <w:rFonts w:hint="eastAsia" w:cs="仿宋"/>
        </w:rPr>
        <w:t>松嫩湿地草原水土保持项目规划范围及规模</w:t>
      </w:r>
    </w:p>
    <w:tbl>
      <w:tblPr>
        <w:tblStyle w:val="30"/>
        <w:tblW w:w="8497" w:type="dxa"/>
        <w:tblInd w:w="2" w:type="dxa"/>
        <w:tblLayout w:type="autofit"/>
        <w:tblCellMar>
          <w:top w:w="0" w:type="dxa"/>
          <w:left w:w="108" w:type="dxa"/>
          <w:bottom w:w="0" w:type="dxa"/>
          <w:right w:w="108" w:type="dxa"/>
        </w:tblCellMar>
      </w:tblPr>
      <w:tblGrid>
        <w:gridCol w:w="1959"/>
        <w:gridCol w:w="1618"/>
        <w:gridCol w:w="1230"/>
        <w:gridCol w:w="1230"/>
        <w:gridCol w:w="1230"/>
        <w:gridCol w:w="1230"/>
      </w:tblGrid>
      <w:tr>
        <w:tblPrEx>
          <w:tblCellMar>
            <w:top w:w="0" w:type="dxa"/>
            <w:left w:w="108" w:type="dxa"/>
            <w:bottom w:w="0" w:type="dxa"/>
            <w:right w:w="108" w:type="dxa"/>
          </w:tblCellMar>
        </w:tblPrEx>
        <w:trPr>
          <w:trHeight w:val="310" w:hRule="atLeast"/>
        </w:trPr>
        <w:tc>
          <w:tcPr>
            <w:tcW w:w="1959"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水土保持区划</w:t>
            </w:r>
          </w:p>
        </w:tc>
        <w:tc>
          <w:tcPr>
            <w:tcW w:w="1618"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县（市）</w:t>
            </w:r>
          </w:p>
        </w:tc>
        <w:tc>
          <w:tcPr>
            <w:tcW w:w="2460" w:type="dxa"/>
            <w:gridSpan w:val="2"/>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远期规模（</w:t>
            </w:r>
            <w:r>
              <w:rPr>
                <w:sz w:val="21"/>
                <w:szCs w:val="21"/>
              </w:rPr>
              <w:t>km</w:t>
            </w:r>
            <w:r>
              <w:rPr>
                <w:sz w:val="21"/>
                <w:szCs w:val="21"/>
                <w:vertAlign w:val="superscript"/>
              </w:rPr>
              <w:t>2</w:t>
            </w:r>
            <w:r>
              <w:rPr>
                <w:rFonts w:hint="eastAsia" w:cs="仿宋_GB2312"/>
                <w:sz w:val="21"/>
                <w:szCs w:val="21"/>
              </w:rPr>
              <w:t>）</w:t>
            </w:r>
          </w:p>
        </w:tc>
        <w:tc>
          <w:tcPr>
            <w:tcW w:w="2460" w:type="dxa"/>
            <w:gridSpan w:val="2"/>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近期规模（</w:t>
            </w:r>
            <w:r>
              <w:rPr>
                <w:sz w:val="21"/>
                <w:szCs w:val="21"/>
              </w:rPr>
              <w:t>km</w:t>
            </w:r>
            <w:r>
              <w:rPr>
                <w:sz w:val="21"/>
                <w:szCs w:val="21"/>
                <w:vertAlign w:val="superscript"/>
              </w:rPr>
              <w:t>2</w:t>
            </w:r>
            <w:r>
              <w:rPr>
                <w:rFonts w:hint="eastAsia" w:cs="仿宋_GB2312"/>
                <w:sz w:val="21"/>
                <w:szCs w:val="21"/>
              </w:rPr>
              <w:t>）</w:t>
            </w:r>
          </w:p>
        </w:tc>
      </w:tr>
      <w:tr>
        <w:tblPrEx>
          <w:tblCellMar>
            <w:top w:w="0" w:type="dxa"/>
            <w:left w:w="108" w:type="dxa"/>
            <w:bottom w:w="0" w:type="dxa"/>
            <w:right w:w="108" w:type="dxa"/>
          </w:tblCellMar>
        </w:tblPrEx>
        <w:trPr>
          <w:trHeight w:val="266" w:hRule="atLeast"/>
        </w:trPr>
        <w:tc>
          <w:tcPr>
            <w:tcW w:w="1959"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123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预防面积</w:t>
            </w:r>
          </w:p>
        </w:tc>
        <w:tc>
          <w:tcPr>
            <w:tcW w:w="123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治理面积</w:t>
            </w:r>
          </w:p>
        </w:tc>
        <w:tc>
          <w:tcPr>
            <w:tcW w:w="123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预防面积</w:t>
            </w:r>
          </w:p>
        </w:tc>
        <w:tc>
          <w:tcPr>
            <w:tcW w:w="123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治理面积</w:t>
            </w:r>
          </w:p>
        </w:tc>
      </w:tr>
      <w:tr>
        <w:tblPrEx>
          <w:tblCellMar>
            <w:top w:w="0" w:type="dxa"/>
            <w:left w:w="108" w:type="dxa"/>
            <w:bottom w:w="0" w:type="dxa"/>
            <w:right w:w="108" w:type="dxa"/>
          </w:tblCellMar>
        </w:tblPrEx>
        <w:trPr>
          <w:trHeight w:val="266" w:hRule="atLeast"/>
        </w:trPr>
        <w:tc>
          <w:tcPr>
            <w:tcW w:w="1959" w:type="dxa"/>
            <w:vMerge w:val="restart"/>
            <w:tcBorders>
              <w:top w:val="nil"/>
              <w:left w:val="single" w:color="auto" w:sz="4" w:space="0"/>
              <w:bottom w:val="single" w:color="000000" w:sz="4" w:space="0"/>
              <w:right w:val="single" w:color="auto" w:sz="4" w:space="0"/>
            </w:tcBorders>
            <w:vAlign w:val="center"/>
          </w:tcPr>
          <w:p>
            <w:pPr>
              <w:pStyle w:val="51"/>
              <w:rPr>
                <w:sz w:val="22"/>
                <w:szCs w:val="22"/>
              </w:rPr>
            </w:pPr>
            <w:r>
              <w:rPr>
                <w:rFonts w:hint="eastAsia" w:cs="仿宋_GB2312"/>
                <w:sz w:val="22"/>
                <w:szCs w:val="22"/>
              </w:rPr>
              <w:t>白城市东部防沙生态维护区</w:t>
            </w:r>
          </w:p>
        </w:tc>
        <w:tc>
          <w:tcPr>
            <w:tcW w:w="1618" w:type="dxa"/>
            <w:tcBorders>
              <w:top w:val="nil"/>
              <w:left w:val="nil"/>
              <w:bottom w:val="single" w:color="auto" w:sz="4" w:space="0"/>
              <w:right w:val="single" w:color="auto" w:sz="4" w:space="0"/>
            </w:tcBorders>
            <w:noWrap/>
            <w:vAlign w:val="center"/>
          </w:tcPr>
          <w:p>
            <w:pPr>
              <w:pStyle w:val="51"/>
              <w:rPr>
                <w:sz w:val="22"/>
                <w:szCs w:val="22"/>
              </w:rPr>
            </w:pPr>
            <w:r>
              <w:rPr>
                <w:rFonts w:hint="eastAsia" w:cs="仿宋_GB2312"/>
                <w:sz w:val="22"/>
                <w:szCs w:val="22"/>
              </w:rPr>
              <w:t>镇赉县</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355.3</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41.8</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83.9</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8.6</w:t>
            </w:r>
          </w:p>
        </w:tc>
      </w:tr>
      <w:tr>
        <w:tblPrEx>
          <w:tblCellMar>
            <w:top w:w="0" w:type="dxa"/>
            <w:left w:w="108" w:type="dxa"/>
            <w:bottom w:w="0" w:type="dxa"/>
            <w:right w:w="108" w:type="dxa"/>
          </w:tblCellMar>
        </w:tblPrEx>
        <w:trPr>
          <w:trHeight w:val="266" w:hRule="atLeast"/>
        </w:trPr>
        <w:tc>
          <w:tcPr>
            <w:tcW w:w="1959" w:type="dxa"/>
            <w:vMerge w:val="continue"/>
            <w:tcBorders>
              <w:top w:val="nil"/>
              <w:left w:val="single" w:color="auto" w:sz="4" w:space="0"/>
              <w:bottom w:val="single" w:color="000000" w:sz="4" w:space="0"/>
              <w:right w:val="single" w:color="auto" w:sz="4" w:space="0"/>
            </w:tcBorders>
            <w:vAlign w:val="center"/>
          </w:tcPr>
          <w:p>
            <w:pPr>
              <w:pStyle w:val="51"/>
              <w:rPr>
                <w:sz w:val="22"/>
                <w:szCs w:val="22"/>
              </w:rPr>
            </w:pPr>
          </w:p>
        </w:tc>
        <w:tc>
          <w:tcPr>
            <w:tcW w:w="1618" w:type="dxa"/>
            <w:tcBorders>
              <w:top w:val="nil"/>
              <w:left w:val="nil"/>
              <w:bottom w:val="single" w:color="auto" w:sz="4" w:space="0"/>
              <w:right w:val="single" w:color="auto" w:sz="4" w:space="0"/>
            </w:tcBorders>
            <w:noWrap/>
            <w:vAlign w:val="center"/>
          </w:tcPr>
          <w:p>
            <w:pPr>
              <w:pStyle w:val="51"/>
              <w:rPr>
                <w:sz w:val="22"/>
                <w:szCs w:val="22"/>
              </w:rPr>
            </w:pPr>
            <w:r>
              <w:rPr>
                <w:rFonts w:hint="eastAsia" w:cs="仿宋_GB2312"/>
                <w:sz w:val="22"/>
                <w:szCs w:val="22"/>
              </w:rPr>
              <w:t>通榆县</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838.2</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98.4</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138.5</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14.2</w:t>
            </w:r>
          </w:p>
        </w:tc>
      </w:tr>
      <w:tr>
        <w:tblPrEx>
          <w:tblCellMar>
            <w:top w:w="0" w:type="dxa"/>
            <w:left w:w="108" w:type="dxa"/>
            <w:bottom w:w="0" w:type="dxa"/>
            <w:right w:w="108" w:type="dxa"/>
          </w:tblCellMar>
        </w:tblPrEx>
        <w:trPr>
          <w:trHeight w:val="266" w:hRule="atLeast"/>
        </w:trPr>
        <w:tc>
          <w:tcPr>
            <w:tcW w:w="1959" w:type="dxa"/>
            <w:vMerge w:val="continue"/>
            <w:tcBorders>
              <w:top w:val="nil"/>
              <w:left w:val="single" w:color="auto" w:sz="4" w:space="0"/>
              <w:bottom w:val="single" w:color="000000" w:sz="4" w:space="0"/>
              <w:right w:val="single" w:color="auto" w:sz="4" w:space="0"/>
            </w:tcBorders>
            <w:vAlign w:val="center"/>
          </w:tcPr>
          <w:p>
            <w:pPr>
              <w:pStyle w:val="51"/>
              <w:rPr>
                <w:sz w:val="22"/>
                <w:szCs w:val="22"/>
              </w:rPr>
            </w:pPr>
          </w:p>
        </w:tc>
        <w:tc>
          <w:tcPr>
            <w:tcW w:w="1618" w:type="dxa"/>
            <w:tcBorders>
              <w:top w:val="nil"/>
              <w:left w:val="nil"/>
              <w:bottom w:val="single" w:color="auto" w:sz="4" w:space="0"/>
              <w:right w:val="single" w:color="auto" w:sz="4" w:space="0"/>
            </w:tcBorders>
            <w:noWrap/>
            <w:vAlign w:val="center"/>
          </w:tcPr>
          <w:p>
            <w:pPr>
              <w:pStyle w:val="51"/>
              <w:rPr>
                <w:sz w:val="22"/>
                <w:szCs w:val="22"/>
              </w:rPr>
            </w:pPr>
            <w:r>
              <w:rPr>
                <w:rFonts w:hint="eastAsia" w:cs="仿宋_GB2312"/>
                <w:sz w:val="22"/>
                <w:szCs w:val="22"/>
              </w:rPr>
              <w:t>大安市</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691.5</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81.2</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163.3</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16.8</w:t>
            </w:r>
          </w:p>
        </w:tc>
      </w:tr>
      <w:tr>
        <w:tblPrEx>
          <w:tblCellMar>
            <w:top w:w="0" w:type="dxa"/>
            <w:left w:w="108" w:type="dxa"/>
            <w:bottom w:w="0" w:type="dxa"/>
            <w:right w:w="108" w:type="dxa"/>
          </w:tblCellMar>
        </w:tblPrEx>
        <w:trPr>
          <w:trHeight w:val="266" w:hRule="atLeast"/>
        </w:trPr>
        <w:tc>
          <w:tcPr>
            <w:tcW w:w="1959" w:type="dxa"/>
            <w:vMerge w:val="continue"/>
            <w:tcBorders>
              <w:top w:val="nil"/>
              <w:left w:val="single" w:color="auto" w:sz="4" w:space="0"/>
              <w:bottom w:val="single" w:color="000000" w:sz="4" w:space="0"/>
              <w:right w:val="single" w:color="auto" w:sz="4" w:space="0"/>
            </w:tcBorders>
            <w:vAlign w:val="center"/>
          </w:tcPr>
          <w:p>
            <w:pPr>
              <w:pStyle w:val="51"/>
              <w:rPr>
                <w:sz w:val="22"/>
                <w:szCs w:val="22"/>
              </w:rPr>
            </w:pPr>
          </w:p>
        </w:tc>
        <w:tc>
          <w:tcPr>
            <w:tcW w:w="1618" w:type="dxa"/>
            <w:tcBorders>
              <w:top w:val="nil"/>
              <w:left w:val="nil"/>
              <w:bottom w:val="single" w:color="auto" w:sz="4" w:space="0"/>
              <w:right w:val="single" w:color="auto" w:sz="4" w:space="0"/>
            </w:tcBorders>
            <w:noWrap/>
            <w:vAlign w:val="center"/>
          </w:tcPr>
          <w:p>
            <w:pPr>
              <w:pStyle w:val="51"/>
              <w:rPr>
                <w:sz w:val="22"/>
                <w:szCs w:val="22"/>
              </w:rPr>
            </w:pPr>
            <w:r>
              <w:rPr>
                <w:rFonts w:hint="eastAsia" w:cs="仿宋_GB2312"/>
                <w:sz w:val="22"/>
                <w:szCs w:val="22"/>
              </w:rPr>
              <w:t>小计</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1885.0</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221.4</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385.7</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39.6</w:t>
            </w:r>
          </w:p>
        </w:tc>
      </w:tr>
      <w:tr>
        <w:tblPrEx>
          <w:tblCellMar>
            <w:top w:w="0" w:type="dxa"/>
            <w:left w:w="108" w:type="dxa"/>
            <w:bottom w:w="0" w:type="dxa"/>
            <w:right w:w="108" w:type="dxa"/>
          </w:tblCellMar>
        </w:tblPrEx>
        <w:trPr>
          <w:trHeight w:val="266" w:hRule="atLeast"/>
        </w:trPr>
        <w:tc>
          <w:tcPr>
            <w:tcW w:w="1959" w:type="dxa"/>
            <w:vMerge w:val="restart"/>
            <w:tcBorders>
              <w:top w:val="nil"/>
              <w:left w:val="single" w:color="auto" w:sz="4" w:space="0"/>
              <w:bottom w:val="single" w:color="000000" w:sz="4" w:space="0"/>
              <w:right w:val="single" w:color="auto" w:sz="4" w:space="0"/>
            </w:tcBorders>
            <w:vAlign w:val="center"/>
          </w:tcPr>
          <w:p>
            <w:pPr>
              <w:pStyle w:val="51"/>
              <w:rPr>
                <w:sz w:val="22"/>
                <w:szCs w:val="22"/>
              </w:rPr>
            </w:pPr>
            <w:r>
              <w:rPr>
                <w:rFonts w:hint="eastAsia" w:cs="仿宋_GB2312"/>
                <w:sz w:val="22"/>
                <w:szCs w:val="22"/>
              </w:rPr>
              <w:t>白城市西部防沙农田防护区</w:t>
            </w:r>
          </w:p>
        </w:tc>
        <w:tc>
          <w:tcPr>
            <w:tcW w:w="1618" w:type="dxa"/>
            <w:tcBorders>
              <w:top w:val="nil"/>
              <w:left w:val="nil"/>
              <w:bottom w:val="single" w:color="auto" w:sz="4" w:space="0"/>
              <w:right w:val="single" w:color="auto" w:sz="4" w:space="0"/>
            </w:tcBorders>
            <w:noWrap/>
            <w:vAlign w:val="center"/>
          </w:tcPr>
          <w:p>
            <w:pPr>
              <w:pStyle w:val="51"/>
              <w:rPr>
                <w:sz w:val="22"/>
                <w:szCs w:val="22"/>
              </w:rPr>
            </w:pPr>
            <w:r>
              <w:rPr>
                <w:rFonts w:hint="eastAsia" w:cs="仿宋_GB2312"/>
                <w:sz w:val="22"/>
                <w:szCs w:val="22"/>
              </w:rPr>
              <w:t>洮北区</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81.8</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9.6</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29.2</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3.0</w:t>
            </w:r>
          </w:p>
        </w:tc>
      </w:tr>
      <w:tr>
        <w:tblPrEx>
          <w:tblCellMar>
            <w:top w:w="0" w:type="dxa"/>
            <w:left w:w="108" w:type="dxa"/>
            <w:bottom w:w="0" w:type="dxa"/>
            <w:right w:w="108" w:type="dxa"/>
          </w:tblCellMar>
        </w:tblPrEx>
        <w:trPr>
          <w:trHeight w:val="266" w:hRule="atLeast"/>
        </w:trPr>
        <w:tc>
          <w:tcPr>
            <w:tcW w:w="1959" w:type="dxa"/>
            <w:vMerge w:val="continue"/>
            <w:tcBorders>
              <w:top w:val="nil"/>
              <w:left w:val="single" w:color="auto" w:sz="4" w:space="0"/>
              <w:bottom w:val="single" w:color="000000" w:sz="4" w:space="0"/>
              <w:right w:val="single" w:color="auto" w:sz="4" w:space="0"/>
            </w:tcBorders>
            <w:vAlign w:val="center"/>
          </w:tcPr>
          <w:p>
            <w:pPr>
              <w:pStyle w:val="51"/>
              <w:rPr>
                <w:sz w:val="22"/>
                <w:szCs w:val="22"/>
              </w:rPr>
            </w:pPr>
          </w:p>
        </w:tc>
        <w:tc>
          <w:tcPr>
            <w:tcW w:w="1618" w:type="dxa"/>
            <w:tcBorders>
              <w:top w:val="nil"/>
              <w:left w:val="nil"/>
              <w:bottom w:val="single" w:color="auto" w:sz="4" w:space="0"/>
              <w:right w:val="single" w:color="auto" w:sz="4" w:space="0"/>
            </w:tcBorders>
            <w:noWrap/>
            <w:vAlign w:val="center"/>
          </w:tcPr>
          <w:p>
            <w:pPr>
              <w:pStyle w:val="51"/>
              <w:rPr>
                <w:sz w:val="22"/>
                <w:szCs w:val="22"/>
              </w:rPr>
            </w:pPr>
            <w:r>
              <w:rPr>
                <w:rFonts w:hint="eastAsia" w:cs="仿宋_GB2312"/>
                <w:sz w:val="22"/>
                <w:szCs w:val="22"/>
              </w:rPr>
              <w:t>洮南市</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421.0</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49.4</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99.4</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10.2</w:t>
            </w:r>
          </w:p>
        </w:tc>
      </w:tr>
      <w:tr>
        <w:tblPrEx>
          <w:tblCellMar>
            <w:top w:w="0" w:type="dxa"/>
            <w:left w:w="108" w:type="dxa"/>
            <w:bottom w:w="0" w:type="dxa"/>
            <w:right w:w="108" w:type="dxa"/>
          </w:tblCellMar>
        </w:tblPrEx>
        <w:trPr>
          <w:trHeight w:val="266" w:hRule="atLeast"/>
        </w:trPr>
        <w:tc>
          <w:tcPr>
            <w:tcW w:w="1959" w:type="dxa"/>
            <w:vMerge w:val="continue"/>
            <w:tcBorders>
              <w:top w:val="nil"/>
              <w:left w:val="single" w:color="auto" w:sz="4" w:space="0"/>
              <w:bottom w:val="single" w:color="000000" w:sz="4" w:space="0"/>
              <w:right w:val="single" w:color="auto" w:sz="4" w:space="0"/>
            </w:tcBorders>
            <w:vAlign w:val="center"/>
          </w:tcPr>
          <w:p>
            <w:pPr>
              <w:pStyle w:val="51"/>
              <w:rPr>
                <w:sz w:val="22"/>
                <w:szCs w:val="22"/>
              </w:rPr>
            </w:pPr>
          </w:p>
        </w:tc>
        <w:tc>
          <w:tcPr>
            <w:tcW w:w="1618" w:type="dxa"/>
            <w:tcBorders>
              <w:top w:val="nil"/>
              <w:left w:val="nil"/>
              <w:bottom w:val="single" w:color="auto" w:sz="4" w:space="0"/>
              <w:right w:val="single" w:color="auto" w:sz="4" w:space="0"/>
            </w:tcBorders>
            <w:noWrap/>
            <w:vAlign w:val="center"/>
          </w:tcPr>
          <w:p>
            <w:pPr>
              <w:pStyle w:val="51"/>
              <w:rPr>
                <w:sz w:val="22"/>
                <w:szCs w:val="22"/>
              </w:rPr>
            </w:pPr>
            <w:r>
              <w:rPr>
                <w:rFonts w:hint="eastAsia" w:cs="仿宋_GB2312"/>
                <w:sz w:val="22"/>
                <w:szCs w:val="22"/>
              </w:rPr>
              <w:t>小计</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502.8</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59.0</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128.6</w:t>
            </w:r>
          </w:p>
        </w:tc>
        <w:tc>
          <w:tcPr>
            <w:tcW w:w="1230" w:type="dxa"/>
            <w:tcBorders>
              <w:top w:val="nil"/>
              <w:left w:val="nil"/>
              <w:bottom w:val="single" w:color="auto" w:sz="4" w:space="0"/>
              <w:right w:val="single" w:color="auto" w:sz="4" w:space="0"/>
            </w:tcBorders>
            <w:noWrap/>
            <w:vAlign w:val="center"/>
          </w:tcPr>
          <w:p>
            <w:pPr>
              <w:pStyle w:val="51"/>
              <w:rPr>
                <w:sz w:val="22"/>
                <w:szCs w:val="22"/>
              </w:rPr>
            </w:pPr>
            <w:r>
              <w:rPr>
                <w:sz w:val="22"/>
                <w:szCs w:val="22"/>
              </w:rPr>
              <w:t>13.2</w:t>
            </w:r>
          </w:p>
        </w:tc>
      </w:tr>
      <w:tr>
        <w:tblPrEx>
          <w:tblCellMar>
            <w:top w:w="0" w:type="dxa"/>
            <w:left w:w="108" w:type="dxa"/>
            <w:bottom w:w="0" w:type="dxa"/>
            <w:right w:w="108" w:type="dxa"/>
          </w:tblCellMar>
        </w:tblPrEx>
        <w:trPr>
          <w:trHeight w:val="266" w:hRule="atLeast"/>
        </w:trPr>
        <w:tc>
          <w:tcPr>
            <w:tcW w:w="1959" w:type="dxa"/>
            <w:tcBorders>
              <w:top w:val="nil"/>
              <w:left w:val="single" w:color="auto" w:sz="4" w:space="0"/>
              <w:bottom w:val="single" w:color="auto" w:sz="4" w:space="0"/>
              <w:right w:val="single" w:color="auto" w:sz="4" w:space="0"/>
            </w:tcBorders>
            <w:noWrap/>
            <w:vAlign w:val="center"/>
          </w:tcPr>
          <w:p>
            <w:pPr>
              <w:pStyle w:val="51"/>
              <w:rPr>
                <w:rFonts w:ascii="宋体" w:eastAsia="宋体"/>
                <w:sz w:val="22"/>
                <w:szCs w:val="22"/>
              </w:rPr>
            </w:pPr>
            <w:r>
              <w:rPr>
                <w:rFonts w:hint="eastAsia" w:ascii="宋体" w:eastAsia="宋体" w:cs="宋体"/>
                <w:sz w:val="22"/>
                <w:szCs w:val="22"/>
              </w:rPr>
              <w:t>　</w:t>
            </w:r>
          </w:p>
        </w:tc>
        <w:tc>
          <w:tcPr>
            <w:tcW w:w="1618"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合计</w:t>
            </w:r>
          </w:p>
        </w:tc>
        <w:tc>
          <w:tcPr>
            <w:tcW w:w="1230"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2387.8 </w:t>
            </w:r>
          </w:p>
        </w:tc>
        <w:tc>
          <w:tcPr>
            <w:tcW w:w="1230"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280.4 </w:t>
            </w:r>
          </w:p>
        </w:tc>
        <w:tc>
          <w:tcPr>
            <w:tcW w:w="1230"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514.3 </w:t>
            </w:r>
          </w:p>
        </w:tc>
        <w:tc>
          <w:tcPr>
            <w:tcW w:w="1230"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52.8 </w:t>
            </w:r>
          </w:p>
        </w:tc>
      </w:tr>
    </w:tbl>
    <w:p>
      <w:pPr>
        <w:spacing w:before="190"/>
        <w:ind w:firstLine="31680"/>
        <w:rPr>
          <w:rFonts w:ascii="Times New Roman" w:hAnsi="Times New Roman" w:cs="Times New Roman"/>
          <w:b/>
          <w:bCs/>
        </w:rPr>
      </w:pPr>
    </w:p>
    <w:p>
      <w:pPr>
        <w:spacing w:before="190"/>
        <w:ind w:firstLine="31680"/>
        <w:rPr>
          <w:rFonts w:ascii="Times New Roman" w:hAnsi="Times New Roman" w:cs="Times New Roman"/>
          <w:b/>
          <w:bCs/>
        </w:rPr>
      </w:pPr>
    </w:p>
    <w:p>
      <w:pPr>
        <w:pStyle w:val="72"/>
        <w:spacing w:before="190" w:after="76"/>
      </w:pPr>
    </w:p>
    <w:p>
      <w:pPr>
        <w:pStyle w:val="2"/>
        <w:spacing w:before="190" w:after="190"/>
      </w:pPr>
      <w:bookmarkStart w:id="29" w:name="_Toc529520315"/>
      <w:r>
        <w:t xml:space="preserve">7 </w:t>
      </w:r>
      <w:r>
        <w:rPr>
          <w:rFonts w:hint="eastAsia" w:cs="黑体"/>
        </w:rPr>
        <w:t>综合治理</w:t>
      </w:r>
      <w:bookmarkEnd w:id="29"/>
    </w:p>
    <w:p>
      <w:pPr>
        <w:pStyle w:val="3"/>
        <w:spacing w:before="190" w:after="190"/>
      </w:pPr>
      <w:bookmarkStart w:id="30" w:name="_Toc529520316"/>
      <w:r>
        <w:t xml:space="preserve">7.1 </w:t>
      </w:r>
      <w:r>
        <w:rPr>
          <w:rFonts w:hint="eastAsia" w:cs="黑体"/>
        </w:rPr>
        <w:t>范围与对象</w:t>
      </w:r>
      <w:bookmarkEnd w:id="30"/>
    </w:p>
    <w:p>
      <w:pPr>
        <w:pStyle w:val="4"/>
        <w:spacing w:before="190"/>
        <w:rPr>
          <w:rStyle w:val="35"/>
          <w:rFonts w:eastAsia="仿宋_GB2312"/>
          <w:b/>
          <w:bCs/>
          <w:sz w:val="28"/>
          <w:szCs w:val="28"/>
        </w:rPr>
      </w:pPr>
      <w:r>
        <w:rPr>
          <w:rStyle w:val="35"/>
          <w:rFonts w:eastAsia="仿宋_GB2312"/>
          <w:b/>
          <w:bCs/>
          <w:sz w:val="28"/>
          <w:szCs w:val="28"/>
        </w:rPr>
        <w:t xml:space="preserve">7.1.1 </w:t>
      </w:r>
      <w:r>
        <w:rPr>
          <w:rStyle w:val="35"/>
          <w:rFonts w:hint="eastAsia" w:eastAsia="仿宋_GB2312" w:cs="仿宋_GB2312"/>
          <w:b/>
          <w:bCs/>
          <w:sz w:val="28"/>
          <w:szCs w:val="28"/>
        </w:rPr>
        <w:t>综合治理范围</w:t>
      </w:r>
    </w:p>
    <w:p>
      <w:pPr>
        <w:spacing w:before="190"/>
        <w:ind w:firstLine="31680"/>
      </w:pPr>
      <w:r>
        <w:rPr>
          <w:rFonts w:hint="eastAsia" w:cs="仿宋_GB2312"/>
        </w:rPr>
        <w:t>坚持</w:t>
      </w:r>
      <w:r>
        <w:t>“</w:t>
      </w:r>
      <w:r>
        <w:rPr>
          <w:rFonts w:hint="eastAsia" w:cs="仿宋_GB2312"/>
        </w:rPr>
        <w:t>综合治理、因地制宜</w:t>
      </w:r>
      <w:r>
        <w:t>”</w:t>
      </w:r>
      <w:r>
        <w:rPr>
          <w:rFonts w:hint="eastAsia" w:cs="仿宋_GB2312"/>
        </w:rPr>
        <w:t>，以水利部门为主，各部门协作，社会力量参与，对全市适宜治理的水土流失地区全面实施综合治理。适宜治理的范围包括影响农林业生产和人类居住环境的水土流失区域，以及直接影响人类居住及生产安全的可治理的地质灾害易发的区域。</w:t>
      </w:r>
    </w:p>
    <w:p>
      <w:pPr>
        <w:spacing w:before="190"/>
        <w:ind w:firstLine="31680"/>
      </w:pPr>
      <w:r>
        <w:rPr>
          <w:rFonts w:hint="eastAsia" w:cs="仿宋_GB2312"/>
        </w:rPr>
        <w:t>综合治理的重点范围包括对嫩江、洮儿河、霍林河和泡泽湖库淤积影响较大的水土流失区域；退化草原、萎缩湿地、盐碱地等风蚀危害严重区域；威胁耕地资源，造成土地生产力下降，需开展土地资源抢救性、保护性治理的区域；涉及贫困人口集中地区、少数民族聚居区等特定区域；直接威胁生产生活的固定、半固定沙丘潜在危害区域；城市（镇）及周边等人居密集、生产建设活动频繁的区域。</w:t>
      </w:r>
    </w:p>
    <w:p>
      <w:pPr>
        <w:pStyle w:val="4"/>
        <w:spacing w:before="190"/>
        <w:rPr>
          <w:rStyle w:val="35"/>
          <w:rFonts w:eastAsia="仿宋_GB2312"/>
          <w:b/>
          <w:bCs/>
          <w:sz w:val="28"/>
          <w:szCs w:val="28"/>
        </w:rPr>
      </w:pPr>
      <w:r>
        <w:rPr>
          <w:rStyle w:val="35"/>
          <w:rFonts w:eastAsia="仿宋_GB2312"/>
          <w:b/>
          <w:bCs/>
          <w:sz w:val="28"/>
          <w:szCs w:val="28"/>
        </w:rPr>
        <w:t xml:space="preserve">7.1.2 </w:t>
      </w:r>
      <w:r>
        <w:rPr>
          <w:rStyle w:val="35"/>
          <w:rFonts w:hint="eastAsia" w:eastAsia="仿宋_GB2312" w:cs="仿宋_GB2312"/>
          <w:b/>
          <w:bCs/>
          <w:sz w:val="28"/>
          <w:szCs w:val="28"/>
        </w:rPr>
        <w:t>综合治理对象</w:t>
      </w:r>
    </w:p>
    <w:p>
      <w:pPr>
        <w:spacing w:before="190"/>
        <w:ind w:firstLine="31680"/>
        <w:rPr>
          <w:rFonts w:ascii="Times New Roman" w:hAnsi="Times New Roman" w:cs="Times New Roman"/>
        </w:rPr>
      </w:pPr>
      <w:r>
        <w:rPr>
          <w:rFonts w:hint="eastAsia" w:ascii="Times New Roman" w:hAnsi="Times New Roman" w:cs="仿宋_GB2312"/>
        </w:rPr>
        <w:t>综合治理对象是指需采取综合治理措施的侵蚀劣地、退化土地以及直接影响人类居住环境的水土流失区域，主要包括：风蚀耕地、退化草地、盐碱地、沙地、坡耕地、侵蚀沟、田间道路，以及城市及周边范围内生产建设活动区域、景观绿地、河渠水网、固体废弃物处理区等水土流失敏感区域。</w:t>
      </w:r>
    </w:p>
    <w:p>
      <w:pPr>
        <w:pStyle w:val="3"/>
        <w:spacing w:before="190" w:after="190"/>
      </w:pPr>
      <w:bookmarkStart w:id="31" w:name="_Toc529520317"/>
      <w:r>
        <w:t xml:space="preserve">7.2 </w:t>
      </w:r>
      <w:r>
        <w:rPr>
          <w:rFonts w:hint="eastAsia" w:cs="黑体"/>
        </w:rPr>
        <w:t>综合治理措施配置</w:t>
      </w:r>
      <w:bookmarkEnd w:id="31"/>
    </w:p>
    <w:p>
      <w:pPr>
        <w:pStyle w:val="4"/>
        <w:spacing w:before="190"/>
        <w:rPr>
          <w:rStyle w:val="35"/>
          <w:rFonts w:eastAsia="仿宋_GB2312"/>
          <w:b/>
          <w:bCs/>
          <w:sz w:val="28"/>
          <w:szCs w:val="28"/>
        </w:rPr>
      </w:pPr>
      <w:r>
        <w:rPr>
          <w:rStyle w:val="35"/>
          <w:rFonts w:eastAsia="仿宋_GB2312"/>
          <w:b/>
          <w:bCs/>
          <w:sz w:val="28"/>
          <w:szCs w:val="28"/>
        </w:rPr>
        <w:t xml:space="preserve">7.2.1 </w:t>
      </w:r>
      <w:r>
        <w:rPr>
          <w:rStyle w:val="35"/>
          <w:rFonts w:hint="eastAsia" w:eastAsia="仿宋_GB2312" w:cs="仿宋_GB2312"/>
          <w:b/>
          <w:bCs/>
          <w:sz w:val="28"/>
          <w:szCs w:val="28"/>
        </w:rPr>
        <w:t>综合治理措施体系</w:t>
      </w:r>
    </w:p>
    <w:p>
      <w:pPr>
        <w:spacing w:before="190"/>
        <w:ind w:firstLine="31680"/>
        <w:rPr>
          <w:rFonts w:ascii="Times New Roman" w:hAnsi="Times New Roman" w:cs="Times New Roman"/>
        </w:rPr>
      </w:pPr>
      <w:r>
        <w:rPr>
          <w:rFonts w:hint="eastAsia" w:ascii="Times New Roman" w:hAnsi="Times New Roman" w:cs="仿宋_GB2312"/>
        </w:rPr>
        <w:t>综合治理措施体系以维护和增强水土保持功能为原则，合理配置工程措施、植物措施、耕作措施、生态修复等措施，相互结合，相互补充，相互促进，形成综合治理措施体系。</w:t>
      </w:r>
    </w:p>
    <w:p>
      <w:pPr>
        <w:spacing w:before="190"/>
        <w:ind w:firstLine="31680"/>
        <w:rPr>
          <w:rFonts w:ascii="Times New Roman" w:hAnsi="Times New Roman" w:cs="Times New Roman"/>
        </w:rPr>
      </w:pPr>
      <w:r>
        <w:rPr>
          <w:rFonts w:hint="eastAsia" w:ascii="Times New Roman" w:hAnsi="Times New Roman" w:cs="仿宋_GB2312"/>
        </w:rPr>
        <w:t>工程措施包括雨水集蓄利用、沙障、径流排导、护坡护岸、耕地整治等措施。</w:t>
      </w:r>
    </w:p>
    <w:p>
      <w:pPr>
        <w:spacing w:before="190"/>
        <w:ind w:firstLine="31680"/>
        <w:rPr>
          <w:rFonts w:ascii="Times New Roman" w:hAnsi="Times New Roman" w:cs="Times New Roman"/>
        </w:rPr>
      </w:pPr>
      <w:r>
        <w:rPr>
          <w:rFonts w:hint="eastAsia" w:ascii="Times New Roman" w:hAnsi="Times New Roman" w:cs="仿宋_GB2312"/>
        </w:rPr>
        <w:t>林草措施包括植树造林、种草、营造农田防护林和防风固沙林；发展复合农林业，开发与利用高效水土保持植物；侵蚀沟道沟岸沟坡造林；河流、湿地、泡泽及湖泊周边营造植物保护带。</w:t>
      </w:r>
    </w:p>
    <w:p>
      <w:pPr>
        <w:spacing w:before="190"/>
        <w:ind w:firstLine="31680"/>
        <w:rPr>
          <w:rFonts w:ascii="Times New Roman" w:hAnsi="Times New Roman" w:cs="Times New Roman"/>
        </w:rPr>
      </w:pPr>
      <w:r>
        <w:rPr>
          <w:rFonts w:hint="eastAsia" w:ascii="Times New Roman" w:hAnsi="Times New Roman" w:cs="仿宋_GB2312"/>
        </w:rPr>
        <w:t>农业耕作措施包括节水灌溉、等高耕作、免耕少耕、间作套种等。</w:t>
      </w:r>
    </w:p>
    <w:p>
      <w:pPr>
        <w:spacing w:before="190"/>
        <w:ind w:firstLine="31680"/>
        <w:rPr>
          <w:rFonts w:ascii="Times New Roman" w:hAnsi="Times New Roman" w:cs="Times New Roman"/>
        </w:rPr>
      </w:pPr>
      <w:r>
        <w:rPr>
          <w:rFonts w:hint="eastAsia" w:ascii="Times New Roman" w:hAnsi="Times New Roman" w:cs="仿宋_GB2312"/>
        </w:rPr>
        <w:t>生态修复措施包括封育治理、围栏、补植种草、抚育更新等。</w:t>
      </w:r>
    </w:p>
    <w:p>
      <w:pPr>
        <w:pStyle w:val="4"/>
        <w:spacing w:before="190"/>
        <w:rPr>
          <w:rStyle w:val="35"/>
          <w:rFonts w:eastAsia="仿宋_GB2312"/>
          <w:b/>
          <w:bCs/>
          <w:sz w:val="28"/>
          <w:szCs w:val="28"/>
        </w:rPr>
      </w:pPr>
      <w:r>
        <w:rPr>
          <w:rStyle w:val="35"/>
          <w:rFonts w:eastAsia="仿宋_GB2312"/>
          <w:b/>
          <w:bCs/>
          <w:sz w:val="28"/>
          <w:szCs w:val="28"/>
        </w:rPr>
        <w:t xml:space="preserve">7.2.2 </w:t>
      </w:r>
      <w:r>
        <w:rPr>
          <w:rStyle w:val="35"/>
          <w:rFonts w:hint="eastAsia" w:eastAsia="仿宋_GB2312" w:cs="仿宋_GB2312"/>
          <w:b/>
          <w:bCs/>
          <w:sz w:val="28"/>
          <w:szCs w:val="28"/>
        </w:rPr>
        <w:t>综合治理措施配置</w:t>
      </w:r>
    </w:p>
    <w:p>
      <w:pPr>
        <w:spacing w:before="190"/>
        <w:ind w:firstLine="31680"/>
      </w:pPr>
      <w:r>
        <w:rPr>
          <w:rFonts w:hint="eastAsia" w:cs="仿宋_GB2312"/>
        </w:rPr>
        <w:t>综合治理应根据治理区域实际情况，以维护和增强水土保持功能为原则以小流域（片区）为单元，合理配置措施，实现水土流失综合治理。</w:t>
      </w:r>
    </w:p>
    <w:p>
      <w:pPr>
        <w:spacing w:before="190"/>
        <w:ind w:firstLine="31680"/>
        <w:rPr>
          <w:rFonts w:ascii="Times New Roman" w:hAnsi="Times New Roman" w:cs="Times New Roman"/>
        </w:rPr>
      </w:pPr>
      <w:r>
        <w:rPr>
          <w:rFonts w:hint="eastAsia" w:cs="仿宋_GB2312"/>
        </w:rPr>
        <w:t>风蚀耕地治理：结合农田防护林建设，并采用等高耕作、节水灌溉措施等措施，并配合</w:t>
      </w:r>
      <w:r>
        <w:rPr>
          <w:rFonts w:hint="eastAsia" w:ascii="Times New Roman" w:hAnsi="Times New Roman" w:cs="仿宋_GB2312"/>
        </w:rPr>
        <w:t>免耕少耕、间作套种等耕作措施进行综合治理。</w:t>
      </w:r>
    </w:p>
    <w:p>
      <w:pPr>
        <w:spacing w:before="190"/>
        <w:ind w:firstLine="31680"/>
      </w:pPr>
      <w:r>
        <w:rPr>
          <w:rFonts w:hint="eastAsia" w:ascii="Times New Roman" w:hAnsi="Times New Roman" w:cs="仿宋_GB2312"/>
        </w:rPr>
        <w:t>沙地治理：结合沙障措施，因地制宜选择适合树草种，营造防风固沙林；保护原有植被，采取封禁措施促进生态修复。</w:t>
      </w:r>
    </w:p>
    <w:p>
      <w:pPr>
        <w:spacing w:before="190"/>
        <w:ind w:firstLine="31680"/>
      </w:pPr>
      <w:r>
        <w:rPr>
          <w:rFonts w:hint="eastAsia" w:cs="仿宋_GB2312"/>
        </w:rPr>
        <w:t>坡耕地治理：采用以梯田建设为主，地埂植物带、保土耕作为辅的坡耕地综合整治，结合田间道路建立完善的坡面蓄排水体系。</w:t>
      </w:r>
    </w:p>
    <w:p>
      <w:pPr>
        <w:spacing w:before="190"/>
        <w:ind w:firstLine="31680"/>
      </w:pPr>
      <w:r>
        <w:rPr>
          <w:rFonts w:hint="eastAsia" w:cs="仿宋_GB2312"/>
        </w:rPr>
        <w:t>侵蚀沟治理；根据实际情况分别采取沟头埂、沟头跌水等沟头防护工程；沟坡采取沟坡防护措施或采用削坡、鱼鳞坑、水平阶等形式整地后全面造林，沟底修筑谷坊、跌水并全面造林。</w:t>
      </w:r>
    </w:p>
    <w:p>
      <w:pPr>
        <w:spacing w:before="190"/>
        <w:ind w:firstLine="31680"/>
      </w:pPr>
      <w:r>
        <w:rPr>
          <w:rFonts w:hint="eastAsia" w:cs="仿宋_GB2312"/>
        </w:rPr>
        <w:t>盐碱地治理：采取沙压碱、化学改良等土壤改良措施后，营造水土保持林草，并建立完善的蓄排水体系。</w:t>
      </w:r>
    </w:p>
    <w:p>
      <w:pPr>
        <w:spacing w:before="190"/>
        <w:ind w:firstLine="31680"/>
      </w:pPr>
      <w:r>
        <w:rPr>
          <w:rFonts w:hint="eastAsia" w:cs="仿宋_GB2312"/>
        </w:rPr>
        <w:t>退化湿地、草原：采用围栏封禁措施进行生态修复，辅以疏林补植、抚育更新、补植种草、打井灌溉等措施促进林草植被恢复。</w:t>
      </w:r>
    </w:p>
    <w:p>
      <w:pPr>
        <w:spacing w:before="190"/>
        <w:ind w:firstLine="31680"/>
      </w:pPr>
      <w:r>
        <w:rPr>
          <w:rFonts w:hint="eastAsia" w:cs="仿宋_GB2312"/>
        </w:rPr>
        <w:t>城市水土保持：主要采用各类拦挡覆盖、雨水集蓄利用、景观绿化、生态修复等措施，控制和减少城市水土流失，美化绿化城市环境。</w:t>
      </w:r>
    </w:p>
    <w:p>
      <w:pPr>
        <w:pStyle w:val="3"/>
        <w:spacing w:before="190" w:after="190"/>
      </w:pPr>
      <w:bookmarkStart w:id="32" w:name="_Toc529520318"/>
      <w:r>
        <w:t xml:space="preserve">7.3 </w:t>
      </w:r>
      <w:r>
        <w:rPr>
          <w:rFonts w:hint="eastAsia" w:cs="黑体"/>
        </w:rPr>
        <w:t>综合治理重点项目</w:t>
      </w:r>
      <w:bookmarkEnd w:id="32"/>
    </w:p>
    <w:p>
      <w:pPr>
        <w:spacing w:before="190"/>
        <w:ind w:firstLine="31680"/>
        <w:rPr>
          <w:rFonts w:ascii="Times New Roman" w:hAnsi="Times New Roman" w:cs="Times New Roman"/>
        </w:rPr>
      </w:pPr>
      <w:r>
        <w:rPr>
          <w:rFonts w:hint="eastAsia" w:ascii="Times New Roman" w:hAnsi="Times New Roman" w:cs="仿宋_GB2312"/>
        </w:rPr>
        <w:t>以水土流失重点治理区为重点，统筹正在实施的水土保持生态工程，考虑水土流失治理需求迫切、集中连片、水土流失治理程度较低的区域，确定重点区域水土流失综合治理、侵蚀沟综合治理等重点项目的范围、任务和规模。</w:t>
      </w:r>
    </w:p>
    <w:p>
      <w:pPr>
        <w:pStyle w:val="4"/>
        <w:spacing w:before="190"/>
        <w:rPr>
          <w:rStyle w:val="35"/>
          <w:rFonts w:eastAsia="仿宋_GB2312"/>
          <w:b/>
          <w:bCs/>
          <w:sz w:val="28"/>
          <w:szCs w:val="28"/>
        </w:rPr>
      </w:pPr>
      <w:r>
        <w:rPr>
          <w:rStyle w:val="35"/>
          <w:rFonts w:eastAsia="仿宋_GB2312"/>
          <w:b/>
          <w:bCs/>
          <w:sz w:val="28"/>
          <w:szCs w:val="28"/>
        </w:rPr>
        <w:t xml:space="preserve">7.3.1 </w:t>
      </w:r>
      <w:r>
        <w:rPr>
          <w:rStyle w:val="35"/>
          <w:rFonts w:hint="eastAsia" w:eastAsia="仿宋_GB2312" w:cs="仿宋_GB2312"/>
          <w:b/>
          <w:bCs/>
          <w:sz w:val="28"/>
          <w:szCs w:val="28"/>
        </w:rPr>
        <w:t>重点区域水土流失综合治理项目</w:t>
      </w:r>
    </w:p>
    <w:p>
      <w:pPr>
        <w:spacing w:before="190"/>
        <w:ind w:firstLine="31680"/>
        <w:rPr>
          <w:rFonts w:ascii="Times New Roman" w:hAnsi="Times New Roman" w:cs="Times New Roman"/>
        </w:rPr>
      </w:pPr>
      <w:r>
        <w:rPr>
          <w:rFonts w:hint="eastAsia" w:ascii="Times New Roman" w:hAnsi="Times New Roman" w:cs="仿宋_GB2312"/>
        </w:rPr>
        <w:t>（</w:t>
      </w:r>
      <w:r>
        <w:t>1</w:t>
      </w:r>
      <w:r>
        <w:rPr>
          <w:rFonts w:hint="eastAsia" w:ascii="Times New Roman" w:hAnsi="Times New Roman" w:cs="仿宋_GB2312"/>
        </w:rPr>
        <w:t>）项目范围及基本情况</w:t>
      </w:r>
    </w:p>
    <w:p>
      <w:pPr>
        <w:spacing w:before="190"/>
        <w:ind w:firstLine="31680"/>
        <w:rPr>
          <w:rFonts w:ascii="Times New Roman" w:hAnsi="Times New Roman" w:cs="Times New Roman"/>
        </w:rPr>
      </w:pPr>
      <w:r>
        <w:rPr>
          <w:rFonts w:hint="eastAsia" w:ascii="Times New Roman" w:hAnsi="Times New Roman" w:cs="仿宋_GB2312"/>
        </w:rPr>
        <w:t>项目范围涉及全市</w:t>
      </w:r>
      <w:r>
        <w:t>5</w:t>
      </w:r>
      <w:r>
        <w:rPr>
          <w:rFonts w:hint="eastAsia" w:ascii="Times New Roman" w:hAnsi="Times New Roman" w:cs="仿宋_GB2312"/>
        </w:rPr>
        <w:t>个县（市、区），拟治理范围包括风蚀耕地分布集中，侵蚀沟切割严重，林草覆盖率低，水土流失强烈的区域。土壤侵蚀类型为风力侵蚀为主，水土流失强度以轻度～中度为主。</w:t>
      </w:r>
    </w:p>
    <w:p>
      <w:pPr>
        <w:spacing w:before="190"/>
        <w:ind w:firstLine="31680"/>
        <w:rPr>
          <w:rFonts w:ascii="Times New Roman" w:hAnsi="Times New Roman" w:cs="Times New Roman"/>
        </w:rPr>
      </w:pPr>
      <w:r>
        <w:rPr>
          <w:rFonts w:hint="eastAsia" w:ascii="Times New Roman" w:hAnsi="Times New Roman" w:cs="仿宋_GB2312"/>
        </w:rPr>
        <w:t>（</w:t>
      </w:r>
      <w:r>
        <w:t>2</w:t>
      </w:r>
      <w:r>
        <w:rPr>
          <w:rFonts w:hint="eastAsia" w:ascii="Times New Roman" w:hAnsi="Times New Roman" w:cs="仿宋_GB2312"/>
        </w:rPr>
        <w:t>）项目任务</w:t>
      </w:r>
    </w:p>
    <w:p>
      <w:pPr>
        <w:spacing w:before="190"/>
        <w:ind w:firstLine="31680"/>
        <w:rPr>
          <w:rFonts w:ascii="Times New Roman" w:hAnsi="Times New Roman" w:cs="Times New Roman"/>
        </w:rPr>
      </w:pPr>
      <w:r>
        <w:rPr>
          <w:rFonts w:hint="eastAsia" w:ascii="Times New Roman" w:hAnsi="Times New Roman" w:cs="仿宋_GB2312"/>
        </w:rPr>
        <w:t>以小流域（风蚀片）为单元，山水田林路综合规划，工程、植物和耕作措施有机结合，建设农田防护林、防风固沙林，营造水土保持林草，实施风蚀耕地治理、退化湿地草原恢复治理、盐碱地治理、沙地治理、退耕还林还草等综合治理措施；加强生态修复，促进湿地草原自然恢复，有效提高林草覆盖率。生态与经济并重，优化水土资源配置，提高土地生产力，发展特色产业，促进农村产业结构调整，持续改善生态，保障区域社会经济可持续发展。</w:t>
      </w:r>
    </w:p>
    <w:p>
      <w:pPr>
        <w:spacing w:before="190"/>
        <w:ind w:firstLine="31680"/>
        <w:rPr>
          <w:rFonts w:ascii="Times New Roman" w:hAnsi="Times New Roman" w:cs="Times New Roman"/>
        </w:rPr>
      </w:pPr>
      <w:r>
        <w:rPr>
          <w:rFonts w:hint="eastAsia" w:ascii="Times New Roman" w:hAnsi="Times New Roman" w:cs="仿宋_GB2312"/>
        </w:rPr>
        <w:t>（</w:t>
      </w:r>
      <w:r>
        <w:t>3</w:t>
      </w:r>
      <w:r>
        <w:rPr>
          <w:rFonts w:hint="eastAsia" w:ascii="Times New Roman" w:hAnsi="Times New Roman" w:cs="仿宋_GB2312"/>
        </w:rPr>
        <w:t>）项目规模</w:t>
      </w:r>
    </w:p>
    <w:p>
      <w:pPr>
        <w:spacing w:before="190"/>
        <w:ind w:firstLine="31680"/>
        <w:rPr>
          <w:rFonts w:ascii="Times New Roman" w:hAnsi="Times New Roman" w:cs="Times New Roman"/>
        </w:rPr>
      </w:pPr>
      <w:r>
        <w:rPr>
          <w:rFonts w:hint="eastAsia" w:ascii="Times New Roman" w:hAnsi="Times New Roman" w:cs="仿宋_GB2312"/>
        </w:rPr>
        <w:t>远期规模：到</w:t>
      </w:r>
      <w:r>
        <w:t>2030</w:t>
      </w:r>
      <w:r>
        <w:rPr>
          <w:rFonts w:hint="eastAsia" w:ascii="Times New Roman" w:hAnsi="Times New Roman" w:cs="仿宋_GB2312"/>
        </w:rPr>
        <w:t>年计划治理面积</w:t>
      </w:r>
      <w:r>
        <w:t>1251.6km</w:t>
      </w:r>
      <w:r>
        <w:rPr>
          <w:vertAlign w:val="superscript"/>
        </w:rPr>
        <w:t>2</w:t>
      </w:r>
      <w:r>
        <w:rPr>
          <w:rFonts w:hint="eastAsia" w:cs="仿宋_GB2312"/>
        </w:rPr>
        <w:t>。</w:t>
      </w:r>
    </w:p>
    <w:p>
      <w:pPr>
        <w:spacing w:before="190"/>
        <w:ind w:firstLine="31680"/>
        <w:rPr>
          <w:rFonts w:ascii="Times New Roman" w:hAnsi="Times New Roman" w:cs="Times New Roman"/>
        </w:rPr>
      </w:pPr>
      <w:r>
        <w:rPr>
          <w:rFonts w:hint="eastAsia" w:ascii="Times New Roman" w:hAnsi="Times New Roman" w:cs="仿宋_GB2312"/>
        </w:rPr>
        <w:t>近期规模：到</w:t>
      </w:r>
      <w:r>
        <w:t>2020</w:t>
      </w:r>
      <w:r>
        <w:rPr>
          <w:rFonts w:hint="eastAsia" w:cs="仿宋_GB2312"/>
        </w:rPr>
        <w:t>年计划治理面积</w:t>
      </w:r>
      <w:r>
        <w:t>316.0km</w:t>
      </w:r>
      <w:r>
        <w:rPr>
          <w:vertAlign w:val="superscript"/>
        </w:rPr>
        <w:t>2</w:t>
      </w:r>
      <w:r>
        <w:rPr>
          <w:rFonts w:hint="eastAsia" w:cs="仿宋_GB2312"/>
        </w:rPr>
        <w:t>。</w:t>
      </w:r>
    </w:p>
    <w:p>
      <w:pPr>
        <w:pStyle w:val="72"/>
        <w:spacing w:before="190" w:after="76"/>
      </w:pPr>
      <w:r>
        <w:rPr>
          <w:rFonts w:hint="eastAsia" w:cs="仿宋"/>
        </w:rPr>
        <w:t>表</w:t>
      </w:r>
      <w:r>
        <w:t xml:space="preserve">7-1 </w:t>
      </w:r>
      <w:r>
        <w:rPr>
          <w:rFonts w:hint="eastAsia" w:cs="仿宋"/>
        </w:rPr>
        <w:t>重点区域水土流失综合治理项目规划范围与规模</w:t>
      </w:r>
    </w:p>
    <w:tbl>
      <w:tblPr>
        <w:tblStyle w:val="30"/>
        <w:tblW w:w="8412" w:type="dxa"/>
        <w:tblInd w:w="2" w:type="dxa"/>
        <w:tblLayout w:type="autofit"/>
        <w:tblCellMar>
          <w:top w:w="0" w:type="dxa"/>
          <w:left w:w="108" w:type="dxa"/>
          <w:bottom w:w="0" w:type="dxa"/>
          <w:right w:w="108" w:type="dxa"/>
        </w:tblCellMar>
      </w:tblPr>
      <w:tblGrid>
        <w:gridCol w:w="2103"/>
        <w:gridCol w:w="2103"/>
        <w:gridCol w:w="2103"/>
        <w:gridCol w:w="2103"/>
      </w:tblGrid>
      <w:tr>
        <w:tblPrEx>
          <w:tblCellMar>
            <w:top w:w="0" w:type="dxa"/>
            <w:left w:w="108" w:type="dxa"/>
            <w:bottom w:w="0" w:type="dxa"/>
            <w:right w:w="108" w:type="dxa"/>
          </w:tblCellMar>
        </w:tblPrEx>
        <w:trPr>
          <w:trHeight w:val="892"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水土保持区划</w:t>
            </w:r>
          </w:p>
        </w:tc>
        <w:tc>
          <w:tcPr>
            <w:tcW w:w="2103"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县（市）</w:t>
            </w:r>
          </w:p>
        </w:tc>
        <w:tc>
          <w:tcPr>
            <w:tcW w:w="2103"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远期规模（</w:t>
            </w:r>
            <w:r>
              <w:rPr>
                <w:sz w:val="21"/>
                <w:szCs w:val="21"/>
              </w:rPr>
              <w:t>km</w:t>
            </w:r>
            <w:r>
              <w:rPr>
                <w:sz w:val="21"/>
                <w:szCs w:val="21"/>
                <w:vertAlign w:val="superscript"/>
              </w:rPr>
              <w:t>2</w:t>
            </w:r>
            <w:r>
              <w:rPr>
                <w:rFonts w:hint="eastAsia" w:cs="仿宋_GB2312"/>
                <w:sz w:val="21"/>
                <w:szCs w:val="21"/>
              </w:rPr>
              <w:t>）</w:t>
            </w:r>
          </w:p>
        </w:tc>
        <w:tc>
          <w:tcPr>
            <w:tcW w:w="2103"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近期规模（</w:t>
            </w:r>
            <w:r>
              <w:rPr>
                <w:sz w:val="21"/>
                <w:szCs w:val="21"/>
              </w:rPr>
              <w:t>km</w:t>
            </w:r>
            <w:r>
              <w:rPr>
                <w:sz w:val="21"/>
                <w:szCs w:val="21"/>
                <w:vertAlign w:val="superscript"/>
              </w:rPr>
              <w:t>2</w:t>
            </w:r>
            <w:r>
              <w:rPr>
                <w:rFonts w:hint="eastAsia" w:cs="仿宋_GB2312"/>
                <w:sz w:val="21"/>
                <w:szCs w:val="21"/>
              </w:rPr>
              <w:t>）</w:t>
            </w:r>
          </w:p>
        </w:tc>
      </w:tr>
      <w:tr>
        <w:tblPrEx>
          <w:tblCellMar>
            <w:top w:w="0" w:type="dxa"/>
            <w:left w:w="108" w:type="dxa"/>
            <w:bottom w:w="0" w:type="dxa"/>
            <w:right w:w="108" w:type="dxa"/>
          </w:tblCellMar>
        </w:tblPrEx>
        <w:trPr>
          <w:trHeight w:val="251" w:hRule="atLeast"/>
        </w:trPr>
        <w:tc>
          <w:tcPr>
            <w:tcW w:w="2103" w:type="dxa"/>
            <w:vMerge w:val="restart"/>
            <w:tcBorders>
              <w:top w:val="nil"/>
              <w:left w:val="single" w:color="auto" w:sz="4" w:space="0"/>
              <w:bottom w:val="single" w:color="000000" w:sz="4" w:space="0"/>
              <w:right w:val="single" w:color="auto" w:sz="4" w:space="0"/>
            </w:tcBorders>
            <w:vAlign w:val="center"/>
          </w:tcPr>
          <w:p>
            <w:pPr>
              <w:pStyle w:val="51"/>
              <w:rPr>
                <w:sz w:val="21"/>
                <w:szCs w:val="21"/>
              </w:rPr>
            </w:pPr>
            <w:r>
              <w:rPr>
                <w:rFonts w:hint="eastAsia" w:cs="仿宋_GB2312"/>
                <w:sz w:val="21"/>
                <w:szCs w:val="21"/>
              </w:rPr>
              <w:t>白城市东部防沙生态维护区</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镇赉县</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137.8</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45.4</w:t>
            </w:r>
          </w:p>
        </w:tc>
      </w:tr>
      <w:tr>
        <w:tblPrEx>
          <w:tblCellMar>
            <w:top w:w="0" w:type="dxa"/>
            <w:left w:w="108" w:type="dxa"/>
            <w:bottom w:w="0" w:type="dxa"/>
            <w:right w:w="108" w:type="dxa"/>
          </w:tblCellMar>
        </w:tblPrEx>
        <w:trPr>
          <w:trHeight w:val="251" w:hRule="atLeast"/>
        </w:trPr>
        <w:tc>
          <w:tcPr>
            <w:tcW w:w="2103" w:type="dxa"/>
            <w:vMerge w:val="continue"/>
            <w:tcBorders>
              <w:top w:val="nil"/>
              <w:left w:val="single" w:color="auto" w:sz="4" w:space="0"/>
              <w:bottom w:val="single" w:color="000000" w:sz="4" w:space="0"/>
              <w:right w:val="single" w:color="auto" w:sz="4" w:space="0"/>
            </w:tcBorders>
            <w:vAlign w:val="center"/>
          </w:tcPr>
          <w:p>
            <w:pPr>
              <w:pStyle w:val="51"/>
              <w:rPr>
                <w:sz w:val="21"/>
                <w:szCs w:val="21"/>
              </w:rPr>
            </w:pP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通榆县</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650.5</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53.6</w:t>
            </w:r>
          </w:p>
        </w:tc>
      </w:tr>
      <w:tr>
        <w:tblPrEx>
          <w:tblCellMar>
            <w:top w:w="0" w:type="dxa"/>
            <w:left w:w="108" w:type="dxa"/>
            <w:bottom w:w="0" w:type="dxa"/>
            <w:right w:w="108" w:type="dxa"/>
          </w:tblCellMar>
        </w:tblPrEx>
        <w:trPr>
          <w:trHeight w:val="251" w:hRule="atLeast"/>
        </w:trPr>
        <w:tc>
          <w:tcPr>
            <w:tcW w:w="2103" w:type="dxa"/>
            <w:vMerge w:val="continue"/>
            <w:tcBorders>
              <w:top w:val="nil"/>
              <w:left w:val="single" w:color="auto" w:sz="4" w:space="0"/>
              <w:bottom w:val="single" w:color="000000" w:sz="4" w:space="0"/>
              <w:right w:val="single" w:color="auto" w:sz="4" w:space="0"/>
            </w:tcBorders>
            <w:vAlign w:val="center"/>
          </w:tcPr>
          <w:p>
            <w:pPr>
              <w:pStyle w:val="51"/>
              <w:rPr>
                <w:sz w:val="21"/>
                <w:szCs w:val="21"/>
              </w:rPr>
            </w:pP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大安市</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268.3</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88.4</w:t>
            </w:r>
          </w:p>
        </w:tc>
      </w:tr>
      <w:tr>
        <w:tblPrEx>
          <w:tblCellMar>
            <w:top w:w="0" w:type="dxa"/>
            <w:left w:w="108" w:type="dxa"/>
            <w:bottom w:w="0" w:type="dxa"/>
            <w:right w:w="108" w:type="dxa"/>
          </w:tblCellMar>
        </w:tblPrEx>
        <w:trPr>
          <w:trHeight w:val="251" w:hRule="atLeast"/>
        </w:trPr>
        <w:tc>
          <w:tcPr>
            <w:tcW w:w="2103" w:type="dxa"/>
            <w:vMerge w:val="continue"/>
            <w:tcBorders>
              <w:top w:val="nil"/>
              <w:left w:val="single" w:color="auto" w:sz="4" w:space="0"/>
              <w:bottom w:val="single" w:color="000000" w:sz="4" w:space="0"/>
              <w:right w:val="single" w:color="auto" w:sz="4" w:space="0"/>
            </w:tcBorders>
            <w:vAlign w:val="center"/>
          </w:tcPr>
          <w:p>
            <w:pPr>
              <w:pStyle w:val="51"/>
              <w:rPr>
                <w:sz w:val="21"/>
                <w:szCs w:val="21"/>
              </w:rPr>
            </w:pP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小计</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1056.6</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187.4</w:t>
            </w:r>
          </w:p>
        </w:tc>
      </w:tr>
      <w:tr>
        <w:tblPrEx>
          <w:tblCellMar>
            <w:top w:w="0" w:type="dxa"/>
            <w:left w:w="108" w:type="dxa"/>
            <w:bottom w:w="0" w:type="dxa"/>
            <w:right w:w="108" w:type="dxa"/>
          </w:tblCellMar>
        </w:tblPrEx>
        <w:trPr>
          <w:trHeight w:val="251" w:hRule="atLeast"/>
        </w:trPr>
        <w:tc>
          <w:tcPr>
            <w:tcW w:w="2103" w:type="dxa"/>
            <w:vMerge w:val="restart"/>
            <w:tcBorders>
              <w:top w:val="nil"/>
              <w:left w:val="single" w:color="auto" w:sz="4" w:space="0"/>
              <w:bottom w:val="single" w:color="000000" w:sz="4" w:space="0"/>
              <w:right w:val="single" w:color="auto" w:sz="4" w:space="0"/>
            </w:tcBorders>
            <w:vAlign w:val="center"/>
          </w:tcPr>
          <w:p>
            <w:pPr>
              <w:pStyle w:val="51"/>
              <w:rPr>
                <w:sz w:val="21"/>
                <w:szCs w:val="21"/>
              </w:rPr>
            </w:pPr>
            <w:r>
              <w:rPr>
                <w:rFonts w:hint="eastAsia" w:cs="仿宋_GB2312"/>
                <w:sz w:val="21"/>
                <w:szCs w:val="21"/>
              </w:rPr>
              <w:t>白城市西部防沙农田防护区</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洮北区</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31.7</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21.0</w:t>
            </w:r>
          </w:p>
        </w:tc>
      </w:tr>
      <w:tr>
        <w:tblPrEx>
          <w:tblCellMar>
            <w:top w:w="0" w:type="dxa"/>
            <w:left w:w="108" w:type="dxa"/>
            <w:bottom w:w="0" w:type="dxa"/>
            <w:right w:w="108" w:type="dxa"/>
          </w:tblCellMar>
        </w:tblPrEx>
        <w:trPr>
          <w:trHeight w:val="251" w:hRule="atLeast"/>
        </w:trPr>
        <w:tc>
          <w:tcPr>
            <w:tcW w:w="2103" w:type="dxa"/>
            <w:vMerge w:val="continue"/>
            <w:tcBorders>
              <w:top w:val="nil"/>
              <w:left w:val="single" w:color="auto" w:sz="4" w:space="0"/>
              <w:bottom w:val="single" w:color="000000" w:sz="4" w:space="0"/>
              <w:right w:val="single" w:color="auto" w:sz="4" w:space="0"/>
            </w:tcBorders>
            <w:vAlign w:val="center"/>
          </w:tcPr>
          <w:p>
            <w:pPr>
              <w:pStyle w:val="51"/>
              <w:rPr>
                <w:sz w:val="21"/>
                <w:szCs w:val="21"/>
              </w:rPr>
            </w:pP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洮南市</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163.3</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107.6</w:t>
            </w:r>
          </w:p>
        </w:tc>
      </w:tr>
      <w:tr>
        <w:tblPrEx>
          <w:tblCellMar>
            <w:top w:w="0" w:type="dxa"/>
            <w:left w:w="108" w:type="dxa"/>
            <w:bottom w:w="0" w:type="dxa"/>
            <w:right w:w="108" w:type="dxa"/>
          </w:tblCellMar>
        </w:tblPrEx>
        <w:trPr>
          <w:trHeight w:val="251" w:hRule="atLeast"/>
        </w:trPr>
        <w:tc>
          <w:tcPr>
            <w:tcW w:w="2103" w:type="dxa"/>
            <w:vMerge w:val="continue"/>
            <w:tcBorders>
              <w:top w:val="nil"/>
              <w:left w:val="single" w:color="auto" w:sz="4" w:space="0"/>
              <w:bottom w:val="single" w:color="000000" w:sz="4" w:space="0"/>
              <w:right w:val="single" w:color="auto" w:sz="4" w:space="0"/>
            </w:tcBorders>
            <w:vAlign w:val="center"/>
          </w:tcPr>
          <w:p>
            <w:pPr>
              <w:pStyle w:val="51"/>
              <w:rPr>
                <w:sz w:val="21"/>
                <w:szCs w:val="21"/>
              </w:rPr>
            </w:pP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小计</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195.0</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128.6</w:t>
            </w:r>
          </w:p>
        </w:tc>
      </w:tr>
      <w:tr>
        <w:tblPrEx>
          <w:tblCellMar>
            <w:top w:w="0" w:type="dxa"/>
            <w:left w:w="108" w:type="dxa"/>
            <w:bottom w:w="0" w:type="dxa"/>
            <w:right w:w="108" w:type="dxa"/>
          </w:tblCellMar>
        </w:tblPrEx>
        <w:trPr>
          <w:trHeight w:val="251" w:hRule="atLeast"/>
        </w:trPr>
        <w:tc>
          <w:tcPr>
            <w:tcW w:w="2103" w:type="dxa"/>
            <w:tcBorders>
              <w:top w:val="nil"/>
              <w:left w:val="single" w:color="auto" w:sz="4" w:space="0"/>
              <w:bottom w:val="single" w:color="auto" w:sz="4" w:space="0"/>
              <w:right w:val="single" w:color="auto" w:sz="4" w:space="0"/>
            </w:tcBorders>
            <w:noWrap/>
            <w:vAlign w:val="center"/>
          </w:tcPr>
          <w:p>
            <w:pPr>
              <w:pStyle w:val="51"/>
              <w:rPr>
                <w:sz w:val="21"/>
                <w:szCs w:val="21"/>
              </w:rPr>
            </w:pPr>
            <w:r>
              <w:rPr>
                <w:rFonts w:hint="eastAsia" w:cs="仿宋_GB2312"/>
                <w:sz w:val="21"/>
                <w:szCs w:val="21"/>
              </w:rPr>
              <w:t>　</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合计</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1251.6 </w:t>
            </w:r>
          </w:p>
        </w:tc>
        <w:tc>
          <w:tcPr>
            <w:tcW w:w="2103" w:type="dxa"/>
            <w:tcBorders>
              <w:top w:val="nil"/>
              <w:left w:val="nil"/>
              <w:bottom w:val="single" w:color="auto" w:sz="4" w:space="0"/>
              <w:right w:val="single" w:color="auto" w:sz="4" w:space="0"/>
            </w:tcBorders>
            <w:noWrap/>
            <w:vAlign w:val="center"/>
          </w:tcPr>
          <w:p>
            <w:pPr>
              <w:pStyle w:val="51"/>
              <w:rPr>
                <w:sz w:val="21"/>
                <w:szCs w:val="21"/>
              </w:rPr>
            </w:pPr>
            <w:r>
              <w:rPr>
                <w:sz w:val="21"/>
                <w:szCs w:val="21"/>
              </w:rPr>
              <w:t xml:space="preserve">316.0 </w:t>
            </w:r>
          </w:p>
        </w:tc>
      </w:tr>
    </w:tbl>
    <w:p>
      <w:pPr>
        <w:pStyle w:val="4"/>
        <w:spacing w:before="190"/>
        <w:rPr>
          <w:rStyle w:val="35"/>
          <w:rFonts w:eastAsia="仿宋_GB2312"/>
          <w:b/>
          <w:bCs/>
          <w:sz w:val="28"/>
          <w:szCs w:val="28"/>
        </w:rPr>
      </w:pPr>
      <w:r>
        <w:rPr>
          <w:rStyle w:val="35"/>
          <w:rFonts w:eastAsia="仿宋_GB2312"/>
          <w:b/>
          <w:bCs/>
          <w:sz w:val="28"/>
          <w:szCs w:val="28"/>
        </w:rPr>
        <w:t xml:space="preserve">7.3.2 </w:t>
      </w:r>
      <w:r>
        <w:rPr>
          <w:rStyle w:val="35"/>
          <w:rFonts w:hint="eastAsia" w:eastAsia="仿宋_GB2312" w:cs="仿宋_GB2312"/>
          <w:b/>
          <w:bCs/>
          <w:sz w:val="28"/>
          <w:szCs w:val="28"/>
        </w:rPr>
        <w:t>侵蚀沟综合治理项目</w:t>
      </w:r>
    </w:p>
    <w:p>
      <w:pPr>
        <w:spacing w:before="190"/>
        <w:ind w:firstLine="31680"/>
      </w:pPr>
      <w:r>
        <w:rPr>
          <w:rFonts w:hint="eastAsia" w:cs="仿宋_GB2312"/>
        </w:rPr>
        <w:t>（</w:t>
      </w:r>
      <w:r>
        <w:t>1</w:t>
      </w:r>
      <w:r>
        <w:rPr>
          <w:rFonts w:hint="eastAsia" w:cs="仿宋_GB2312"/>
        </w:rPr>
        <w:t>）项目范围及基本情况</w:t>
      </w:r>
    </w:p>
    <w:p>
      <w:pPr>
        <w:spacing w:before="190"/>
        <w:ind w:firstLine="31680"/>
      </w:pPr>
      <w:r>
        <w:rPr>
          <w:rFonts w:hint="eastAsia" w:cs="仿宋_GB2312"/>
        </w:rPr>
        <w:t>项目范围涉及全市</w:t>
      </w:r>
      <w:r>
        <w:t>3</w:t>
      </w:r>
      <w:r>
        <w:rPr>
          <w:rFonts w:hint="eastAsia" w:cs="仿宋_GB2312"/>
        </w:rPr>
        <w:t>个县（市）的侵蚀沟道，拟治理区内侵蚀沟主要分布于坡耕地上，切割和蚕食现象严重，影响粮食生产和机械化耕作。水土流失强度以中度为主。</w:t>
      </w:r>
    </w:p>
    <w:p>
      <w:pPr>
        <w:spacing w:before="190"/>
        <w:ind w:firstLine="31680"/>
      </w:pPr>
      <w:r>
        <w:rPr>
          <w:rFonts w:hint="eastAsia" w:cs="仿宋_GB2312"/>
        </w:rPr>
        <w:t>（</w:t>
      </w:r>
      <w:r>
        <w:t>2</w:t>
      </w:r>
      <w:r>
        <w:rPr>
          <w:rFonts w:hint="eastAsia" w:cs="仿宋_GB2312"/>
        </w:rPr>
        <w:t>）项目任务</w:t>
      </w:r>
    </w:p>
    <w:p>
      <w:pPr>
        <w:spacing w:before="190"/>
        <w:ind w:firstLine="31680"/>
      </w:pPr>
      <w:r>
        <w:rPr>
          <w:rFonts w:hint="eastAsia" w:cs="仿宋_GB2312"/>
        </w:rPr>
        <w:t>遏制侵蚀沟道发展，保护土地资源，减少入河泥沙。重点是修筑沟道谷坊、沟头和沟坡防护并建立排水体系，在沟底、沟坡、沟岸营造防护林，保护耕地，保障粮食生产安全。</w:t>
      </w:r>
    </w:p>
    <w:p>
      <w:pPr>
        <w:spacing w:before="190"/>
        <w:ind w:firstLine="31680"/>
      </w:pPr>
      <w:r>
        <w:rPr>
          <w:rFonts w:hint="eastAsia" w:cs="仿宋_GB2312"/>
        </w:rPr>
        <w:t>（</w:t>
      </w:r>
      <w:r>
        <w:t>3</w:t>
      </w:r>
      <w:r>
        <w:rPr>
          <w:rFonts w:hint="eastAsia" w:cs="仿宋_GB2312"/>
        </w:rPr>
        <w:t>）项目规模</w:t>
      </w:r>
    </w:p>
    <w:p>
      <w:pPr>
        <w:spacing w:before="190"/>
        <w:ind w:firstLine="31680"/>
      </w:pPr>
      <w:r>
        <w:rPr>
          <w:rFonts w:hint="eastAsia" w:cs="仿宋_GB2312"/>
        </w:rPr>
        <w:t>远期规模：到</w:t>
      </w:r>
      <w:r>
        <w:t>2030</w:t>
      </w:r>
      <w:r>
        <w:rPr>
          <w:rFonts w:hint="eastAsia" w:cs="仿宋_GB2312"/>
        </w:rPr>
        <w:t>年计划治理侵蚀沟</w:t>
      </w:r>
      <w:r>
        <w:t>178</w:t>
      </w:r>
      <w:r>
        <w:rPr>
          <w:rFonts w:hint="eastAsia" w:cs="仿宋_GB2312"/>
        </w:rPr>
        <w:t>条，治理与控制水土流失面积</w:t>
      </w:r>
      <w:r>
        <w:t>39.4km</w:t>
      </w:r>
      <w:r>
        <w:rPr>
          <w:vertAlign w:val="superscript"/>
        </w:rPr>
        <w:t>2</w:t>
      </w:r>
      <w:r>
        <w:rPr>
          <w:rFonts w:hint="eastAsia" w:cs="仿宋_GB2312"/>
        </w:rPr>
        <w:t>。</w:t>
      </w:r>
    </w:p>
    <w:p>
      <w:pPr>
        <w:spacing w:before="190"/>
        <w:ind w:firstLine="31680"/>
      </w:pPr>
      <w:r>
        <w:rPr>
          <w:rFonts w:hint="eastAsia" w:cs="仿宋_GB2312"/>
        </w:rPr>
        <w:t>近期规模：到</w:t>
      </w:r>
      <w:r>
        <w:t>2020</w:t>
      </w:r>
      <w:r>
        <w:rPr>
          <w:rFonts w:hint="eastAsia" w:cs="仿宋_GB2312"/>
        </w:rPr>
        <w:t>年计划治理侵蚀沟</w:t>
      </w:r>
      <w:r>
        <w:t>54</w:t>
      </w:r>
      <w:r>
        <w:rPr>
          <w:rFonts w:hint="eastAsia" w:cs="仿宋_GB2312"/>
        </w:rPr>
        <w:t>条，治理与控制水土流失面积</w:t>
      </w:r>
      <w:r>
        <w:t>11.9km</w:t>
      </w:r>
      <w:r>
        <w:rPr>
          <w:vertAlign w:val="superscript"/>
        </w:rPr>
        <w:t>2</w:t>
      </w:r>
      <w:r>
        <w:rPr>
          <w:rFonts w:hint="eastAsia" w:cs="仿宋_GB2312"/>
        </w:rPr>
        <w:t>。</w:t>
      </w:r>
    </w:p>
    <w:p>
      <w:pPr>
        <w:pStyle w:val="72"/>
        <w:spacing w:before="190" w:after="76"/>
      </w:pPr>
      <w:r>
        <w:rPr>
          <w:rFonts w:hint="eastAsia" w:cs="仿宋"/>
        </w:rPr>
        <w:t>表</w:t>
      </w:r>
      <w:r>
        <w:t xml:space="preserve">7-2 </w:t>
      </w:r>
      <w:r>
        <w:rPr>
          <w:rFonts w:hint="eastAsia" w:cs="仿宋"/>
        </w:rPr>
        <w:t>侵蚀沟综合治理项目范围与规模</w:t>
      </w:r>
    </w:p>
    <w:tbl>
      <w:tblPr>
        <w:tblStyle w:val="30"/>
        <w:tblW w:w="8780" w:type="dxa"/>
        <w:tblInd w:w="2" w:type="dxa"/>
        <w:tblLayout w:type="autofit"/>
        <w:tblCellMar>
          <w:top w:w="0" w:type="dxa"/>
          <w:left w:w="108" w:type="dxa"/>
          <w:bottom w:w="0" w:type="dxa"/>
          <w:right w:w="108" w:type="dxa"/>
        </w:tblCellMar>
      </w:tblPr>
      <w:tblGrid>
        <w:gridCol w:w="1780"/>
        <w:gridCol w:w="1400"/>
        <w:gridCol w:w="1400"/>
        <w:gridCol w:w="1400"/>
        <w:gridCol w:w="1400"/>
        <w:gridCol w:w="1400"/>
      </w:tblGrid>
      <w:tr>
        <w:tblPrEx>
          <w:tblCellMar>
            <w:top w:w="0" w:type="dxa"/>
            <w:left w:w="108" w:type="dxa"/>
            <w:bottom w:w="0" w:type="dxa"/>
            <w:right w:w="108" w:type="dxa"/>
          </w:tblCellMar>
        </w:tblPrEx>
        <w:trPr>
          <w:trHeight w:val="315" w:hRule="atLeast"/>
        </w:trPr>
        <w:tc>
          <w:tcPr>
            <w:tcW w:w="1780"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水土保持区划</w:t>
            </w:r>
          </w:p>
        </w:tc>
        <w:tc>
          <w:tcPr>
            <w:tcW w:w="1400" w:type="dxa"/>
            <w:vMerge w:val="restart"/>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县（市）</w:t>
            </w:r>
          </w:p>
        </w:tc>
        <w:tc>
          <w:tcPr>
            <w:tcW w:w="2800" w:type="dxa"/>
            <w:gridSpan w:val="2"/>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远期规模</w:t>
            </w:r>
          </w:p>
        </w:tc>
        <w:tc>
          <w:tcPr>
            <w:tcW w:w="2800" w:type="dxa"/>
            <w:gridSpan w:val="2"/>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近期规模</w:t>
            </w:r>
          </w:p>
        </w:tc>
      </w:tr>
      <w:tr>
        <w:tblPrEx>
          <w:tblCellMar>
            <w:top w:w="0" w:type="dxa"/>
            <w:left w:w="108" w:type="dxa"/>
            <w:bottom w:w="0" w:type="dxa"/>
            <w:right w:w="108" w:type="dxa"/>
          </w:tblCellMar>
        </w:tblPrEx>
        <w:trPr>
          <w:trHeight w:val="525" w:hRule="atLeast"/>
        </w:trPr>
        <w:tc>
          <w:tcPr>
            <w:tcW w:w="1780"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pPr>
              <w:pStyle w:val="51"/>
              <w:rPr>
                <w:sz w:val="21"/>
                <w:szCs w:val="21"/>
              </w:rPr>
            </w:pPr>
          </w:p>
        </w:tc>
        <w:tc>
          <w:tcPr>
            <w:tcW w:w="140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控制面积（</w:t>
            </w:r>
            <w:r>
              <w:rPr>
                <w:sz w:val="21"/>
                <w:szCs w:val="21"/>
              </w:rPr>
              <w:t>km</w:t>
            </w:r>
            <w:r>
              <w:rPr>
                <w:sz w:val="21"/>
                <w:szCs w:val="21"/>
                <w:vertAlign w:val="superscript"/>
              </w:rPr>
              <w:t>2</w:t>
            </w:r>
            <w:r>
              <w:rPr>
                <w:rFonts w:hint="eastAsia" w:cs="仿宋_GB2312"/>
                <w:sz w:val="21"/>
                <w:szCs w:val="21"/>
              </w:rPr>
              <w:t>）</w:t>
            </w:r>
          </w:p>
        </w:tc>
        <w:tc>
          <w:tcPr>
            <w:tcW w:w="140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治理数量（条）</w:t>
            </w:r>
          </w:p>
        </w:tc>
        <w:tc>
          <w:tcPr>
            <w:tcW w:w="140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控制面积（</w:t>
            </w:r>
            <w:r>
              <w:rPr>
                <w:sz w:val="21"/>
                <w:szCs w:val="21"/>
              </w:rPr>
              <w:t>km</w:t>
            </w:r>
            <w:r>
              <w:rPr>
                <w:sz w:val="21"/>
                <w:szCs w:val="21"/>
                <w:vertAlign w:val="superscript"/>
              </w:rPr>
              <w:t>2</w:t>
            </w:r>
            <w:r>
              <w:rPr>
                <w:rFonts w:hint="eastAsia" w:cs="仿宋_GB2312"/>
                <w:sz w:val="21"/>
                <w:szCs w:val="21"/>
              </w:rPr>
              <w:t>）</w:t>
            </w:r>
          </w:p>
        </w:tc>
        <w:tc>
          <w:tcPr>
            <w:tcW w:w="1400"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治理数量（条）</w:t>
            </w:r>
          </w:p>
        </w:tc>
      </w:tr>
      <w:tr>
        <w:tblPrEx>
          <w:tblCellMar>
            <w:top w:w="0" w:type="dxa"/>
            <w:left w:w="108" w:type="dxa"/>
            <w:bottom w:w="0" w:type="dxa"/>
            <w:right w:w="108" w:type="dxa"/>
          </w:tblCellMar>
        </w:tblPrEx>
        <w:trPr>
          <w:trHeight w:val="270" w:hRule="atLeast"/>
        </w:trPr>
        <w:tc>
          <w:tcPr>
            <w:tcW w:w="1780" w:type="dxa"/>
            <w:vMerge w:val="restart"/>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白城市东部防沙生态维护区</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大安市</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2.4</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11</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2.4</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11</w:t>
            </w:r>
          </w:p>
        </w:tc>
      </w:tr>
      <w:tr>
        <w:tblPrEx>
          <w:tblCellMar>
            <w:top w:w="0" w:type="dxa"/>
            <w:left w:w="108" w:type="dxa"/>
            <w:bottom w:w="0" w:type="dxa"/>
            <w:right w:w="108" w:type="dxa"/>
          </w:tblCellMar>
        </w:tblPrEx>
        <w:trPr>
          <w:trHeight w:val="270" w:hRule="atLeast"/>
        </w:trPr>
        <w:tc>
          <w:tcPr>
            <w:tcW w:w="1780" w:type="dxa"/>
            <w:vMerge w:val="continue"/>
            <w:tcBorders>
              <w:top w:val="nil"/>
              <w:left w:val="single" w:color="auto" w:sz="4" w:space="0"/>
              <w:bottom w:val="single" w:color="auto" w:sz="4" w:space="0"/>
              <w:right w:val="single" w:color="auto" w:sz="4" w:space="0"/>
            </w:tcBorders>
            <w:vAlign w:val="center"/>
          </w:tcPr>
          <w:p>
            <w:pPr>
              <w:pStyle w:val="51"/>
              <w:rPr>
                <w:sz w:val="21"/>
                <w:szCs w:val="21"/>
              </w:rPr>
            </w:pP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小计</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2.4</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11</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2.4</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11</w:t>
            </w:r>
          </w:p>
        </w:tc>
      </w:tr>
      <w:tr>
        <w:tblPrEx>
          <w:tblCellMar>
            <w:top w:w="0" w:type="dxa"/>
            <w:left w:w="108" w:type="dxa"/>
            <w:bottom w:w="0" w:type="dxa"/>
            <w:right w:w="108" w:type="dxa"/>
          </w:tblCellMar>
        </w:tblPrEx>
        <w:trPr>
          <w:trHeight w:val="270" w:hRule="atLeast"/>
        </w:trPr>
        <w:tc>
          <w:tcPr>
            <w:tcW w:w="1780" w:type="dxa"/>
            <w:vMerge w:val="restart"/>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白城市西部防沙农田防护区</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洮北区</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9.5</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43</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9.5</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43</w:t>
            </w:r>
          </w:p>
        </w:tc>
      </w:tr>
      <w:tr>
        <w:tblPrEx>
          <w:tblCellMar>
            <w:top w:w="0" w:type="dxa"/>
            <w:left w:w="108" w:type="dxa"/>
            <w:bottom w:w="0" w:type="dxa"/>
            <w:right w:w="108" w:type="dxa"/>
          </w:tblCellMar>
        </w:tblPrEx>
        <w:trPr>
          <w:trHeight w:val="270" w:hRule="atLeast"/>
        </w:trPr>
        <w:tc>
          <w:tcPr>
            <w:tcW w:w="1780" w:type="dxa"/>
            <w:vMerge w:val="continue"/>
            <w:tcBorders>
              <w:top w:val="nil"/>
              <w:left w:val="single" w:color="auto" w:sz="4" w:space="0"/>
              <w:bottom w:val="single" w:color="auto" w:sz="4" w:space="0"/>
              <w:right w:val="single" w:color="auto" w:sz="4" w:space="0"/>
            </w:tcBorders>
            <w:vAlign w:val="center"/>
          </w:tcPr>
          <w:p>
            <w:pPr>
              <w:pStyle w:val="51"/>
              <w:rPr>
                <w:sz w:val="21"/>
                <w:szCs w:val="21"/>
              </w:rPr>
            </w:pP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洮南市</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27.5</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124</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　</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　</w:t>
            </w:r>
          </w:p>
        </w:tc>
      </w:tr>
      <w:tr>
        <w:tblPrEx>
          <w:tblCellMar>
            <w:top w:w="0" w:type="dxa"/>
            <w:left w:w="108" w:type="dxa"/>
            <w:bottom w:w="0" w:type="dxa"/>
            <w:right w:w="108" w:type="dxa"/>
          </w:tblCellMar>
        </w:tblPrEx>
        <w:trPr>
          <w:trHeight w:val="270" w:hRule="atLeast"/>
        </w:trPr>
        <w:tc>
          <w:tcPr>
            <w:tcW w:w="1780" w:type="dxa"/>
            <w:vMerge w:val="continue"/>
            <w:tcBorders>
              <w:top w:val="nil"/>
              <w:left w:val="single" w:color="auto" w:sz="4" w:space="0"/>
              <w:bottom w:val="single" w:color="auto" w:sz="4" w:space="0"/>
              <w:right w:val="single" w:color="auto" w:sz="4" w:space="0"/>
            </w:tcBorders>
            <w:vAlign w:val="center"/>
          </w:tcPr>
          <w:p>
            <w:pPr>
              <w:pStyle w:val="51"/>
              <w:rPr>
                <w:sz w:val="21"/>
                <w:szCs w:val="21"/>
              </w:rPr>
            </w:pP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小计</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37</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167</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9.5</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43</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noWrap/>
            <w:vAlign w:val="center"/>
          </w:tcPr>
          <w:p>
            <w:pPr>
              <w:pStyle w:val="51"/>
              <w:rPr>
                <w:sz w:val="21"/>
                <w:szCs w:val="21"/>
              </w:rPr>
            </w:pPr>
            <w:r>
              <w:rPr>
                <w:rFonts w:hint="eastAsia" w:cs="仿宋_GB2312"/>
                <w:sz w:val="21"/>
                <w:szCs w:val="21"/>
              </w:rPr>
              <w:t>　</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rFonts w:hint="eastAsia" w:cs="仿宋_GB2312"/>
                <w:sz w:val="21"/>
                <w:szCs w:val="21"/>
              </w:rPr>
              <w:t>合计</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39.4</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178</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11.9</w:t>
            </w:r>
          </w:p>
        </w:tc>
        <w:tc>
          <w:tcPr>
            <w:tcW w:w="1400" w:type="dxa"/>
            <w:tcBorders>
              <w:top w:val="nil"/>
              <w:left w:val="nil"/>
              <w:bottom w:val="single" w:color="auto" w:sz="4" w:space="0"/>
              <w:right w:val="single" w:color="auto" w:sz="4" w:space="0"/>
            </w:tcBorders>
            <w:noWrap/>
            <w:vAlign w:val="center"/>
          </w:tcPr>
          <w:p>
            <w:pPr>
              <w:pStyle w:val="51"/>
              <w:rPr>
                <w:sz w:val="21"/>
                <w:szCs w:val="21"/>
              </w:rPr>
            </w:pPr>
            <w:r>
              <w:rPr>
                <w:sz w:val="21"/>
                <w:szCs w:val="21"/>
              </w:rPr>
              <w:t>54</w:t>
            </w:r>
          </w:p>
        </w:tc>
      </w:tr>
    </w:tbl>
    <w:p>
      <w:pPr>
        <w:pStyle w:val="2"/>
        <w:spacing w:before="190" w:after="190"/>
      </w:pPr>
      <w:bookmarkStart w:id="33" w:name="_Toc529520319"/>
      <w:r>
        <w:t xml:space="preserve">8 </w:t>
      </w:r>
      <w:r>
        <w:rPr>
          <w:rFonts w:hint="eastAsia" w:cs="黑体"/>
        </w:rPr>
        <w:t>监测与信息化</w:t>
      </w:r>
      <w:bookmarkEnd w:id="33"/>
    </w:p>
    <w:p>
      <w:pPr>
        <w:pStyle w:val="3"/>
        <w:spacing w:before="190" w:after="190"/>
      </w:pPr>
      <w:bookmarkStart w:id="34" w:name="_Toc470504966"/>
      <w:bookmarkStart w:id="35" w:name="_Toc529520320"/>
      <w:r>
        <w:t xml:space="preserve">8.1 </w:t>
      </w:r>
      <w:r>
        <w:rPr>
          <w:rFonts w:hint="eastAsia" w:cs="黑体"/>
        </w:rPr>
        <w:t>监测任务</w:t>
      </w:r>
      <w:bookmarkEnd w:id="34"/>
      <w:bookmarkEnd w:id="35"/>
    </w:p>
    <w:p>
      <w:pPr>
        <w:spacing w:before="190"/>
        <w:ind w:firstLine="31680"/>
      </w:pPr>
      <w:bookmarkStart w:id="36" w:name="_Toc447017441"/>
      <w:r>
        <w:rPr>
          <w:rFonts w:hint="eastAsia" w:cs="仿宋_GB2312"/>
        </w:rPr>
        <w:t>按照吉林省水土保持监测网络体系建设的要求，结合白城市水土保持生态建设工作总体需求，围绕落实水土保持规划目标任务，促进经济社会可持续发展，服务于政府、社会和公众的目标和要求，构建白城市水土保持监测网络和信息系统，观测、采集水土流失和水土保持相关数据信息，准确掌握水土流失预防和治理情况，分析和评价水土保持效果，形成高效快捷的信息采集、管理、发布和服务体系，促进水土保持业务与信息技术深度融合，推进预防监督</w:t>
      </w:r>
      <w:r>
        <w:t>“</w:t>
      </w:r>
      <w:r>
        <w:rPr>
          <w:rFonts w:hint="eastAsia" w:cs="仿宋_GB2312"/>
        </w:rPr>
        <w:t>天地一体化</w:t>
      </w:r>
      <w:r>
        <w:t>”</w:t>
      </w:r>
      <w:r>
        <w:rPr>
          <w:rFonts w:hint="eastAsia" w:cs="仿宋_GB2312"/>
        </w:rPr>
        <w:t>动态监管和综合治理</w:t>
      </w:r>
      <w:r>
        <w:t>“</w:t>
      </w:r>
      <w:r>
        <w:rPr>
          <w:rFonts w:hint="eastAsia" w:cs="仿宋_GB2312"/>
        </w:rPr>
        <w:t>图斑</w:t>
      </w:r>
      <w:r>
        <w:t>”</w:t>
      </w:r>
      <w:r>
        <w:rPr>
          <w:rFonts w:hint="eastAsia" w:cs="仿宋_GB2312"/>
        </w:rPr>
        <w:t>精细化管理，实现对水土流失及其防治的动态监测、分析评价、趋势预测和定期公告，为全市水土保持生态建设宏观决策提供重要支撑。</w:t>
      </w:r>
      <w:bookmarkEnd w:id="36"/>
    </w:p>
    <w:p>
      <w:pPr>
        <w:pStyle w:val="3"/>
        <w:spacing w:before="190" w:after="190"/>
      </w:pPr>
      <w:bookmarkStart w:id="37" w:name="_Toc529520321"/>
      <w:r>
        <w:t xml:space="preserve">8.2 </w:t>
      </w:r>
      <w:r>
        <w:rPr>
          <w:rFonts w:hint="eastAsia" w:cs="黑体"/>
        </w:rPr>
        <w:t>水土保持监测网络</w:t>
      </w:r>
      <w:bookmarkEnd w:id="37"/>
    </w:p>
    <w:p>
      <w:pPr>
        <w:pStyle w:val="4"/>
        <w:spacing w:before="190"/>
      </w:pPr>
      <w:r>
        <w:t xml:space="preserve">8.2.1 </w:t>
      </w:r>
      <w:r>
        <w:rPr>
          <w:rFonts w:hint="eastAsia" w:cs="仿宋_GB2312"/>
        </w:rPr>
        <w:t>监测网络体系</w:t>
      </w:r>
    </w:p>
    <w:p>
      <w:pPr>
        <w:spacing w:before="190"/>
        <w:ind w:firstLine="31680"/>
      </w:pPr>
      <w:r>
        <w:rPr>
          <w:rFonts w:hint="eastAsia" w:cs="仿宋_GB2312"/>
        </w:rPr>
        <w:t>根据吉林省水土保持监测规划，全省监测网络体系按三级设置，白城市主要涉及第二、三级监测网络体系建设，内容如下：</w:t>
      </w:r>
    </w:p>
    <w:p>
      <w:pPr>
        <w:spacing w:before="190"/>
        <w:ind w:firstLine="31680"/>
      </w:pPr>
      <w:r>
        <w:rPr>
          <w:rFonts w:hint="eastAsia" w:cs="仿宋_GB2312"/>
        </w:rPr>
        <w:t>（</w:t>
      </w:r>
      <w:r>
        <w:t>1</w:t>
      </w:r>
      <w:r>
        <w:rPr>
          <w:rFonts w:hint="eastAsia" w:cs="仿宋_GB2312"/>
        </w:rPr>
        <w:t>）白城市水土保持监测分站（二级）。白城市水土保持监测分站主要职责及工作内容包括：承担省水土保持监测总站布置的任务，对白城市的水土保持动态变化进行监测，及时掌握水土流失及防治动态；负责汇总、管理和数据上报，定期收集、整编和提供水土流失及其防治动态等方面的监测材料，并上报省级监测总站；负责对白城市</w:t>
      </w:r>
      <w:r>
        <w:t>2</w:t>
      </w:r>
      <w:r>
        <w:rPr>
          <w:rFonts w:hint="eastAsia" w:cs="仿宋_GB2312"/>
        </w:rPr>
        <w:t>个监测点的工作指导和技术培训。</w:t>
      </w:r>
    </w:p>
    <w:p>
      <w:pPr>
        <w:spacing w:before="190"/>
        <w:ind w:firstLine="31680"/>
      </w:pPr>
      <w:r>
        <w:rPr>
          <w:rFonts w:hint="eastAsia" w:cs="仿宋_GB2312"/>
        </w:rPr>
        <w:t>（</w:t>
      </w:r>
      <w:r>
        <w:t>2</w:t>
      </w:r>
      <w:r>
        <w:rPr>
          <w:rFonts w:hint="eastAsia" w:cs="仿宋_GB2312"/>
        </w:rPr>
        <w:t>）水土保持监测点（三级）。作为全省水土保持监测网络的前端，主要职责及工作内容包括：观测、整理、分析数据，编写报告，并报上级监测分站；对监测区进行长期、定点定位观测，进行水土流失影响因子、水土保持措施数量、质量及其效益等监测；整编监测数据，编报监测报告，为有关部门提供监测成果；对区域水土保持重点工程、重点小流域和生产建设项目进行监测；承担国家和省下达的水土保持普查工作。</w:t>
      </w:r>
    </w:p>
    <w:p>
      <w:pPr>
        <w:pStyle w:val="4"/>
        <w:spacing w:before="190"/>
      </w:pPr>
      <w:r>
        <w:t xml:space="preserve">8.2.2 </w:t>
      </w:r>
      <w:r>
        <w:rPr>
          <w:rFonts w:hint="eastAsia" w:cs="仿宋_GB2312"/>
        </w:rPr>
        <w:t>监测网络建设内容</w:t>
      </w:r>
    </w:p>
    <w:p>
      <w:pPr>
        <w:spacing w:before="190"/>
        <w:ind w:firstLine="31680"/>
      </w:pPr>
      <w:r>
        <w:rPr>
          <w:rFonts w:hint="eastAsia" w:cs="仿宋_GB2312"/>
        </w:rPr>
        <w:t>白城市现有</w:t>
      </w:r>
      <w:r>
        <w:t>2</w:t>
      </w:r>
      <w:r>
        <w:rPr>
          <w:rFonts w:hint="eastAsia" w:cs="仿宋_GB2312"/>
        </w:rPr>
        <w:t>处监测点，分别白城市大房风蚀观测场、通榆县安其海风蚀观测场。</w:t>
      </w:r>
    </w:p>
    <w:p>
      <w:pPr>
        <w:spacing w:before="190"/>
        <w:ind w:firstLine="31680"/>
      </w:pPr>
      <w:r>
        <w:t>2018</w:t>
      </w:r>
      <w:r>
        <w:rPr>
          <w:rFonts w:hint="eastAsia" w:cs="仿宋_GB2312"/>
        </w:rPr>
        <w:t>－</w:t>
      </w:r>
      <w:r>
        <w:t>2020</w:t>
      </w:r>
      <w:r>
        <w:rPr>
          <w:rFonts w:hint="eastAsia" w:cs="仿宋_GB2312"/>
        </w:rPr>
        <w:t>年，新建白城市水土保持监测分站，对白城市大房风蚀观测场、通榆县安其海风蚀观测场进行改扩建。</w:t>
      </w:r>
    </w:p>
    <w:p>
      <w:pPr>
        <w:spacing w:before="190"/>
        <w:ind w:firstLine="31680"/>
      </w:pPr>
      <w:r>
        <w:t>2020</w:t>
      </w:r>
      <w:r>
        <w:rPr>
          <w:rFonts w:hint="eastAsia" w:cs="仿宋_GB2312"/>
        </w:rPr>
        <w:t>－</w:t>
      </w:r>
      <w:r>
        <w:t>2030</w:t>
      </w:r>
      <w:r>
        <w:rPr>
          <w:rFonts w:hint="eastAsia" w:cs="仿宋_GB2312"/>
        </w:rPr>
        <w:t>年，新建通榆县聚富风蚀观测场。</w:t>
      </w:r>
    </w:p>
    <w:p>
      <w:pPr>
        <w:pStyle w:val="4"/>
        <w:spacing w:before="190"/>
      </w:pPr>
      <w:r>
        <w:t xml:space="preserve">8.2.3 </w:t>
      </w:r>
      <w:r>
        <w:rPr>
          <w:rFonts w:hint="eastAsia" w:cs="仿宋_GB2312"/>
        </w:rPr>
        <w:t>监测点建设标准</w:t>
      </w:r>
    </w:p>
    <w:p>
      <w:pPr>
        <w:spacing w:before="190"/>
        <w:ind w:firstLine="31680"/>
      </w:pPr>
      <w:r>
        <w:rPr>
          <w:rFonts w:hint="eastAsia" w:cs="仿宋_GB2312"/>
        </w:rPr>
        <w:t>白城市监测点全部属于风蚀观测场，建设标准如下：</w:t>
      </w:r>
    </w:p>
    <w:p>
      <w:pPr>
        <w:spacing w:before="190"/>
        <w:ind w:firstLine="31680"/>
        <w:rPr>
          <w:rFonts w:ascii="Times New Roman" w:hAnsi="Times New Roman" w:cs="Times New Roman"/>
        </w:rPr>
      </w:pPr>
      <w:r>
        <w:rPr>
          <w:rFonts w:hint="eastAsia" w:cs="仿宋_GB2312"/>
        </w:rPr>
        <w:t>建设设施包括观测房、进场道路、围栏、水电设施、通讯设施和标志牌等；监测设备包括气象要素监测设备、风沙量监测设备、土壤指标化验设备、数据处理设备、太阳能光伏发电系统、安全监控影像设备等。</w:t>
      </w:r>
    </w:p>
    <w:p>
      <w:pPr>
        <w:spacing w:before="190"/>
        <w:ind w:firstLine="31680"/>
      </w:pPr>
      <w:r>
        <w:rPr>
          <w:rFonts w:hint="eastAsia" w:cs="仿宋_GB2312"/>
        </w:rPr>
        <w:t>监测点观测数据应全面实现自动化观测、固态化存储、网络化传输、信息化管理，并能及时传输到监测分站和省监测总站，确保各级各类水土保持监测数据获取的一致性和可比性，提高水土保持工作的科技含量及行业科学管理水平及信息化程度。</w:t>
      </w:r>
    </w:p>
    <w:p>
      <w:pPr>
        <w:pStyle w:val="3"/>
        <w:spacing w:before="190" w:after="190"/>
      </w:pPr>
      <w:bookmarkStart w:id="38" w:name="_Toc459384278"/>
      <w:bookmarkStart w:id="39" w:name="_Toc470504968"/>
      <w:bookmarkStart w:id="40" w:name="_Toc529520322"/>
      <w:r>
        <w:t xml:space="preserve">8.3 </w:t>
      </w:r>
      <w:r>
        <w:rPr>
          <w:rFonts w:hint="eastAsia" w:cs="黑体"/>
        </w:rPr>
        <w:t>水土流失动态监测</w:t>
      </w:r>
      <w:bookmarkEnd w:id="38"/>
      <w:bookmarkEnd w:id="39"/>
      <w:bookmarkEnd w:id="40"/>
    </w:p>
    <w:p>
      <w:pPr>
        <w:spacing w:before="190"/>
        <w:ind w:firstLine="31680"/>
      </w:pPr>
      <w:bookmarkStart w:id="41" w:name="_Toc529520323"/>
      <w:r>
        <w:rPr>
          <w:rFonts w:hint="eastAsia" w:cs="仿宋_GB2312"/>
        </w:rPr>
        <w:t>（</w:t>
      </w:r>
      <w:r>
        <w:t>1</w:t>
      </w:r>
      <w:r>
        <w:rPr>
          <w:rFonts w:hint="eastAsia" w:cs="仿宋_GB2312"/>
        </w:rPr>
        <w:t>）水土保持普查</w:t>
      </w:r>
    </w:p>
    <w:p>
      <w:pPr>
        <w:spacing w:before="190"/>
        <w:ind w:firstLine="31680"/>
      </w:pPr>
      <w:r>
        <w:rPr>
          <w:rFonts w:hint="eastAsia" w:cs="仿宋_GB2312"/>
        </w:rPr>
        <w:t>新修订的《水土保持法》明确提出了水土流失调查制度，水土保持普查是落实水土流失调查制度的具体体现。白城市主要任务为按照上级普查机构要求，开展全市水土保持普查工作。</w:t>
      </w:r>
    </w:p>
    <w:p>
      <w:pPr>
        <w:spacing w:before="190"/>
        <w:ind w:firstLine="31680"/>
      </w:pPr>
      <w:r>
        <w:rPr>
          <w:rFonts w:hint="eastAsia" w:cs="仿宋_GB2312"/>
        </w:rPr>
        <w:t>（</w:t>
      </w:r>
      <w:r>
        <w:t>2</w:t>
      </w:r>
      <w:r>
        <w:rPr>
          <w:rFonts w:hint="eastAsia" w:cs="仿宋_GB2312"/>
        </w:rPr>
        <w:t>）重点防治区水土流失监测</w:t>
      </w:r>
    </w:p>
    <w:p>
      <w:pPr>
        <w:spacing w:before="190"/>
        <w:ind w:firstLine="31680"/>
      </w:pPr>
      <w:r>
        <w:rPr>
          <w:rFonts w:hint="eastAsia" w:cs="仿宋_GB2312"/>
        </w:rPr>
        <w:t>配合上级监测机构，采用高清卫星、无人机航拍、多源遥感影像源及地面监测站点数据，完成对全市不同空间尺度水土流失区域的生态状况监测与评估工作，重点完成白城市水土流失重点预防区动态监测，结合抽样调查和相关统计资料，掌握全市水土流失动态变化和消长情况，为落实水土保持目标责任，开展生态文明评价考核提供基础依据。</w:t>
      </w:r>
    </w:p>
    <w:p>
      <w:pPr>
        <w:spacing w:before="190"/>
        <w:ind w:firstLine="31680"/>
      </w:pPr>
      <w:r>
        <w:rPr>
          <w:rFonts w:hint="eastAsia" w:cs="仿宋_GB2312"/>
        </w:rPr>
        <w:t>（</w:t>
      </w:r>
      <w:r>
        <w:t>3</w:t>
      </w:r>
      <w:r>
        <w:rPr>
          <w:rFonts w:hint="eastAsia" w:cs="仿宋_GB2312"/>
        </w:rPr>
        <w:t>）水土保持重点工程治理成效监测</w:t>
      </w:r>
    </w:p>
    <w:p>
      <w:pPr>
        <w:spacing w:before="190"/>
        <w:ind w:firstLine="31680"/>
      </w:pPr>
      <w:r>
        <w:rPr>
          <w:rFonts w:hint="eastAsia" w:cs="仿宋_GB2312"/>
        </w:rPr>
        <w:t>对开展的水土保持重点工程，应用地面观测、遥感监测和典型调查相结合的方法，对水土保持重点工程实施</w:t>
      </w:r>
      <w:r>
        <w:t>“</w:t>
      </w:r>
      <w:r>
        <w:rPr>
          <w:rFonts w:hint="eastAsia" w:cs="仿宋_GB2312"/>
        </w:rPr>
        <w:t>图斑</w:t>
      </w:r>
      <w:r>
        <w:t>”</w:t>
      </w:r>
      <w:r>
        <w:rPr>
          <w:rFonts w:hint="eastAsia" w:cs="仿宋_GB2312"/>
        </w:rPr>
        <w:t>精细化管理，全面监测水土保持措施的位置、数量、质量、工程量及工程进度，重点监测工程实施后的蓄水保土效益，评价生态效益、经济效益和社会效益，为监督检查、项目验收、绩效评估和后续项目布局及规划编制提供依据。</w:t>
      </w:r>
    </w:p>
    <w:p>
      <w:pPr>
        <w:spacing w:before="190"/>
        <w:ind w:firstLine="31680"/>
      </w:pPr>
      <w:r>
        <w:rPr>
          <w:rFonts w:hint="eastAsia" w:cs="仿宋_GB2312"/>
        </w:rPr>
        <w:t>（</w:t>
      </w:r>
      <w:r>
        <w:t>4</w:t>
      </w:r>
      <w:r>
        <w:rPr>
          <w:rFonts w:hint="eastAsia" w:cs="仿宋_GB2312"/>
        </w:rPr>
        <w:t>）生产建设项目水土保持监测</w:t>
      </w:r>
    </w:p>
    <w:p>
      <w:pPr>
        <w:spacing w:before="190"/>
        <w:ind w:firstLine="31680"/>
      </w:pPr>
      <w:r>
        <w:rPr>
          <w:rFonts w:hint="eastAsia" w:cs="仿宋_GB2312"/>
        </w:rPr>
        <w:t>各行业各类生产建设单位应自行或委托相关单位开展生产建设项目水土保持监测，掌握生产建设项目扰动地表情况，对比水土保持方案确定的防治责任范围及措施布局，分析生产建设活动和防治措施的合规性，形成监测成果报水行政主管部门备案。为监督执法提供数据支撑，为生产建设项目水土保持监测水平评价提供依据。</w:t>
      </w:r>
    </w:p>
    <w:p>
      <w:pPr>
        <w:spacing w:before="190"/>
        <w:ind w:firstLine="31680"/>
      </w:pPr>
      <w:r>
        <w:rPr>
          <w:rFonts w:hint="eastAsia" w:cs="仿宋_GB2312"/>
        </w:rPr>
        <w:t>（</w:t>
      </w:r>
      <w:r>
        <w:t>5</w:t>
      </w:r>
      <w:r>
        <w:rPr>
          <w:rFonts w:hint="eastAsia" w:cs="仿宋_GB2312"/>
        </w:rPr>
        <w:t>）重大水土流失事件监测</w:t>
      </w:r>
    </w:p>
    <w:p>
      <w:pPr>
        <w:spacing w:before="190"/>
        <w:ind w:firstLine="31680"/>
      </w:pPr>
      <w:r>
        <w:rPr>
          <w:rFonts w:hint="eastAsia" w:cs="仿宋_GB2312"/>
        </w:rPr>
        <w:t>根据不同区域水土流失影响因素信息，制定全市重大水土流失事件监测预案，利用先进技术手段，及时调查水土流失灾害及其影响范围、程度，提出意见和建议，为应急处理、减灾救灾和防治对策制定提供技术支撑。</w:t>
      </w:r>
    </w:p>
    <w:p>
      <w:pPr>
        <w:pStyle w:val="3"/>
        <w:spacing w:before="190" w:after="190"/>
      </w:pPr>
      <w:r>
        <w:t xml:space="preserve">8.4 </w:t>
      </w:r>
      <w:r>
        <w:rPr>
          <w:rFonts w:hint="eastAsia" w:cs="黑体"/>
        </w:rPr>
        <w:t>水土保持信息化</w:t>
      </w:r>
      <w:bookmarkEnd w:id="41"/>
    </w:p>
    <w:p>
      <w:pPr>
        <w:spacing w:before="190"/>
        <w:ind w:firstLine="31680"/>
      </w:pPr>
      <w:r>
        <w:rPr>
          <w:rFonts w:hint="eastAsia" w:cs="仿宋_GB2312"/>
        </w:rPr>
        <w:t>在水利行业信息化建设框架下，依托全省水土保持信息化平台建设，构建白城市水土保持信息化系统和数据库，统筹全市水土保持信息化基础设施与成果，重点推进预防监督</w:t>
      </w:r>
      <w:r>
        <w:t>“</w:t>
      </w:r>
      <w:r>
        <w:rPr>
          <w:rFonts w:hint="eastAsia" w:cs="仿宋_GB2312"/>
        </w:rPr>
        <w:t>天地一体化</w:t>
      </w:r>
      <w:r>
        <w:t>”</w:t>
      </w:r>
      <w:r>
        <w:rPr>
          <w:rFonts w:hint="eastAsia" w:cs="仿宋_GB2312"/>
        </w:rPr>
        <w:t>动态监控、综合治理</w:t>
      </w:r>
      <w:r>
        <w:t>“</w:t>
      </w:r>
      <w:r>
        <w:rPr>
          <w:rFonts w:hint="eastAsia" w:cs="仿宋_GB2312"/>
        </w:rPr>
        <w:t>图斑</w:t>
      </w:r>
      <w:r>
        <w:t>”</w:t>
      </w:r>
      <w:r>
        <w:rPr>
          <w:rFonts w:hint="eastAsia" w:cs="仿宋_GB2312"/>
        </w:rPr>
        <w:t>精细化管理，加强监测工作的即时动态采集与分析，建成面向社会公众的信息服务体系。</w:t>
      </w:r>
    </w:p>
    <w:p>
      <w:pPr>
        <w:spacing w:before="190"/>
        <w:ind w:firstLine="31680"/>
      </w:pPr>
      <w:r>
        <w:rPr>
          <w:rFonts w:hint="eastAsia" w:cs="仿宋_GB2312"/>
        </w:rPr>
        <w:t>（</w:t>
      </w:r>
      <w:r>
        <w:t>1</w:t>
      </w:r>
      <w:r>
        <w:rPr>
          <w:rFonts w:hint="eastAsia" w:cs="仿宋_GB2312"/>
        </w:rPr>
        <w:t>）水土保持信息化基础设施建设</w:t>
      </w:r>
    </w:p>
    <w:p>
      <w:pPr>
        <w:spacing w:before="190"/>
        <w:ind w:firstLine="31680"/>
      </w:pPr>
      <w:r>
        <w:rPr>
          <w:rFonts w:hint="eastAsia" w:cs="仿宋_GB2312"/>
        </w:rPr>
        <w:t>充分利用水利信息化现有基础条件，完善水土保持数据处理与存储、信息传输网络等信息化基础设施及设备，配备野外数据采集和遥感数据处理设备，加大自动化观测设备应用，建立安全与维护体系，保障运行维护工作经费，强化日常运行维护，保障系统安全、可靠、有效运行。</w:t>
      </w:r>
    </w:p>
    <w:p>
      <w:pPr>
        <w:spacing w:before="190"/>
        <w:ind w:firstLine="31680"/>
      </w:pPr>
      <w:r>
        <w:rPr>
          <w:rFonts w:hint="eastAsia" w:cs="仿宋_GB2312"/>
        </w:rPr>
        <w:t>（</w:t>
      </w:r>
      <w:r>
        <w:t>2</w:t>
      </w:r>
      <w:r>
        <w:rPr>
          <w:rFonts w:hint="eastAsia" w:cs="仿宋_GB2312"/>
        </w:rPr>
        <w:t>）水土保持数据库建设</w:t>
      </w:r>
    </w:p>
    <w:p>
      <w:pPr>
        <w:spacing w:before="190"/>
        <w:ind w:firstLine="31680"/>
      </w:pPr>
      <w:r>
        <w:rPr>
          <w:rFonts w:hint="eastAsia" w:cs="仿宋_GB2312"/>
        </w:rPr>
        <w:t>依托国家及省水土保持信息化平台，建立白城市水土保持综合治理、监督管理、监测、综合信息等数据库，更新水土保持基础数据和业务数据，推进预防监督</w:t>
      </w:r>
      <w:r>
        <w:t>“</w:t>
      </w:r>
      <w:r>
        <w:rPr>
          <w:rFonts w:hint="eastAsia" w:cs="仿宋_GB2312"/>
        </w:rPr>
        <w:t>天地一体化</w:t>
      </w:r>
      <w:r>
        <w:t>”</w:t>
      </w:r>
      <w:r>
        <w:rPr>
          <w:rFonts w:hint="eastAsia" w:cs="仿宋_GB2312"/>
        </w:rPr>
        <w:t>动态监控，综合治理</w:t>
      </w:r>
      <w:r>
        <w:t>“</w:t>
      </w:r>
      <w:r>
        <w:rPr>
          <w:rFonts w:hint="eastAsia" w:cs="仿宋_GB2312"/>
        </w:rPr>
        <w:t>图斑</w:t>
      </w:r>
      <w:r>
        <w:t>”</w:t>
      </w:r>
      <w:r>
        <w:rPr>
          <w:rFonts w:hint="eastAsia" w:cs="仿宋_GB2312"/>
        </w:rPr>
        <w:t>精细化管理，促进水土保持信息资源共享和水土保持相关业务的一体化管理，为面向行业和社会公众的信息服务奠定数据基础。</w:t>
      </w:r>
    </w:p>
    <w:p>
      <w:pPr>
        <w:pStyle w:val="3"/>
        <w:spacing w:before="190" w:after="190"/>
      </w:pPr>
      <w:bookmarkStart w:id="42" w:name="_Toc470504969"/>
      <w:bookmarkStart w:id="43" w:name="_Toc447017445"/>
      <w:bookmarkStart w:id="44" w:name="_Toc459384279"/>
      <w:bookmarkStart w:id="45" w:name="_Toc529520324"/>
      <w:r>
        <w:t xml:space="preserve">8.5 </w:t>
      </w:r>
      <w:r>
        <w:rPr>
          <w:rFonts w:hint="eastAsia" w:cs="黑体"/>
        </w:rPr>
        <w:t>近期重点建设内容</w:t>
      </w:r>
      <w:bookmarkEnd w:id="42"/>
      <w:bookmarkEnd w:id="43"/>
      <w:bookmarkEnd w:id="44"/>
      <w:bookmarkEnd w:id="45"/>
    </w:p>
    <w:p>
      <w:pPr>
        <w:spacing w:before="190"/>
        <w:ind w:firstLine="31680"/>
      </w:pPr>
      <w:r>
        <w:rPr>
          <w:rFonts w:hint="eastAsia" w:cs="仿宋_GB2312"/>
        </w:rPr>
        <w:t>结合白城市水土保持监测工作现状，规划近期重点建设及工作内容包括以下几个方面：</w:t>
      </w:r>
    </w:p>
    <w:p>
      <w:pPr>
        <w:spacing w:before="190"/>
        <w:ind w:firstLine="31680"/>
      </w:pPr>
      <w:r>
        <w:rPr>
          <w:rFonts w:hint="eastAsia" w:cs="仿宋_GB2312"/>
        </w:rPr>
        <w:t>（</w:t>
      </w:r>
      <w:r>
        <w:t>1</w:t>
      </w:r>
      <w:r>
        <w:rPr>
          <w:rFonts w:hint="eastAsia" w:cs="仿宋_GB2312"/>
        </w:rPr>
        <w:t>）水土保持普查</w:t>
      </w:r>
    </w:p>
    <w:p>
      <w:pPr>
        <w:spacing w:before="190"/>
        <w:ind w:firstLine="31680"/>
      </w:pPr>
      <w:r>
        <w:rPr>
          <w:rFonts w:hint="eastAsia" w:cs="仿宋_GB2312"/>
        </w:rPr>
        <w:t>按照上级普查机构要求开展水土流失普查工作。</w:t>
      </w:r>
    </w:p>
    <w:p>
      <w:pPr>
        <w:spacing w:before="190"/>
        <w:ind w:firstLine="31680"/>
      </w:pPr>
      <w:r>
        <w:rPr>
          <w:rFonts w:hint="eastAsia" w:cs="仿宋_GB2312"/>
        </w:rPr>
        <w:t>（</w:t>
      </w:r>
      <w:r>
        <w:t>2</w:t>
      </w:r>
      <w:r>
        <w:rPr>
          <w:rFonts w:hint="eastAsia" w:cs="仿宋_GB2312"/>
        </w:rPr>
        <w:t>）水土保持信息化设施设备及数据库建设</w:t>
      </w:r>
    </w:p>
    <w:p>
      <w:pPr>
        <w:spacing w:before="190"/>
        <w:ind w:firstLine="31680"/>
      </w:pPr>
      <w:r>
        <w:rPr>
          <w:rFonts w:hint="eastAsia" w:cs="仿宋_GB2312"/>
        </w:rPr>
        <w:t>建设白城市水土保持信息化基础设施设备，并保障信息化系统安全、稳定运行；依托全省水土保持信息化平台，建立白城市水土保持数据库，及时更新水土保持基础数据和业务数据，促进部门间水土保持信息资源共享。</w:t>
      </w:r>
    </w:p>
    <w:p>
      <w:pPr>
        <w:spacing w:before="190"/>
        <w:ind w:firstLine="31680"/>
      </w:pPr>
    </w:p>
    <w:p>
      <w:pPr>
        <w:pStyle w:val="2"/>
        <w:spacing w:before="190" w:after="190"/>
      </w:pPr>
      <w:bookmarkStart w:id="46" w:name="_Toc529520325"/>
      <w:bookmarkStart w:id="47" w:name="_Toc29367"/>
      <w:bookmarkStart w:id="48" w:name="_Toc513644139"/>
      <w:bookmarkStart w:id="49" w:name="_Toc25804"/>
      <w:bookmarkStart w:id="50" w:name="_Toc13057"/>
      <w:bookmarkStart w:id="51" w:name="_Toc6226"/>
      <w:bookmarkStart w:id="52" w:name="_Toc1026"/>
      <w:r>
        <w:t xml:space="preserve">9 </w:t>
      </w:r>
      <w:r>
        <w:rPr>
          <w:rFonts w:hint="eastAsia" w:cs="黑体"/>
        </w:rPr>
        <w:t>综合监管</w:t>
      </w:r>
      <w:bookmarkEnd w:id="46"/>
      <w:bookmarkEnd w:id="47"/>
      <w:bookmarkEnd w:id="48"/>
      <w:bookmarkEnd w:id="49"/>
      <w:bookmarkEnd w:id="50"/>
      <w:bookmarkEnd w:id="51"/>
      <w:bookmarkEnd w:id="52"/>
    </w:p>
    <w:p>
      <w:pPr>
        <w:pStyle w:val="3"/>
        <w:spacing w:before="190" w:after="190"/>
      </w:pPr>
      <w:bookmarkStart w:id="53" w:name="_Toc513644140"/>
      <w:bookmarkStart w:id="54" w:name="_Toc13667"/>
      <w:bookmarkStart w:id="55" w:name="_Toc10822"/>
      <w:bookmarkStart w:id="56" w:name="_Toc1118"/>
      <w:bookmarkStart w:id="57" w:name="_Toc529520326"/>
      <w:bookmarkStart w:id="58" w:name="_Toc10711"/>
      <w:bookmarkStart w:id="59" w:name="_Toc17137"/>
      <w:r>
        <w:t xml:space="preserve">9.1 </w:t>
      </w:r>
      <w:r>
        <w:rPr>
          <w:rFonts w:hint="eastAsia" w:cs="黑体"/>
        </w:rPr>
        <w:t>监督管理</w:t>
      </w:r>
      <w:bookmarkEnd w:id="53"/>
      <w:bookmarkEnd w:id="54"/>
      <w:bookmarkEnd w:id="55"/>
      <w:bookmarkEnd w:id="56"/>
      <w:bookmarkEnd w:id="57"/>
      <w:bookmarkEnd w:id="58"/>
      <w:bookmarkEnd w:id="59"/>
    </w:p>
    <w:p>
      <w:pPr>
        <w:spacing w:before="190"/>
        <w:ind w:firstLine="31680"/>
      </w:pPr>
      <w:r>
        <w:rPr>
          <w:rFonts w:hint="eastAsia" w:cs="仿宋_GB2312"/>
        </w:rPr>
        <w:t>加强水土保持规划相关工作的监管：市、县两级人民政府应落实水土流失重点预防区和重点治理区划分并予以公告，同时制定相应管理制度。建立完善水土流失状况定期调查和动态监测制度。跟踪检查《白城市水土保持规划》的实施情况。研究建立水土保持生态红线指标体系，以及基础设施建设、矿产资源开发、城镇建设、公共服务设施建设等相关规划征求水土保持意见制度。</w:t>
      </w:r>
    </w:p>
    <w:p>
      <w:pPr>
        <w:spacing w:before="190"/>
        <w:ind w:firstLine="31680"/>
      </w:pPr>
      <w:r>
        <w:rPr>
          <w:rFonts w:hint="eastAsia" w:cs="仿宋_GB2312"/>
        </w:rPr>
        <w:t>加强水土流失预防工作的监管：市、县两级人民政府开展崩塌滑坡危险区和泥石流易发区的划定和公告。制定禁止取土挖砂采石、陡坡地开垦种植、铲草皮和挖树兜等行为的监控制度。制定水土流失严重、生态脆弱区管理制度。研究制定生产建设项目或活动的禁止和限制条件，健全生产建设项目水土保持方案编报、审批和设施验收等制度。</w:t>
      </w:r>
    </w:p>
    <w:p>
      <w:pPr>
        <w:spacing w:before="190"/>
        <w:ind w:firstLine="31680"/>
      </w:pPr>
      <w:r>
        <w:rPr>
          <w:rFonts w:hint="eastAsia" w:cs="仿宋_GB2312"/>
        </w:rPr>
        <w:t>加强水土流失治理情况的监管：建立完善水土保持重点工程建设、管理情况的跟踪检查和监测评价等监管制度。加强对县级政府水土流失治理任务完成情况的监督检查。落实生产建设项目水土保持补偿费征收和使用管理办法，制定鼓励公众参与治理的有关办法。</w:t>
      </w:r>
    </w:p>
    <w:p>
      <w:pPr>
        <w:spacing w:before="190"/>
        <w:ind w:firstLine="31680"/>
      </w:pPr>
      <w:r>
        <w:rPr>
          <w:rFonts w:hint="eastAsia" w:cs="仿宋_GB2312"/>
        </w:rPr>
        <w:t>加强水土保持监测的监管：加强水土保持监测经费落实情况的监督检查。完善水土流失动态监测制度、生产建设项目水土流失监测结果定期上报制度。</w:t>
      </w:r>
    </w:p>
    <w:p>
      <w:pPr>
        <w:spacing w:before="190"/>
        <w:ind w:firstLine="31680"/>
      </w:pPr>
      <w:r>
        <w:rPr>
          <w:rFonts w:hint="eastAsia" w:cs="仿宋_GB2312"/>
        </w:rPr>
        <w:t>加强水土保持监督检查情况的监管：研究建立执法督查程序化及违法行为查处追究制度。</w:t>
      </w:r>
    </w:p>
    <w:p>
      <w:pPr>
        <w:pStyle w:val="3"/>
        <w:spacing w:before="190" w:after="190"/>
      </w:pPr>
      <w:bookmarkStart w:id="60" w:name="_Toc477315211"/>
      <w:bookmarkStart w:id="61" w:name="_Toc513644141"/>
      <w:bookmarkStart w:id="62" w:name="_Toc529520327"/>
      <w:r>
        <w:t>9.2</w:t>
      </w:r>
      <w:bookmarkEnd w:id="60"/>
      <w:r>
        <w:t xml:space="preserve"> </w:t>
      </w:r>
      <w:r>
        <w:rPr>
          <w:rFonts w:hint="eastAsia" w:cs="黑体"/>
        </w:rPr>
        <w:t>技术推广及示范</w:t>
      </w:r>
      <w:bookmarkEnd w:id="61"/>
      <w:bookmarkEnd w:id="62"/>
    </w:p>
    <w:p>
      <w:pPr>
        <w:spacing w:before="190"/>
        <w:ind w:firstLine="31680"/>
      </w:pPr>
      <w:r>
        <w:rPr>
          <w:rFonts w:hint="eastAsia" w:cs="仿宋_GB2312"/>
        </w:rPr>
        <w:t>结合白城地区实际，大力推广水土保持实用先进技术，重点推广风蚀耕地综合治理技术、生态清洁小流域建设技术、退化草原恢复治理技术、地质灾害综合防治技术、林草植被恢复与营造技术、水土保持动态监测技术等。</w:t>
      </w:r>
    </w:p>
    <w:p>
      <w:pPr>
        <w:spacing w:before="190"/>
        <w:ind w:firstLine="31680"/>
      </w:pPr>
      <w:r>
        <w:rPr>
          <w:rFonts w:hint="eastAsia" w:cs="仿宋_GB2312"/>
        </w:rPr>
        <w:t>积极创建国家水土保持生态文明工程，推广示范工程的治理技术和防治效益；积极开展国家级或省级水土保持科技示范园创建工作。规划期间，全市计划创建完成</w:t>
      </w:r>
      <w:r>
        <w:t>1</w:t>
      </w:r>
      <w:r>
        <w:rPr>
          <w:rFonts w:hint="eastAsia" w:cs="仿宋_GB2312"/>
        </w:rPr>
        <w:t>个国家或省级水土保持生态文明综合治理工程；每个市（县、区）计划至少建成</w:t>
      </w:r>
      <w:r>
        <w:t>1</w:t>
      </w:r>
      <w:r>
        <w:rPr>
          <w:rFonts w:hint="eastAsia" w:cs="仿宋_GB2312"/>
        </w:rPr>
        <w:t>个国家水土保持生态文明清洁小流域建设工程或生产建设项目国家水土保持生态文明工程。</w:t>
      </w:r>
    </w:p>
    <w:p>
      <w:pPr>
        <w:pStyle w:val="3"/>
        <w:spacing w:before="190" w:after="190"/>
      </w:pPr>
      <w:bookmarkStart w:id="63" w:name="_Toc513644142"/>
      <w:bookmarkStart w:id="64" w:name="_Toc529520328"/>
      <w:r>
        <w:t xml:space="preserve">9.3 </w:t>
      </w:r>
      <w:r>
        <w:rPr>
          <w:rFonts w:hint="eastAsia" w:cs="黑体"/>
        </w:rPr>
        <w:t>能力建设</w:t>
      </w:r>
      <w:bookmarkEnd w:id="63"/>
      <w:bookmarkEnd w:id="64"/>
    </w:p>
    <w:p>
      <w:pPr>
        <w:spacing w:before="190"/>
        <w:ind w:firstLine="31680"/>
      </w:pPr>
      <w:r>
        <w:rPr>
          <w:rFonts w:hint="eastAsia" w:cs="仿宋_GB2312"/>
        </w:rPr>
        <w:t>监督管理能力建设：在完善监管制度和落实各级水土保持机构监管任务的基础上，开展水土保持监督、执法人员定期培训与考核，配套调查取证等执法装备。以全过程监管为核心，加强政务公开，增加监管透明度，提高实时即时监控和处置能力。有效管控生产建设项目水土保持的设计、施工、监测、监理、验收评估等市场行为。开展水土保持监督管理能力建设。</w:t>
      </w:r>
    </w:p>
    <w:p>
      <w:pPr>
        <w:spacing w:before="190"/>
        <w:ind w:firstLine="31680"/>
      </w:pPr>
      <w:r>
        <w:rPr>
          <w:rFonts w:hint="eastAsia" w:cs="仿宋_GB2312"/>
        </w:rPr>
        <w:t>监测能力建设：完善监测管理制度和监测技术标准体系，完善水土保持监测网络；加大监测站点建设投入力度，开展监测机构标准化建设，提升监测设备自动化、信息化水平；加强与高等院校和科研院所合作；加大对各级机构的监测技术人员的培训，创新探索人才引进机制；建立信息畅通、气氛活跃的水土保持技术交流与合作机制。</w:t>
      </w:r>
    </w:p>
    <w:p>
      <w:pPr>
        <w:spacing w:before="190"/>
        <w:ind w:firstLine="31680"/>
      </w:pPr>
      <w:r>
        <w:rPr>
          <w:rFonts w:hint="eastAsia" w:cs="仿宋_GB2312"/>
        </w:rPr>
        <w:t>社会服务能力建设：定期向社会公告水土流失和水土保持状况。规范技术中介机构服务行为，推动水土保持设计、咨询、监测和评估等技术服务市场化运作。加强从业人员技术与知识更新培训，提高服务水平，提升行业技术服务能力。</w:t>
      </w:r>
    </w:p>
    <w:p>
      <w:pPr>
        <w:spacing w:before="190"/>
        <w:ind w:firstLine="31680"/>
      </w:pPr>
      <w:r>
        <w:rPr>
          <w:rFonts w:hint="eastAsia" w:cs="仿宋_GB2312"/>
        </w:rPr>
        <w:t>宣传教育能力建设：强化水土保持宣传，建设和完善宣传教育平台，充分利用互联网新技术，向社会公众方便迅捷提供水土保持信息。加强水土保持人才培养，提高水土保持人员业务素质，增强广大人民群众水土保持意识。</w:t>
      </w:r>
    </w:p>
    <w:p>
      <w:pPr>
        <w:pStyle w:val="3"/>
        <w:spacing w:before="190" w:after="190"/>
      </w:pPr>
      <w:bookmarkStart w:id="65" w:name="_Toc459384287"/>
      <w:bookmarkStart w:id="66" w:name="_Toc498372809"/>
      <w:bookmarkStart w:id="67" w:name="_Toc513644143"/>
      <w:bookmarkStart w:id="68" w:name="_Toc529520329"/>
      <w:r>
        <w:t>9.4</w:t>
      </w:r>
      <w:bookmarkEnd w:id="65"/>
      <w:bookmarkEnd w:id="66"/>
      <w:r>
        <w:t xml:space="preserve"> </w:t>
      </w:r>
      <w:r>
        <w:rPr>
          <w:rFonts w:hint="eastAsia" w:cs="黑体"/>
        </w:rPr>
        <w:t>近期重点建设内容</w:t>
      </w:r>
      <w:bookmarkEnd w:id="67"/>
      <w:bookmarkEnd w:id="68"/>
    </w:p>
    <w:p>
      <w:pPr>
        <w:spacing w:before="190"/>
        <w:ind w:firstLine="31680"/>
      </w:pPr>
      <w:r>
        <w:rPr>
          <w:rFonts w:hint="eastAsia" w:cs="仿宋_GB2312"/>
        </w:rPr>
        <w:t>（</w:t>
      </w:r>
      <w:r>
        <w:t>1</w:t>
      </w:r>
      <w:r>
        <w:rPr>
          <w:rFonts w:hint="eastAsia" w:cs="仿宋_GB2312"/>
        </w:rPr>
        <w:t>）监督管理制度建设</w:t>
      </w:r>
    </w:p>
    <w:p>
      <w:pPr>
        <w:spacing w:before="190"/>
        <w:ind w:firstLine="31680"/>
      </w:pPr>
      <w:r>
        <w:rPr>
          <w:rFonts w:hint="eastAsia" w:cs="仿宋_GB2312"/>
        </w:rPr>
        <w:t>加强监督管理工作，建立健全规划、预防、治理、监测、监督检查等相关制度。</w:t>
      </w:r>
    </w:p>
    <w:p>
      <w:pPr>
        <w:spacing w:before="190"/>
        <w:ind w:firstLine="31680"/>
      </w:pPr>
      <w:r>
        <w:rPr>
          <w:rFonts w:hint="eastAsia" w:cs="仿宋_GB2312"/>
        </w:rPr>
        <w:t>（</w:t>
      </w:r>
      <w:r>
        <w:t>2</w:t>
      </w:r>
      <w:r>
        <w:rPr>
          <w:rFonts w:hint="eastAsia" w:cs="仿宋_GB2312"/>
        </w:rPr>
        <w:t>）综合监管能力建设</w:t>
      </w:r>
    </w:p>
    <w:p>
      <w:pPr>
        <w:spacing w:before="190"/>
        <w:ind w:firstLine="31680"/>
      </w:pPr>
      <w:r>
        <w:rPr>
          <w:rFonts w:hint="eastAsia" w:cs="仿宋_GB2312"/>
        </w:rPr>
        <w:t>加强监督管理、监测、社会服务、宣传教育等能力建设。</w:t>
      </w:r>
    </w:p>
    <w:p>
      <w:pPr>
        <w:spacing w:before="190"/>
        <w:ind w:firstLine="31680"/>
        <w:rPr>
          <w:rFonts w:ascii="Times New Roman" w:hAnsi="Times New Roman" w:cs="Times New Roman"/>
        </w:rPr>
        <w:sectPr>
          <w:headerReference r:id="rId12" w:type="first"/>
          <w:footerReference r:id="rId13" w:type="default"/>
          <w:pgSz w:w="11906" w:h="16838"/>
          <w:pgMar w:top="1440" w:right="1701" w:bottom="1440" w:left="1701" w:header="851" w:footer="992" w:gutter="0"/>
          <w:cols w:space="720" w:num="1"/>
          <w:titlePg/>
          <w:docGrid w:type="lines" w:linePitch="381" w:charSpace="0"/>
        </w:sectPr>
      </w:pPr>
    </w:p>
    <w:p>
      <w:pPr>
        <w:pStyle w:val="2"/>
        <w:spacing w:before="120" w:after="120"/>
      </w:pPr>
      <w:bookmarkStart w:id="69" w:name="_Toc529520330"/>
      <w:r>
        <w:t xml:space="preserve">10 </w:t>
      </w:r>
      <w:r>
        <w:rPr>
          <w:rFonts w:hint="eastAsia" w:cs="黑体"/>
        </w:rPr>
        <w:t>实施进度及近期重点项目投资匡算</w:t>
      </w:r>
      <w:bookmarkEnd w:id="69"/>
    </w:p>
    <w:p>
      <w:pPr>
        <w:pStyle w:val="3"/>
        <w:spacing w:before="120" w:after="120"/>
      </w:pPr>
      <w:bookmarkStart w:id="70" w:name="_Toc529520331"/>
      <w:r>
        <w:t xml:space="preserve">10.1 </w:t>
      </w:r>
      <w:r>
        <w:rPr>
          <w:rFonts w:hint="eastAsia" w:cs="黑体"/>
        </w:rPr>
        <w:t>实施进度</w:t>
      </w:r>
      <w:bookmarkEnd w:id="70"/>
    </w:p>
    <w:p>
      <w:pPr>
        <w:spacing w:before="120"/>
        <w:ind w:firstLine="31680"/>
        <w:rPr>
          <w:rFonts w:ascii="Times New Roman" w:hAnsi="Times New Roman" w:cs="Times New Roman"/>
        </w:rPr>
      </w:pPr>
      <w:r>
        <w:rPr>
          <w:rFonts w:hint="eastAsia" w:ascii="Times New Roman" w:hAnsi="Times New Roman" w:cs="仿宋_GB2312"/>
        </w:rPr>
        <w:t>本次规划实施进度安排遵循的原则：</w:t>
      </w:r>
    </w:p>
    <w:p>
      <w:pPr>
        <w:spacing w:before="120"/>
        <w:ind w:firstLine="31680"/>
        <w:rPr>
          <w:rFonts w:ascii="Times New Roman" w:hAnsi="Times New Roman" w:cs="Times New Roman"/>
        </w:rPr>
      </w:pPr>
      <w:r>
        <w:rPr>
          <w:rFonts w:hint="eastAsia" w:ascii="Times New Roman" w:hAnsi="Times New Roman" w:cs="仿宋_GB2312"/>
        </w:rPr>
        <w:t>（</w:t>
      </w:r>
      <w:r>
        <w:rPr>
          <w:rFonts w:ascii="Times New Roman" w:hAnsi="Times New Roman" w:cs="Times New Roman"/>
        </w:rPr>
        <w:t>1</w:t>
      </w:r>
      <w:r>
        <w:rPr>
          <w:rFonts w:hint="eastAsia" w:ascii="Times New Roman" w:hAnsi="Times New Roman" w:cs="仿宋_GB2312"/>
        </w:rPr>
        <w:t>）坚持突出重点、统筹兼顾的原则。即在规划期内重点推动水土流失严重区域水土保持工作，兼顾水土流失相对轻微的预防区治理。</w:t>
      </w:r>
    </w:p>
    <w:p>
      <w:pPr>
        <w:spacing w:before="120"/>
        <w:ind w:firstLine="31680"/>
        <w:rPr>
          <w:rFonts w:ascii="Times New Roman" w:hAnsi="Times New Roman" w:cs="Times New Roman"/>
        </w:rPr>
      </w:pPr>
      <w:r>
        <w:rPr>
          <w:rFonts w:hint="eastAsia" w:ascii="Times New Roman" w:hAnsi="Times New Roman" w:cs="仿宋_GB2312"/>
        </w:rPr>
        <w:t>（</w:t>
      </w:r>
      <w:r>
        <w:rPr>
          <w:rFonts w:ascii="Times New Roman" w:hAnsi="Times New Roman" w:cs="Times New Roman"/>
        </w:rPr>
        <w:t>2</w:t>
      </w:r>
      <w:r>
        <w:rPr>
          <w:rFonts w:hint="eastAsia" w:ascii="Times New Roman" w:hAnsi="Times New Roman" w:cs="仿宋_GB2312"/>
        </w:rPr>
        <w:t>）区分轻重缓急、分布实施原则。针对全市水土流失特点，在现有的投入水平和经济社会发展速度新常态下，科学筹划，有步骤地推进全市水土流失综合治理工作。</w:t>
      </w:r>
    </w:p>
    <w:p>
      <w:pPr>
        <w:spacing w:before="120"/>
        <w:ind w:firstLine="31680"/>
        <w:rPr>
          <w:rFonts w:ascii="Times New Roman" w:hAnsi="Times New Roman" w:cs="Times New Roman"/>
        </w:rPr>
      </w:pP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坚持政府主导、系统治理的原则。集中人力、物力、财力以小流域为单元大力推进山、水、田、林、路、沟、村系统治理，在高效发挥利用中央和省级财政资金主导作用的同时，积极开拓引导利用民营资金投入水土流失治理。</w:t>
      </w:r>
    </w:p>
    <w:p>
      <w:pPr>
        <w:spacing w:before="120"/>
        <w:ind w:firstLine="31680"/>
        <w:rPr>
          <w:rFonts w:ascii="Times New Roman" w:hAnsi="Times New Roman" w:cs="Times New Roman"/>
        </w:rPr>
      </w:pPr>
      <w:r>
        <w:rPr>
          <w:rFonts w:hint="eastAsia" w:ascii="Times New Roman" w:hAnsi="Times New Roman" w:cs="仿宋_GB2312"/>
        </w:rPr>
        <w:t>（</w:t>
      </w:r>
      <w:r>
        <w:rPr>
          <w:rFonts w:ascii="Times New Roman" w:hAnsi="Times New Roman" w:cs="Times New Roman"/>
        </w:rPr>
        <w:t>4</w:t>
      </w:r>
      <w:r>
        <w:rPr>
          <w:rFonts w:hint="eastAsia" w:ascii="Times New Roman" w:hAnsi="Times New Roman" w:cs="仿宋_GB2312"/>
        </w:rPr>
        <w:t>）实施防治并举、注重效益的原则。在进度安排上优先考虑水土流失对人民群众生产生活影响较大，通过水土保持综合治理能够明显提升生产生活质量的民生工程。</w:t>
      </w:r>
    </w:p>
    <w:p>
      <w:pPr>
        <w:spacing w:before="120"/>
        <w:ind w:firstLine="31680"/>
      </w:pPr>
      <w:r>
        <w:rPr>
          <w:rFonts w:hint="eastAsia" w:cs="仿宋_GB2312"/>
        </w:rPr>
        <w:t>规划实施过程中应按照以上进度安排原则，对白城市水土保持</w:t>
      </w:r>
      <w:r>
        <w:t>2018-2030</w:t>
      </w:r>
      <w:r>
        <w:rPr>
          <w:rFonts w:hint="eastAsia" w:cs="仿宋_GB2312"/>
        </w:rPr>
        <w:t>年规划的实施项目进行合理安排，确定重点项目的实施排序。</w:t>
      </w:r>
    </w:p>
    <w:p>
      <w:pPr>
        <w:spacing w:before="120"/>
        <w:ind w:firstLine="31680"/>
      </w:pPr>
      <w:r>
        <w:t>2018-2020</w:t>
      </w:r>
      <w:r>
        <w:rPr>
          <w:rFonts w:hint="eastAsia" w:cs="仿宋_GB2312"/>
        </w:rPr>
        <w:t>年，对重点区域实施预防保护，其中预防保护重点项目规模</w:t>
      </w:r>
      <w:r>
        <w:t>514.3km</w:t>
      </w:r>
      <w:r>
        <w:rPr>
          <w:vertAlign w:val="superscript"/>
        </w:rPr>
        <w:t>2</w:t>
      </w:r>
      <w:r>
        <w:rPr>
          <w:rFonts w:hint="eastAsia" w:cs="仿宋_GB2312"/>
        </w:rPr>
        <w:t>；实施水土流失综合治理总体规模</w:t>
      </w:r>
      <w:r>
        <w:t>731.0km</w:t>
      </w:r>
      <w:r>
        <w:rPr>
          <w:vertAlign w:val="superscript"/>
        </w:rPr>
        <w:t>2</w:t>
      </w:r>
      <w:r>
        <w:rPr>
          <w:rFonts w:hint="eastAsia" w:cs="仿宋_GB2312"/>
        </w:rPr>
        <w:t>，其中综合治理重点项目规模</w:t>
      </w:r>
      <w:r>
        <w:t>380.7km</w:t>
      </w:r>
      <w:r>
        <w:rPr>
          <w:vertAlign w:val="superscript"/>
        </w:rPr>
        <w:t>2</w:t>
      </w:r>
      <w:r>
        <w:rPr>
          <w:rFonts w:hint="eastAsia" w:cs="仿宋_GB2312"/>
        </w:rPr>
        <w:t>。</w:t>
      </w:r>
    </w:p>
    <w:p>
      <w:pPr>
        <w:spacing w:before="120"/>
        <w:ind w:firstLine="31680"/>
      </w:pPr>
      <w:r>
        <w:t>2020-2030</w:t>
      </w:r>
      <w:r>
        <w:rPr>
          <w:rFonts w:hint="eastAsia" w:cs="仿宋_GB2312"/>
        </w:rPr>
        <w:t>年，全面实施预防保护，其中预防保护重点项目规模</w:t>
      </w:r>
      <w:r>
        <w:t>1873.5km</w:t>
      </w:r>
      <w:r>
        <w:rPr>
          <w:vertAlign w:val="superscript"/>
        </w:rPr>
        <w:t>2</w:t>
      </w:r>
      <w:r>
        <w:rPr>
          <w:rFonts w:hint="eastAsia" w:cs="仿宋_GB2312"/>
        </w:rPr>
        <w:t>；实施水土流失综合治理总体规模</w:t>
      </w:r>
      <w:r>
        <w:t>2677.0km</w:t>
      </w:r>
      <w:r>
        <w:rPr>
          <w:vertAlign w:val="superscript"/>
        </w:rPr>
        <w:t>2</w:t>
      </w:r>
      <w:r>
        <w:rPr>
          <w:rFonts w:hint="eastAsia" w:cs="仿宋_GB2312"/>
        </w:rPr>
        <w:t>，其中综合治理重点项目规模</w:t>
      </w:r>
      <w:r>
        <w:t>1190.7km</w:t>
      </w:r>
      <w:r>
        <w:rPr>
          <w:vertAlign w:val="superscript"/>
        </w:rPr>
        <w:t>2</w:t>
      </w:r>
      <w:r>
        <w:rPr>
          <w:rFonts w:hint="eastAsia" w:cs="仿宋_GB2312"/>
        </w:rPr>
        <w:t>。</w:t>
      </w:r>
    </w:p>
    <w:p>
      <w:pPr>
        <w:pStyle w:val="3"/>
        <w:spacing w:before="120" w:after="120"/>
      </w:pPr>
      <w:bookmarkStart w:id="71" w:name="_Toc529520332"/>
      <w:r>
        <w:t xml:space="preserve">10.2 </w:t>
      </w:r>
      <w:r>
        <w:rPr>
          <w:rFonts w:hint="eastAsia" w:cs="黑体"/>
        </w:rPr>
        <w:t>近期重点实施项目投资匡算</w:t>
      </w:r>
      <w:bookmarkEnd w:id="71"/>
    </w:p>
    <w:p>
      <w:pPr>
        <w:pStyle w:val="4"/>
        <w:spacing w:before="120"/>
        <w:rPr>
          <w:rStyle w:val="35"/>
          <w:rFonts w:eastAsia="仿宋_GB2312"/>
          <w:b/>
          <w:bCs/>
          <w:sz w:val="28"/>
          <w:szCs w:val="28"/>
        </w:rPr>
      </w:pPr>
      <w:r>
        <w:rPr>
          <w:rStyle w:val="35"/>
          <w:rFonts w:eastAsia="仿宋_GB2312"/>
          <w:b/>
          <w:bCs/>
          <w:sz w:val="28"/>
          <w:szCs w:val="28"/>
        </w:rPr>
        <w:t xml:space="preserve">10.2.1 </w:t>
      </w:r>
      <w:r>
        <w:rPr>
          <w:rStyle w:val="35"/>
          <w:rFonts w:hint="eastAsia" w:eastAsia="仿宋_GB2312" w:cs="仿宋_GB2312"/>
          <w:b/>
          <w:bCs/>
          <w:sz w:val="28"/>
          <w:szCs w:val="28"/>
        </w:rPr>
        <w:t>投资匡算原则</w:t>
      </w:r>
    </w:p>
    <w:p>
      <w:pPr>
        <w:spacing w:before="120"/>
        <w:ind w:firstLine="31680"/>
      </w:pPr>
      <w:r>
        <w:rPr>
          <w:rFonts w:hint="eastAsia" w:cs="仿宋_GB2312"/>
        </w:rPr>
        <w:t>本规划投资匡算按照《水土保持生态建设工程概（估）算编制规定》和《水土保持工程概算定额》（水总〔</w:t>
      </w:r>
      <w:r>
        <w:t>2003</w:t>
      </w:r>
      <w:r>
        <w:rPr>
          <w:rFonts w:hint="eastAsia" w:cs="仿宋_GB2312"/>
        </w:rPr>
        <w:t>〕</w:t>
      </w:r>
      <w:r>
        <w:t>67</w:t>
      </w:r>
      <w:r>
        <w:rPr>
          <w:rFonts w:hint="eastAsia" w:cs="仿宋_GB2312"/>
        </w:rPr>
        <w:t>号），重点预防项目及重点治理项目投资匡算采用综合单价法计算，项目综合单价结合不同类型区的典型调查和典型设计，按措施配比综合分析计算确定；监测及综合监管项目重点项目投资按指标法确定。</w:t>
      </w:r>
    </w:p>
    <w:p>
      <w:pPr>
        <w:pStyle w:val="4"/>
        <w:spacing w:before="120"/>
        <w:rPr>
          <w:rStyle w:val="35"/>
          <w:rFonts w:eastAsia="仿宋_GB2312"/>
          <w:b/>
          <w:bCs/>
          <w:sz w:val="28"/>
          <w:szCs w:val="28"/>
        </w:rPr>
      </w:pPr>
      <w:r>
        <w:rPr>
          <w:rStyle w:val="35"/>
          <w:rFonts w:eastAsia="仿宋_GB2312"/>
          <w:b/>
          <w:bCs/>
          <w:sz w:val="28"/>
          <w:szCs w:val="28"/>
        </w:rPr>
        <w:t xml:space="preserve">10.2.2 </w:t>
      </w:r>
      <w:r>
        <w:rPr>
          <w:rStyle w:val="35"/>
          <w:rFonts w:hint="eastAsia" w:eastAsia="仿宋_GB2312" w:cs="仿宋_GB2312"/>
          <w:b/>
          <w:bCs/>
          <w:sz w:val="28"/>
          <w:szCs w:val="28"/>
        </w:rPr>
        <w:t>近期重点实施项目投资</w:t>
      </w:r>
    </w:p>
    <w:p>
      <w:pPr>
        <w:spacing w:before="120"/>
        <w:ind w:firstLine="31680"/>
      </w:pPr>
      <w:r>
        <w:rPr>
          <w:rFonts w:hint="eastAsia" w:cs="仿宋_GB2312"/>
        </w:rPr>
        <w:t>（</w:t>
      </w:r>
      <w:r>
        <w:t>1</w:t>
      </w:r>
      <w:r>
        <w:rPr>
          <w:rFonts w:hint="eastAsia" w:cs="仿宋_GB2312"/>
        </w:rPr>
        <w:t>）预防保护</w:t>
      </w:r>
    </w:p>
    <w:p>
      <w:pPr>
        <w:spacing w:before="120"/>
        <w:ind w:firstLine="31680"/>
      </w:pPr>
      <w:r>
        <w:rPr>
          <w:rFonts w:hint="eastAsia" w:cs="仿宋_GB2312"/>
        </w:rPr>
        <w:t>近期实施完成重点预防保护项目为松嫩湿地草原水土保持项目，重点预防保护面积</w:t>
      </w:r>
      <w:r>
        <w:t>514.3km</w:t>
      </w:r>
      <w:r>
        <w:rPr>
          <w:vertAlign w:val="superscript"/>
        </w:rPr>
        <w:t>2</w:t>
      </w:r>
      <w:r>
        <w:rPr>
          <w:rFonts w:hint="eastAsia" w:cs="仿宋_GB2312"/>
        </w:rPr>
        <w:t>。</w:t>
      </w:r>
    </w:p>
    <w:p>
      <w:pPr>
        <w:spacing w:before="120"/>
        <w:ind w:firstLine="31680"/>
      </w:pPr>
      <w:r>
        <w:rPr>
          <w:rFonts w:hint="eastAsia" w:cs="仿宋_GB2312"/>
        </w:rPr>
        <w:t>（</w:t>
      </w:r>
      <w:r>
        <w:t>2</w:t>
      </w:r>
      <w:r>
        <w:rPr>
          <w:rFonts w:hint="eastAsia" w:cs="仿宋_GB2312"/>
        </w:rPr>
        <w:t>）综合治理</w:t>
      </w:r>
    </w:p>
    <w:p>
      <w:pPr>
        <w:spacing w:before="120"/>
        <w:ind w:firstLine="31680"/>
      </w:pPr>
      <w:r>
        <w:rPr>
          <w:rFonts w:hint="eastAsia" w:cs="仿宋_GB2312"/>
        </w:rPr>
        <w:t>近期实施完成重点综合治理项目</w:t>
      </w:r>
      <w:r>
        <w:t>380.7km</w:t>
      </w:r>
      <w:r>
        <w:rPr>
          <w:vertAlign w:val="superscript"/>
        </w:rPr>
        <w:t>2</w:t>
      </w:r>
      <w:r>
        <w:rPr>
          <w:rFonts w:hint="eastAsia" w:cs="仿宋_GB2312"/>
        </w:rPr>
        <w:t>，包括重点区域水土流失综合治理项目</w:t>
      </w:r>
      <w:r>
        <w:t>316.0km</w:t>
      </w:r>
      <w:r>
        <w:rPr>
          <w:vertAlign w:val="superscript"/>
        </w:rPr>
        <w:t>2</w:t>
      </w:r>
      <w:r>
        <w:rPr>
          <w:rFonts w:hint="eastAsia" w:cs="仿宋_GB2312"/>
        </w:rPr>
        <w:t>，侵蚀沟综合治理项目</w:t>
      </w:r>
      <w:r>
        <w:t>11.9km</w:t>
      </w:r>
      <w:r>
        <w:rPr>
          <w:vertAlign w:val="superscript"/>
        </w:rPr>
        <w:t>2</w:t>
      </w:r>
      <w:r>
        <w:rPr>
          <w:rFonts w:hint="eastAsia" w:cs="仿宋_GB2312"/>
        </w:rPr>
        <w:t>（</w:t>
      </w:r>
      <w:r>
        <w:t>54</w:t>
      </w:r>
      <w:r>
        <w:rPr>
          <w:rFonts w:hint="eastAsia" w:cs="仿宋_GB2312"/>
        </w:rPr>
        <w:t>条），松嫩湿地草原水土保持项目局部综合治理</w:t>
      </w:r>
      <w:r>
        <w:t>52.8km</w:t>
      </w:r>
      <w:r>
        <w:rPr>
          <w:vertAlign w:val="superscript"/>
        </w:rPr>
        <w:t>2</w:t>
      </w:r>
      <w:r>
        <w:rPr>
          <w:rFonts w:hint="eastAsia" w:cs="仿宋_GB2312"/>
        </w:rPr>
        <w:t>。</w:t>
      </w:r>
    </w:p>
    <w:p>
      <w:pPr>
        <w:spacing w:before="120"/>
        <w:ind w:firstLine="31680"/>
      </w:pPr>
      <w:r>
        <w:rPr>
          <w:rFonts w:hint="eastAsia" w:cs="仿宋_GB2312"/>
        </w:rPr>
        <w:t>（</w:t>
      </w:r>
      <w:r>
        <w:t>3</w:t>
      </w:r>
      <w:r>
        <w:rPr>
          <w:rFonts w:hint="eastAsia" w:cs="仿宋_GB2312"/>
        </w:rPr>
        <w:t>）监测及信息化</w:t>
      </w:r>
    </w:p>
    <w:p>
      <w:pPr>
        <w:spacing w:before="120"/>
        <w:ind w:firstLine="31680"/>
      </w:pPr>
      <w:r>
        <w:rPr>
          <w:rFonts w:hint="eastAsia" w:cs="仿宋_GB2312"/>
        </w:rPr>
        <w:t>近期完成水土保持监测网络建设工程、全市水土保持普查、水土流失动态监测与水土保持公告等重点建设内容。</w:t>
      </w:r>
    </w:p>
    <w:p>
      <w:pPr>
        <w:spacing w:before="120"/>
        <w:ind w:firstLine="31680"/>
      </w:pPr>
      <w:r>
        <w:rPr>
          <w:rFonts w:hint="eastAsia" w:cs="仿宋_GB2312"/>
        </w:rPr>
        <w:t>（</w:t>
      </w:r>
      <w:r>
        <w:t>4</w:t>
      </w:r>
      <w:r>
        <w:rPr>
          <w:rFonts w:hint="eastAsia" w:cs="仿宋_GB2312"/>
        </w:rPr>
        <w:t>）综合监管</w:t>
      </w:r>
    </w:p>
    <w:p>
      <w:pPr>
        <w:spacing w:before="120"/>
        <w:ind w:firstLine="31680"/>
      </w:pPr>
      <w:r>
        <w:rPr>
          <w:rFonts w:hint="eastAsia" w:cs="仿宋_GB2312"/>
        </w:rPr>
        <w:t>近期完成全市预防监督管理系统建设、监管重点制度建设、监督管理能力县建设等重点建设内容。</w:t>
      </w:r>
    </w:p>
    <w:p>
      <w:pPr>
        <w:spacing w:before="120"/>
        <w:ind w:firstLine="31680"/>
      </w:pPr>
      <w:r>
        <w:rPr>
          <w:rFonts w:hint="eastAsia" w:cs="仿宋_GB2312"/>
        </w:rPr>
        <w:t>根据投资匡算原则，确定白城市水土保持规划近期重点实施项目匡算总投资</w:t>
      </w:r>
      <w:r>
        <w:t>2.71</w:t>
      </w:r>
      <w:r>
        <w:rPr>
          <w:rFonts w:hint="eastAsia" w:cs="仿宋_GB2312"/>
        </w:rPr>
        <w:t>亿元，其中重点预防保护项目投资</w:t>
      </w:r>
      <w:r>
        <w:t>0.51</w:t>
      </w:r>
      <w:r>
        <w:rPr>
          <w:rFonts w:hint="eastAsia" w:cs="仿宋_GB2312"/>
        </w:rPr>
        <w:t>亿元，重点综合治理项目投资</w:t>
      </w:r>
      <w:r>
        <w:t>1.58</w:t>
      </w:r>
      <w:r>
        <w:rPr>
          <w:rFonts w:hint="eastAsia" w:cs="仿宋_GB2312"/>
        </w:rPr>
        <w:t>亿元，监测及信息化投资</w:t>
      </w:r>
      <w:r>
        <w:t>0.07</w:t>
      </w:r>
      <w:r>
        <w:rPr>
          <w:rFonts w:hint="eastAsia" w:cs="仿宋_GB2312"/>
        </w:rPr>
        <w:t>亿元，综合监管投资</w:t>
      </w:r>
      <w:r>
        <w:t>0.13</w:t>
      </w:r>
      <w:r>
        <w:rPr>
          <w:rFonts w:hint="eastAsia" w:cs="仿宋_GB2312"/>
        </w:rPr>
        <w:t>亿元，详见表</w:t>
      </w:r>
      <w:r>
        <w:t>10-1</w:t>
      </w:r>
      <w:r>
        <w:rPr>
          <w:rFonts w:hint="eastAsia" w:cs="仿宋_GB2312"/>
        </w:rPr>
        <w:t>。</w:t>
      </w:r>
    </w:p>
    <w:p>
      <w:pPr>
        <w:pStyle w:val="72"/>
        <w:spacing w:before="120" w:after="48"/>
      </w:pPr>
      <w:r>
        <w:rPr>
          <w:rFonts w:hint="eastAsia" w:cs="仿宋"/>
        </w:rPr>
        <w:t>表</w:t>
      </w:r>
      <w:r>
        <w:t xml:space="preserve">10-1  </w:t>
      </w:r>
      <w:r>
        <w:rPr>
          <w:rFonts w:hint="eastAsia" w:cs="仿宋"/>
        </w:rPr>
        <w:t>白城市水土保持规划近期重点实施项目投资匡算</w:t>
      </w:r>
    </w:p>
    <w:tbl>
      <w:tblPr>
        <w:tblStyle w:val="30"/>
        <w:tblW w:w="8427" w:type="dxa"/>
        <w:tblInd w:w="2" w:type="dxa"/>
        <w:tblLayout w:type="autofit"/>
        <w:tblCellMar>
          <w:top w:w="0" w:type="dxa"/>
          <w:left w:w="108" w:type="dxa"/>
          <w:bottom w:w="0" w:type="dxa"/>
          <w:right w:w="108" w:type="dxa"/>
        </w:tblCellMar>
      </w:tblPr>
      <w:tblGrid>
        <w:gridCol w:w="1046"/>
        <w:gridCol w:w="3119"/>
        <w:gridCol w:w="953"/>
        <w:gridCol w:w="1046"/>
        <w:gridCol w:w="1046"/>
        <w:gridCol w:w="1217"/>
      </w:tblGrid>
      <w:tr>
        <w:tblPrEx>
          <w:tblCellMar>
            <w:top w:w="0" w:type="dxa"/>
            <w:left w:w="108" w:type="dxa"/>
            <w:bottom w:w="0" w:type="dxa"/>
            <w:right w:w="108" w:type="dxa"/>
          </w:tblCellMar>
        </w:tblPrEx>
        <w:trPr>
          <w:trHeight w:val="363" w:hRule="atLeast"/>
        </w:trPr>
        <w:tc>
          <w:tcPr>
            <w:tcW w:w="1046" w:type="dxa"/>
            <w:tcBorders>
              <w:top w:val="single" w:color="auto" w:sz="4" w:space="0"/>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序号</w:t>
            </w:r>
          </w:p>
        </w:tc>
        <w:tc>
          <w:tcPr>
            <w:tcW w:w="3119"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项目类型</w:t>
            </w:r>
          </w:p>
        </w:tc>
        <w:tc>
          <w:tcPr>
            <w:tcW w:w="953"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单位</w:t>
            </w:r>
          </w:p>
        </w:tc>
        <w:tc>
          <w:tcPr>
            <w:tcW w:w="1046"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数量</w:t>
            </w:r>
          </w:p>
        </w:tc>
        <w:tc>
          <w:tcPr>
            <w:tcW w:w="1046"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单价</w:t>
            </w:r>
          </w:p>
          <w:p>
            <w:pPr>
              <w:pStyle w:val="51"/>
              <w:rPr>
                <w:sz w:val="21"/>
                <w:szCs w:val="21"/>
              </w:rPr>
            </w:pPr>
            <w:r>
              <w:rPr>
                <w:rFonts w:hint="eastAsia" w:cs="仿宋_GB2312"/>
                <w:sz w:val="21"/>
                <w:szCs w:val="21"/>
              </w:rPr>
              <w:t>（万元）</w:t>
            </w:r>
          </w:p>
        </w:tc>
        <w:tc>
          <w:tcPr>
            <w:tcW w:w="1217" w:type="dxa"/>
            <w:tcBorders>
              <w:top w:val="single" w:color="auto" w:sz="4" w:space="0"/>
              <w:left w:val="nil"/>
              <w:bottom w:val="single" w:color="auto" w:sz="4" w:space="0"/>
              <w:right w:val="single" w:color="auto" w:sz="4" w:space="0"/>
            </w:tcBorders>
            <w:vAlign w:val="center"/>
          </w:tcPr>
          <w:p>
            <w:pPr>
              <w:pStyle w:val="51"/>
              <w:rPr>
                <w:sz w:val="21"/>
                <w:szCs w:val="21"/>
              </w:rPr>
            </w:pPr>
            <w:r>
              <w:rPr>
                <w:rFonts w:hint="eastAsia" w:cs="仿宋_GB2312"/>
                <w:sz w:val="21"/>
                <w:szCs w:val="21"/>
              </w:rPr>
              <w:t>匡算投资（万元）</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一</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重点预防保护项目</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5143</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1</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松嫩湿地草原水土保持项目</w:t>
            </w:r>
          </w:p>
        </w:tc>
        <w:tc>
          <w:tcPr>
            <w:tcW w:w="953" w:type="dxa"/>
            <w:tcBorders>
              <w:top w:val="nil"/>
              <w:left w:val="nil"/>
              <w:bottom w:val="single" w:color="auto" w:sz="4" w:space="0"/>
              <w:right w:val="single" w:color="auto" w:sz="4" w:space="0"/>
            </w:tcBorders>
            <w:vAlign w:val="center"/>
          </w:tcPr>
          <w:p>
            <w:pPr>
              <w:pStyle w:val="51"/>
              <w:rPr>
                <w:sz w:val="21"/>
                <w:szCs w:val="21"/>
              </w:rPr>
            </w:pPr>
            <w:r>
              <w:rPr>
                <w:sz w:val="21"/>
                <w:szCs w:val="21"/>
              </w:rPr>
              <w:t>km²</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514.3</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10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5143</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二</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重点综合治理项目</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19915</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1</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重点区域水土流失综合治理项目</w:t>
            </w:r>
          </w:p>
        </w:tc>
        <w:tc>
          <w:tcPr>
            <w:tcW w:w="953" w:type="dxa"/>
            <w:tcBorders>
              <w:top w:val="nil"/>
              <w:left w:val="nil"/>
              <w:bottom w:val="single" w:color="auto" w:sz="4" w:space="0"/>
              <w:right w:val="single" w:color="auto" w:sz="4" w:space="0"/>
            </w:tcBorders>
            <w:vAlign w:val="center"/>
          </w:tcPr>
          <w:p>
            <w:pPr>
              <w:pStyle w:val="51"/>
              <w:rPr>
                <w:sz w:val="21"/>
                <w:szCs w:val="21"/>
              </w:rPr>
            </w:pPr>
            <w:r>
              <w:rPr>
                <w:sz w:val="21"/>
                <w:szCs w:val="21"/>
              </w:rPr>
              <w:t>km²</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316</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50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15800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2</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侵蚀沟综合治理项目</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条</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54</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25</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1350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3</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松嫩湿地草原局部综合治理</w:t>
            </w:r>
          </w:p>
        </w:tc>
        <w:tc>
          <w:tcPr>
            <w:tcW w:w="953" w:type="dxa"/>
            <w:tcBorders>
              <w:top w:val="nil"/>
              <w:left w:val="nil"/>
              <w:bottom w:val="single" w:color="auto" w:sz="4" w:space="0"/>
              <w:right w:val="single" w:color="auto" w:sz="4" w:space="0"/>
            </w:tcBorders>
            <w:vAlign w:val="center"/>
          </w:tcPr>
          <w:p>
            <w:pPr>
              <w:pStyle w:val="51"/>
              <w:rPr>
                <w:sz w:val="21"/>
                <w:szCs w:val="21"/>
              </w:rPr>
            </w:pPr>
            <w:r>
              <w:rPr>
                <w:sz w:val="21"/>
                <w:szCs w:val="21"/>
              </w:rPr>
              <w:t>km²</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52.8</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50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2640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三</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水土保持监测及信息化</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710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1</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水土保持监测网络建设工程</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项</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1</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500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500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2</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水土保持普查</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次</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1</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100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100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3</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信息化基础设施及数据库建设</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次</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1</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50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50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4</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水土流失动态监测</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次</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3</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20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60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四</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综合监管</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1290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1</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监督管理制度建设</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年</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3</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10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30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2</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综合监管能力建设</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年</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3</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20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60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sz w:val="21"/>
                <w:szCs w:val="21"/>
              </w:rPr>
              <w:t>3</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生态文明工程创建</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处</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6</w:t>
            </w:r>
          </w:p>
        </w:tc>
        <w:tc>
          <w:tcPr>
            <w:tcW w:w="1046" w:type="dxa"/>
            <w:tcBorders>
              <w:top w:val="nil"/>
              <w:left w:val="nil"/>
              <w:bottom w:val="single" w:color="auto" w:sz="4" w:space="0"/>
              <w:right w:val="single" w:color="auto" w:sz="4" w:space="0"/>
            </w:tcBorders>
            <w:vAlign w:val="center"/>
          </w:tcPr>
          <w:p>
            <w:pPr>
              <w:pStyle w:val="51"/>
              <w:rPr>
                <w:sz w:val="21"/>
                <w:szCs w:val="21"/>
              </w:rPr>
            </w:pPr>
            <w:r>
              <w:rPr>
                <w:sz w:val="21"/>
                <w:szCs w:val="21"/>
              </w:rPr>
              <w:t>200</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1200</w:t>
            </w:r>
          </w:p>
        </w:tc>
      </w:tr>
      <w:tr>
        <w:tblPrEx>
          <w:tblCellMar>
            <w:top w:w="0" w:type="dxa"/>
            <w:left w:w="108" w:type="dxa"/>
            <w:bottom w:w="0" w:type="dxa"/>
            <w:right w:w="108" w:type="dxa"/>
          </w:tblCellMar>
        </w:tblPrEx>
        <w:trPr>
          <w:trHeight w:val="363" w:hRule="atLeast"/>
        </w:trPr>
        <w:tc>
          <w:tcPr>
            <w:tcW w:w="1046" w:type="dxa"/>
            <w:tcBorders>
              <w:top w:val="nil"/>
              <w:left w:val="single" w:color="auto" w:sz="4" w:space="0"/>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3119"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合计</w:t>
            </w:r>
          </w:p>
        </w:tc>
        <w:tc>
          <w:tcPr>
            <w:tcW w:w="953"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046" w:type="dxa"/>
            <w:tcBorders>
              <w:top w:val="nil"/>
              <w:left w:val="nil"/>
              <w:bottom w:val="single" w:color="auto" w:sz="4" w:space="0"/>
              <w:right w:val="single" w:color="auto" w:sz="4" w:space="0"/>
            </w:tcBorders>
            <w:vAlign w:val="center"/>
          </w:tcPr>
          <w:p>
            <w:pPr>
              <w:pStyle w:val="51"/>
              <w:rPr>
                <w:sz w:val="21"/>
                <w:szCs w:val="21"/>
              </w:rPr>
            </w:pPr>
            <w:r>
              <w:rPr>
                <w:rFonts w:hint="eastAsia" w:cs="仿宋_GB2312"/>
                <w:sz w:val="21"/>
                <w:szCs w:val="21"/>
              </w:rPr>
              <w:t>　</w:t>
            </w:r>
          </w:p>
        </w:tc>
        <w:tc>
          <w:tcPr>
            <w:tcW w:w="1217" w:type="dxa"/>
            <w:tcBorders>
              <w:top w:val="nil"/>
              <w:left w:val="nil"/>
              <w:bottom w:val="single" w:color="auto" w:sz="4" w:space="0"/>
              <w:right w:val="single" w:color="auto" w:sz="4" w:space="0"/>
            </w:tcBorders>
            <w:vAlign w:val="center"/>
          </w:tcPr>
          <w:p>
            <w:pPr>
              <w:pStyle w:val="51"/>
              <w:rPr>
                <w:sz w:val="21"/>
                <w:szCs w:val="21"/>
              </w:rPr>
            </w:pPr>
            <w:r>
              <w:rPr>
                <w:sz w:val="21"/>
                <w:szCs w:val="21"/>
              </w:rPr>
              <w:t>27058</w:t>
            </w:r>
          </w:p>
        </w:tc>
      </w:tr>
    </w:tbl>
    <w:p>
      <w:pPr>
        <w:pStyle w:val="2"/>
        <w:spacing w:before="120" w:after="120"/>
      </w:pPr>
      <w:bookmarkStart w:id="72" w:name="_Toc529520333"/>
      <w:r>
        <w:t>11</w:t>
      </w:r>
      <w:r>
        <w:rPr>
          <w:rFonts w:hint="eastAsia" w:cs="黑体"/>
        </w:rPr>
        <w:t>实施效果分析</w:t>
      </w:r>
      <w:bookmarkEnd w:id="72"/>
    </w:p>
    <w:p>
      <w:pPr>
        <w:pStyle w:val="3"/>
        <w:spacing w:before="120" w:after="120"/>
      </w:pPr>
      <w:bookmarkStart w:id="73" w:name="_Toc529520334"/>
      <w:r>
        <w:t xml:space="preserve">11.1 </w:t>
      </w:r>
      <w:r>
        <w:rPr>
          <w:rFonts w:hint="eastAsia" w:cs="黑体"/>
        </w:rPr>
        <w:t>基础效益</w:t>
      </w:r>
      <w:bookmarkEnd w:id="73"/>
    </w:p>
    <w:p>
      <w:pPr>
        <w:spacing w:before="120"/>
        <w:ind w:firstLine="31680"/>
      </w:pPr>
      <w:r>
        <w:rPr>
          <w:rFonts w:hint="eastAsia" w:cs="仿宋_GB2312"/>
        </w:rPr>
        <w:t>按照《水土保持综合治理效益计算方法》（</w:t>
      </w:r>
      <w:r>
        <w:t>GB/T15774-2008</w:t>
      </w:r>
      <w:r>
        <w:rPr>
          <w:rFonts w:hint="eastAsia" w:cs="仿宋_GB2312"/>
        </w:rPr>
        <w:t>），结合有关参考成果，拟定水土保持措施蓄水保土效益定额，根据规划建设内容和措施量，定量分析规划实施后的蓄水、保土效益。</w:t>
      </w:r>
    </w:p>
    <w:p>
      <w:pPr>
        <w:spacing w:before="120"/>
        <w:ind w:firstLine="31680"/>
      </w:pPr>
      <w:r>
        <w:rPr>
          <w:rFonts w:hint="eastAsia" w:cs="仿宋_GB2312"/>
        </w:rPr>
        <w:t>经估算，各项措施全部实施完毕并正常发挥效益后，到</w:t>
      </w:r>
      <w:r>
        <w:t>2020</w:t>
      </w:r>
      <w:r>
        <w:rPr>
          <w:rFonts w:hint="eastAsia" w:cs="仿宋_GB2312"/>
        </w:rPr>
        <w:t>年可增加年蓄水效益约</w:t>
      </w:r>
      <w:r>
        <w:t>0.12</w:t>
      </w:r>
      <w:r>
        <w:rPr>
          <w:rFonts w:hint="eastAsia" w:cs="仿宋_GB2312"/>
        </w:rPr>
        <w:t>亿</w:t>
      </w:r>
      <w:r>
        <w:t>m³</w:t>
      </w:r>
      <w:r>
        <w:rPr>
          <w:rFonts w:hint="eastAsia" w:cs="仿宋_GB2312"/>
        </w:rPr>
        <w:t>，年减少土壤流失量约</w:t>
      </w:r>
      <w:r>
        <w:t>260</w:t>
      </w:r>
      <w:r>
        <w:rPr>
          <w:rFonts w:hint="eastAsia" w:cs="仿宋_GB2312"/>
        </w:rPr>
        <w:t>万</w:t>
      </w:r>
      <w:r>
        <w:t>t</w:t>
      </w:r>
      <w:r>
        <w:rPr>
          <w:rFonts w:hint="eastAsia" w:cs="仿宋_GB2312"/>
        </w:rPr>
        <w:t>；到</w:t>
      </w:r>
      <w:r>
        <w:t>2030</w:t>
      </w:r>
      <w:r>
        <w:rPr>
          <w:rFonts w:hint="eastAsia" w:cs="仿宋_GB2312"/>
        </w:rPr>
        <w:t>年可增加年蓄水效益约</w:t>
      </w:r>
      <w:r>
        <w:t>0.55</w:t>
      </w:r>
      <w:r>
        <w:rPr>
          <w:rFonts w:hint="eastAsia" w:cs="仿宋_GB2312"/>
        </w:rPr>
        <w:t>亿</w:t>
      </w:r>
      <w:r>
        <w:t>m³</w:t>
      </w:r>
      <w:r>
        <w:rPr>
          <w:rFonts w:hint="eastAsia" w:cs="仿宋_GB2312"/>
        </w:rPr>
        <w:t>，年减少土壤流失量约</w:t>
      </w:r>
      <w:r>
        <w:t>720</w:t>
      </w:r>
      <w:r>
        <w:rPr>
          <w:rFonts w:hint="eastAsia" w:cs="仿宋_GB2312"/>
        </w:rPr>
        <w:t>万</w:t>
      </w:r>
      <w:r>
        <w:t>t</w:t>
      </w:r>
      <w:r>
        <w:rPr>
          <w:rFonts w:hint="eastAsia" w:cs="仿宋_GB2312"/>
        </w:rPr>
        <w:t>。</w:t>
      </w:r>
    </w:p>
    <w:p>
      <w:pPr>
        <w:pStyle w:val="3"/>
        <w:spacing w:before="120" w:after="120"/>
      </w:pPr>
      <w:bookmarkStart w:id="74" w:name="_Toc529520335"/>
      <w:r>
        <w:t xml:space="preserve">11.2 </w:t>
      </w:r>
      <w:r>
        <w:rPr>
          <w:rFonts w:hint="eastAsia" w:cs="黑体"/>
        </w:rPr>
        <w:t>生态效益</w:t>
      </w:r>
      <w:bookmarkEnd w:id="74"/>
    </w:p>
    <w:p>
      <w:pPr>
        <w:spacing w:before="120"/>
        <w:ind w:firstLine="31680"/>
      </w:pPr>
      <w:r>
        <w:rPr>
          <w:rFonts w:hint="eastAsia" w:cs="仿宋_GB2312"/>
        </w:rPr>
        <w:t>（</w:t>
      </w:r>
      <w:r>
        <w:t>1</w:t>
      </w:r>
      <w:r>
        <w:rPr>
          <w:rFonts w:hint="eastAsia" w:cs="仿宋_GB2312"/>
        </w:rPr>
        <w:t>）增加植被覆盖，改善生态环境</w:t>
      </w:r>
    </w:p>
    <w:p>
      <w:pPr>
        <w:spacing w:before="120"/>
        <w:ind w:firstLine="31680"/>
      </w:pPr>
      <w:r>
        <w:rPr>
          <w:rFonts w:hint="eastAsia" w:cs="仿宋_GB2312"/>
        </w:rPr>
        <w:t>随着规划的实施，工程实施区域林草面积显著增加，预计林草覆盖率到</w:t>
      </w:r>
      <w:r>
        <w:t>2020</w:t>
      </w:r>
      <w:r>
        <w:rPr>
          <w:rFonts w:hint="eastAsia" w:cs="仿宋_GB2312"/>
        </w:rPr>
        <w:t>年可提高约</w:t>
      </w:r>
      <w:r>
        <w:t>1.0%</w:t>
      </w:r>
      <w:r>
        <w:rPr>
          <w:rFonts w:hint="eastAsia" w:cs="仿宋_GB2312"/>
        </w:rPr>
        <w:t>，到</w:t>
      </w:r>
      <w:r>
        <w:t>2030</w:t>
      </w:r>
      <w:r>
        <w:rPr>
          <w:rFonts w:hint="eastAsia" w:cs="仿宋_GB2312"/>
        </w:rPr>
        <w:t>年可提高约</w:t>
      </w:r>
      <w:r>
        <w:t>3.0%</w:t>
      </w:r>
      <w:r>
        <w:rPr>
          <w:rFonts w:hint="eastAsia" w:cs="仿宋_GB2312"/>
        </w:rPr>
        <w:t>，不但增强水源涵养能力，同时促进生物多样性和生态系统稳定性，可有效地改善生态环境，促进生态系统的良性运转。</w:t>
      </w:r>
    </w:p>
    <w:p>
      <w:pPr>
        <w:spacing w:before="120"/>
        <w:ind w:firstLine="31680"/>
      </w:pPr>
      <w:r>
        <w:rPr>
          <w:rFonts w:hint="eastAsia" w:cs="仿宋_GB2312"/>
        </w:rPr>
        <w:t>（</w:t>
      </w:r>
      <w:r>
        <w:t>2</w:t>
      </w:r>
      <w:r>
        <w:rPr>
          <w:rFonts w:hint="eastAsia" w:cs="仿宋_GB2312"/>
        </w:rPr>
        <w:t>）减少泥沙下泄，减轻面源污染</w:t>
      </w:r>
    </w:p>
    <w:p>
      <w:pPr>
        <w:spacing w:before="120"/>
        <w:ind w:firstLine="31680"/>
      </w:pPr>
      <w:r>
        <w:rPr>
          <w:rFonts w:hint="eastAsia" w:cs="仿宋_GB2312"/>
        </w:rPr>
        <w:t>规划期建设的各类水土保持措施，将有效减少土壤流失，缓解下游江河湖库的淤积，预期到</w:t>
      </w:r>
      <w:r>
        <w:t>2030</w:t>
      </w:r>
      <w:r>
        <w:rPr>
          <w:rFonts w:hint="eastAsia" w:cs="仿宋_GB2312"/>
        </w:rPr>
        <w:t>年增加年减少土壤流失量约</w:t>
      </w:r>
      <w:r>
        <w:t>260</w:t>
      </w:r>
      <w:r>
        <w:rPr>
          <w:rFonts w:hint="eastAsia" w:cs="仿宋_GB2312"/>
        </w:rPr>
        <w:t>万</w:t>
      </w:r>
      <w:r>
        <w:t>t</w:t>
      </w:r>
      <w:r>
        <w:rPr>
          <w:rFonts w:hint="eastAsia" w:cs="仿宋_GB2312"/>
        </w:rPr>
        <w:t>，同时减少氮、磷、钾、有机质等物质的流失，减轻下游水质污染和水体富营养化，面源污染得到一定控制。</w:t>
      </w:r>
    </w:p>
    <w:p>
      <w:pPr>
        <w:spacing w:before="120"/>
        <w:ind w:firstLine="31680"/>
      </w:pPr>
      <w:r>
        <w:rPr>
          <w:rFonts w:hint="eastAsia" w:cs="仿宋_GB2312"/>
        </w:rPr>
        <w:t>（</w:t>
      </w:r>
      <w:r>
        <w:t>3</w:t>
      </w:r>
      <w:r>
        <w:rPr>
          <w:rFonts w:hint="eastAsia" w:cs="仿宋_GB2312"/>
        </w:rPr>
        <w:t>）提高治理程度，共建生态文明</w:t>
      </w:r>
    </w:p>
    <w:p>
      <w:pPr>
        <w:spacing w:before="120"/>
        <w:ind w:firstLine="31680"/>
      </w:pPr>
      <w:r>
        <w:rPr>
          <w:rFonts w:hint="eastAsia" w:cs="仿宋_GB2312"/>
        </w:rPr>
        <w:t>规划期末，即</w:t>
      </w:r>
      <w:r>
        <w:t>2030</w:t>
      </w:r>
      <w:r>
        <w:rPr>
          <w:rFonts w:hint="eastAsia" w:cs="仿宋_GB2312"/>
        </w:rPr>
        <w:t>年底，全市共完成水土流失防治规模</w:t>
      </w:r>
      <w:r>
        <w:t>3408km</w:t>
      </w:r>
      <w:r>
        <w:rPr>
          <w:vertAlign w:val="superscript"/>
        </w:rPr>
        <w:t>2</w:t>
      </w:r>
      <w:r>
        <w:rPr>
          <w:rFonts w:hint="eastAsia" w:cs="仿宋_GB2312"/>
        </w:rPr>
        <w:t>，占全市水土流失现状面积</w:t>
      </w:r>
      <w:r>
        <w:t>28.51%</w:t>
      </w:r>
      <w:r>
        <w:rPr>
          <w:rFonts w:hint="eastAsia" w:cs="仿宋_GB2312"/>
        </w:rPr>
        <w:t>。各项措施全部实施完毕并达标正常发挥效益后，水土资源得到全面保护和利用，各区域水土保持基础功能显著增强，水土保持生态文明建设取得长足进步。</w:t>
      </w:r>
    </w:p>
    <w:p>
      <w:pPr>
        <w:pStyle w:val="3"/>
        <w:spacing w:before="120" w:after="120"/>
      </w:pPr>
      <w:bookmarkStart w:id="75" w:name="_Toc529520336"/>
      <w:r>
        <w:t xml:space="preserve">11.3 </w:t>
      </w:r>
      <w:r>
        <w:rPr>
          <w:rFonts w:hint="eastAsia" w:cs="黑体"/>
        </w:rPr>
        <w:t>经济效益</w:t>
      </w:r>
      <w:bookmarkEnd w:id="75"/>
    </w:p>
    <w:p>
      <w:pPr>
        <w:spacing w:before="120"/>
        <w:ind w:firstLine="31680"/>
      </w:pPr>
      <w:r>
        <w:rPr>
          <w:rFonts w:hint="eastAsia" w:cs="仿宋_GB2312"/>
        </w:rPr>
        <w:t>规划措施的直接经济效益包括各项水土保持措施实施后所增产的粮食、果品、木材和枝条等直接作为商品出售或转化成商品出售产生的经济效益。坡耕地改造实施后，增强水源涵养能力，减少水土流失，改善土壤养分，种植农作物单产提高耕地改造之后较改造之前粮食单产增加约</w:t>
      </w:r>
      <w:r>
        <w:t>10%</w:t>
      </w:r>
      <w:r>
        <w:rPr>
          <w:rFonts w:hint="eastAsia" w:cs="仿宋_GB2312"/>
        </w:rPr>
        <w:t>，可产生直接经济效益；水土保持林所产生的直接经济效益主要为林木增产的枝条和木材蓄积量；经济林产生的直接经济效益主要为果品产生的经济效益。经估算，可增加年直接经济效益约</w:t>
      </w:r>
      <w:r>
        <w:t>0.50</w:t>
      </w:r>
      <w:r>
        <w:rPr>
          <w:rFonts w:hint="eastAsia" w:cs="仿宋_GB2312"/>
        </w:rPr>
        <w:t>亿元。</w:t>
      </w:r>
    </w:p>
    <w:p>
      <w:pPr>
        <w:pStyle w:val="3"/>
        <w:spacing w:before="120" w:after="120"/>
      </w:pPr>
      <w:bookmarkStart w:id="76" w:name="_Toc529520337"/>
      <w:r>
        <w:t xml:space="preserve">11.4 </w:t>
      </w:r>
      <w:r>
        <w:rPr>
          <w:rFonts w:hint="eastAsia" w:cs="黑体"/>
        </w:rPr>
        <w:t>社会效益</w:t>
      </w:r>
      <w:bookmarkEnd w:id="76"/>
    </w:p>
    <w:p>
      <w:pPr>
        <w:spacing w:before="120"/>
        <w:ind w:firstLine="31680"/>
      </w:pPr>
      <w:r>
        <w:rPr>
          <w:rFonts w:hint="eastAsia" w:cs="仿宋_GB2312"/>
        </w:rPr>
        <w:t>保护改善耕地，促进农民增收。通过规划开展水土保持综合治理工作，大力实施林草植被建设，实施沟道滩岸整治，可保护和改良耕地，土地质量得到提高，农业生产条件得到极大改善，为农业增产农民增收创造有利条件。</w:t>
      </w:r>
    </w:p>
    <w:p>
      <w:pPr>
        <w:spacing w:before="120"/>
        <w:ind w:firstLine="31680"/>
      </w:pPr>
      <w:r>
        <w:rPr>
          <w:rFonts w:hint="eastAsia" w:cs="仿宋_GB2312"/>
        </w:rPr>
        <w:t>改善农村环境，建设美丽乡村。通过加强自然修复，实施封育保护，建设生态清洁型小流域，有效保护和恢复林草植被，改善村容村貌和生活环境，推动新农村建设和生态旅游的发展。</w:t>
      </w:r>
    </w:p>
    <w:p>
      <w:pPr>
        <w:spacing w:before="120"/>
        <w:ind w:firstLine="31680"/>
      </w:pPr>
      <w:r>
        <w:rPr>
          <w:rFonts w:hint="eastAsia" w:cs="仿宋_GB2312"/>
        </w:rPr>
        <w:t>提高防灾减灾能力，保护公共安全。规划实施后各项水土保持措施蓄水保土效益的稳步发挥，将减少江河湖库的泥沙淤积，提高水利工程的防洪减灾能力，有效减轻洪涝、干旱、沙尘暴等自然灾害危害，对保护农田、基础设施和人民群众生命财产安全起到积极作用。</w:t>
      </w:r>
    </w:p>
    <w:p>
      <w:pPr>
        <w:pStyle w:val="2"/>
        <w:spacing w:before="120" w:after="120"/>
      </w:pPr>
      <w:bookmarkStart w:id="77" w:name="_Toc529520338"/>
      <w:r>
        <w:t xml:space="preserve">12 </w:t>
      </w:r>
      <w:r>
        <w:rPr>
          <w:rFonts w:hint="eastAsia" w:cs="黑体"/>
        </w:rPr>
        <w:t>实施保障措施</w:t>
      </w:r>
      <w:bookmarkEnd w:id="77"/>
    </w:p>
    <w:p>
      <w:pPr>
        <w:pStyle w:val="3"/>
        <w:spacing w:before="120" w:after="120"/>
      </w:pPr>
      <w:bookmarkStart w:id="78" w:name="_Toc514050658"/>
      <w:bookmarkStart w:id="79" w:name="_Toc525842644"/>
      <w:bookmarkStart w:id="80" w:name="_Toc475516787"/>
      <w:bookmarkStart w:id="81" w:name="_Toc477315223"/>
      <w:bookmarkStart w:id="82" w:name="_Toc513644153"/>
      <w:bookmarkStart w:id="83" w:name="_Toc529520339"/>
      <w:bookmarkStart w:id="84" w:name="_Toc175714852"/>
      <w:bookmarkStart w:id="85" w:name="_Toc179700911"/>
      <w:bookmarkStart w:id="86" w:name="_Toc179600217"/>
      <w:bookmarkStart w:id="87" w:name="_Toc179700829"/>
      <w:bookmarkStart w:id="88" w:name="_Toc192302597"/>
      <w:bookmarkStart w:id="89" w:name="_Toc175630046"/>
      <w:bookmarkStart w:id="90" w:name="_Toc453575951"/>
      <w:bookmarkStart w:id="91" w:name="_Toc249149164"/>
      <w:bookmarkStart w:id="92" w:name="_Toc179706300"/>
      <w:r>
        <w:t xml:space="preserve">12.1 </w:t>
      </w:r>
      <w:r>
        <w:rPr>
          <w:rFonts w:hint="eastAsia" w:cs="黑体"/>
        </w:rPr>
        <w:t>加强组织领导</w:t>
      </w:r>
      <w:bookmarkEnd w:id="78"/>
      <w:bookmarkEnd w:id="79"/>
      <w:bookmarkEnd w:id="80"/>
      <w:bookmarkEnd w:id="81"/>
      <w:bookmarkEnd w:id="82"/>
      <w:bookmarkEnd w:id="83"/>
    </w:p>
    <w:p>
      <w:pPr>
        <w:spacing w:before="120"/>
        <w:ind w:firstLine="31680"/>
      </w:pPr>
      <w:r>
        <w:rPr>
          <w:rFonts w:hint="eastAsia" w:cs="仿宋_GB2312"/>
        </w:rPr>
        <w:t>各级政府要把水土保持作为建设生态文明的具体实践，切实加强对水土保持工作的统一领导，健全组织协调机构，实施好《白城市水土保持规划》。市、区级政府要根据规划确定的工作目标和任务，结合地方实际情况，将水土保持规划纳入本级国民经济和社会发展规划，安排专项资金并组织实施。各有关部门要按照职责分工，各司其职、强化责任、加强沟通、通力合作，重点做好水土流失重点防治区的综合防治，抓好任务落实和监督检查。</w:t>
      </w:r>
    </w:p>
    <w:p>
      <w:pPr>
        <w:pStyle w:val="3"/>
        <w:spacing w:before="120" w:after="120"/>
      </w:pPr>
      <w:bookmarkStart w:id="93" w:name="_Toc525842645"/>
      <w:bookmarkStart w:id="94" w:name="_Toc529520340"/>
      <w:r>
        <w:t xml:space="preserve">12.2 </w:t>
      </w:r>
      <w:r>
        <w:rPr>
          <w:rFonts w:hint="eastAsia" w:cs="黑体"/>
        </w:rPr>
        <w:t>明确职责分工</w:t>
      </w:r>
      <w:bookmarkEnd w:id="93"/>
      <w:bookmarkEnd w:id="94"/>
    </w:p>
    <w:p>
      <w:pPr>
        <w:spacing w:before="120"/>
        <w:ind w:firstLine="31680"/>
      </w:pPr>
      <w:r>
        <w:rPr>
          <w:rFonts w:hint="eastAsia" w:cs="仿宋_GB2312"/>
        </w:rPr>
        <w:t>水土流失防治是一项综合性工作，需要得到各有关部门的密切配合和支持。林业和草原、农业、自然资源、环境保护、发展改革以及财政等有关部门按照各自职责，开展水土流失综合治理、天然林保护、植树造林、退耕（牧）还林还草、黑土地保护、永久基本农田保护与管理、保护性耕作推广、土地整治、矿山环境修复、地质灾害防治及其他等水土流失预防和治理相关工作。各部门职责分工如下：</w:t>
      </w:r>
    </w:p>
    <w:p>
      <w:pPr>
        <w:spacing w:before="120"/>
        <w:ind w:firstLine="31680"/>
      </w:pPr>
      <w:r>
        <w:rPr>
          <w:rFonts w:hint="eastAsia" w:cs="仿宋_GB2312"/>
        </w:rPr>
        <w:t>水行政主管部门主要是组织编制水土保持规划并监督实施，组织实施水土流失的综合防治、监测预报并定期公告，负责生产建设项目水土保持监督管理工作，指导国家重点水土保持工程的实施；</w:t>
      </w:r>
    </w:p>
    <w:p>
      <w:pPr>
        <w:spacing w:before="120"/>
        <w:ind w:firstLine="31680"/>
      </w:pPr>
      <w:r>
        <w:rPr>
          <w:rFonts w:hint="eastAsia" w:cs="仿宋_GB2312"/>
        </w:rPr>
        <w:t>林业和草原主管部门主要是组织好生态保护修复、造林绿化、荒漠化防治等工作，开展退耕（牧）还林还草和天然林保护，强化森林、草原、湿地资源的监督管理，推进林业和草原改革；</w:t>
      </w:r>
    </w:p>
    <w:p>
      <w:pPr>
        <w:spacing w:before="120"/>
        <w:ind w:firstLine="31680"/>
      </w:pPr>
      <w:r>
        <w:rPr>
          <w:rFonts w:hint="eastAsia" w:cs="仿宋_GB2312"/>
        </w:rPr>
        <w:t>农业主管部门主要是组织做好等高耕作、秸秆还田、免耕少耕等耕地保护措施，加强黑土地保护，指导农业面源污染治理，引导农业产业结构调整，促进农业生产发展；</w:t>
      </w:r>
    </w:p>
    <w:p>
      <w:pPr>
        <w:spacing w:before="120"/>
        <w:ind w:firstLine="31680"/>
      </w:pPr>
      <w:r>
        <w:rPr>
          <w:rFonts w:hint="eastAsia" w:cs="仿宋_GB2312"/>
        </w:rPr>
        <w:t>自然资源主管部门主要负责国土空间综合整治、土地整理复垦、矿山地质环境恢复治理等工作，统筹国土空间生态修复，建立和实施生态保护补偿制度。负责组织实施耕地保护制度。负责地质灾害综合防治工作，组织地质灾害调查评价及隐患的普查、详查、排查，指导开展群测群防、专业监测和预报预警等工作，指导开展地质灾害工程治理工作；</w:t>
      </w:r>
    </w:p>
    <w:p>
      <w:pPr>
        <w:spacing w:before="120"/>
        <w:ind w:firstLine="31680"/>
      </w:pPr>
      <w:r>
        <w:rPr>
          <w:rFonts w:hint="eastAsia" w:cs="仿宋_GB2312"/>
        </w:rPr>
        <w:t>发展与改革、财政、环境保护等主管部门主要是配合水行政主管部门做好相应的工作；其他行业主管部门主要是组织做好本行业生产建设项目水土流失防治工作。</w:t>
      </w:r>
    </w:p>
    <w:p>
      <w:pPr>
        <w:spacing w:before="120"/>
        <w:ind w:firstLine="31680"/>
      </w:pPr>
      <w:r>
        <w:rPr>
          <w:rFonts w:hint="eastAsia" w:cs="仿宋_GB2312"/>
        </w:rPr>
        <w:t>政府及各有关部门应从解决当前的突出水土流失问题入手，建立由政府主导，部门协同的水土保持沟通协调机制，根据国家和省相关政策，研究部门间数据信息共享制度。</w:t>
      </w:r>
    </w:p>
    <w:p>
      <w:pPr>
        <w:pStyle w:val="3"/>
        <w:spacing w:before="120" w:after="120"/>
      </w:pPr>
      <w:bookmarkStart w:id="95" w:name="_Toc529520341"/>
      <w:bookmarkStart w:id="96" w:name="_Toc477315224"/>
      <w:bookmarkStart w:id="97" w:name="_Toc513644154"/>
      <w:bookmarkStart w:id="98" w:name="_Toc514050659"/>
      <w:bookmarkStart w:id="99" w:name="_Toc475516788"/>
      <w:bookmarkStart w:id="100" w:name="_Toc525842646"/>
      <w:bookmarkStart w:id="101" w:name="_Toc456253533"/>
      <w:r>
        <w:t xml:space="preserve">12.3 </w:t>
      </w:r>
      <w:r>
        <w:rPr>
          <w:rFonts w:hint="eastAsia" w:cs="黑体"/>
        </w:rPr>
        <w:t>健全法规体系</w:t>
      </w:r>
      <w:bookmarkEnd w:id="95"/>
      <w:bookmarkEnd w:id="96"/>
      <w:bookmarkEnd w:id="97"/>
      <w:bookmarkEnd w:id="98"/>
      <w:bookmarkEnd w:id="99"/>
      <w:bookmarkEnd w:id="100"/>
    </w:p>
    <w:p>
      <w:pPr>
        <w:spacing w:before="120"/>
        <w:ind w:firstLine="31680"/>
      </w:pPr>
      <w:r>
        <w:rPr>
          <w:rFonts w:hint="eastAsia" w:cs="仿宋_GB2312"/>
        </w:rPr>
        <w:t>全面贯彻落实《中华人民共和国水土保持法》和《吉林省水土保持条例》，经济社会发展和生产建设活动要严格执行水土保持有关法律法规。要落实基础设施建设、矿产资源开发、城镇建设、公共服务设施建设等规划的水土保持要求和措施。依法编报生产建设项目水土保持方案，认真落实水土保持设施与主体工程同时设计、同时施工、同时投产使用。加大执法力度，强化监督检查，坚决查处违法违规行为，严控人为水土流失和生态破坏。</w:t>
      </w:r>
    </w:p>
    <w:p>
      <w:pPr>
        <w:pStyle w:val="3"/>
        <w:spacing w:before="120" w:after="120"/>
      </w:pPr>
      <w:bookmarkStart w:id="102" w:name="_Toc529520342"/>
      <w:bookmarkStart w:id="103" w:name="_Toc525842647"/>
      <w:bookmarkStart w:id="104" w:name="_Toc514050660"/>
      <w:bookmarkStart w:id="105" w:name="_Toc513644155"/>
      <w:bookmarkStart w:id="106" w:name="_Toc477315225"/>
      <w:bookmarkStart w:id="107" w:name="_Toc475516789"/>
      <w:r>
        <w:t xml:space="preserve">12.4 </w:t>
      </w:r>
      <w:r>
        <w:rPr>
          <w:rFonts w:hint="eastAsia" w:cs="黑体"/>
        </w:rPr>
        <w:t>加大投入力度</w:t>
      </w:r>
      <w:bookmarkEnd w:id="102"/>
      <w:bookmarkEnd w:id="103"/>
      <w:bookmarkEnd w:id="104"/>
      <w:bookmarkEnd w:id="105"/>
      <w:bookmarkEnd w:id="106"/>
      <w:bookmarkEnd w:id="107"/>
    </w:p>
    <w:p>
      <w:pPr>
        <w:spacing w:before="120"/>
        <w:ind w:firstLine="31680"/>
      </w:pPr>
      <w:r>
        <w:rPr>
          <w:rFonts w:hint="eastAsia" w:cs="仿宋_GB2312"/>
        </w:rPr>
        <w:t>各级政府要继续支持水土保持，逐步建立并完善与经济社会发展水平相适应的水土保持投入机制，积极争取国家支持，拓宽资金渠道。做好水土保持补偿费征收和使用管理。鼓励和引导社会资本参与水土流失治理，落实有关税收优惠，并在资金、技术等方面予以扶持。</w:t>
      </w:r>
    </w:p>
    <w:p>
      <w:pPr>
        <w:pStyle w:val="3"/>
        <w:spacing w:before="120" w:after="120"/>
      </w:pPr>
      <w:bookmarkStart w:id="108" w:name="_Toc513644156"/>
      <w:bookmarkStart w:id="109" w:name="_Toc475516790"/>
      <w:bookmarkStart w:id="110" w:name="_Toc477315226"/>
      <w:bookmarkStart w:id="111" w:name="_Toc514050661"/>
      <w:bookmarkStart w:id="112" w:name="_Toc529520343"/>
      <w:bookmarkStart w:id="113" w:name="_Toc525842648"/>
      <w:r>
        <w:t xml:space="preserve">12.5 </w:t>
      </w:r>
      <w:r>
        <w:rPr>
          <w:rFonts w:hint="eastAsia" w:cs="黑体"/>
        </w:rPr>
        <w:t>创新体制机制</w:t>
      </w:r>
      <w:bookmarkEnd w:id="108"/>
      <w:bookmarkEnd w:id="109"/>
      <w:bookmarkEnd w:id="110"/>
      <w:bookmarkEnd w:id="111"/>
      <w:bookmarkEnd w:id="112"/>
      <w:bookmarkEnd w:id="113"/>
    </w:p>
    <w:p>
      <w:pPr>
        <w:spacing w:before="120"/>
        <w:ind w:firstLine="31680"/>
      </w:pPr>
      <w:r>
        <w:rPr>
          <w:rFonts w:hint="eastAsia" w:cs="仿宋_GB2312"/>
        </w:rPr>
        <w:t>各级政府要积极落实政府水土保持目标责任制和考核奖惩制度。研究提高水土流失监测评估能力，制定各部门水土保持相关数据信息常态共享制度，为依法落实政府水土保持目标责任制和考核奖惩提供支撑。在水土流失地区，鼓励社会力量通过承包、租赁、股份合作等多种形式参与水土保持工程建设。培育和完善水土保持社会化服务体系，大力推动政府购买服务。积极开展国家水土保持生态文明工程建设，调动地方政府和群众参与水土保持的积极性和主动性。</w:t>
      </w:r>
    </w:p>
    <w:p>
      <w:pPr>
        <w:pStyle w:val="3"/>
        <w:spacing w:before="120" w:after="120"/>
      </w:pPr>
      <w:bookmarkStart w:id="114" w:name="_Toc513644157"/>
      <w:bookmarkStart w:id="115" w:name="_Toc514050662"/>
      <w:bookmarkStart w:id="116" w:name="_Toc529520344"/>
      <w:bookmarkStart w:id="117" w:name="_Toc475516791"/>
      <w:bookmarkStart w:id="118" w:name="_Toc525842649"/>
      <w:bookmarkStart w:id="119" w:name="_Toc477315227"/>
      <w:r>
        <w:t xml:space="preserve">12.6 </w:t>
      </w:r>
      <w:r>
        <w:rPr>
          <w:rFonts w:hint="eastAsia" w:cs="黑体"/>
        </w:rPr>
        <w:t>依靠科技进步</w:t>
      </w:r>
      <w:bookmarkEnd w:id="114"/>
      <w:bookmarkEnd w:id="115"/>
      <w:bookmarkEnd w:id="116"/>
      <w:bookmarkEnd w:id="117"/>
      <w:bookmarkEnd w:id="118"/>
      <w:bookmarkEnd w:id="119"/>
    </w:p>
    <w:p>
      <w:pPr>
        <w:spacing w:before="120"/>
        <w:ind w:firstLine="31680"/>
      </w:pPr>
      <w:r>
        <w:rPr>
          <w:rFonts w:hint="eastAsia" w:cs="仿宋_GB2312"/>
        </w:rPr>
        <w:t>要重视水土保持科技工作，支持水土保持科学发展，强化技术培训和人才培养，支持科技创新。加大水土保持科技投入力度，在水土保持项目经费中，确定一定比例的资金用于技术示范与推广，提高治理项目的科技含量和水平。加强交流与合作，引进和推广国内外先进技术。</w:t>
      </w:r>
    </w:p>
    <w:p>
      <w:pPr>
        <w:pStyle w:val="3"/>
        <w:spacing w:before="120" w:after="120"/>
      </w:pPr>
      <w:bookmarkStart w:id="120" w:name="_Toc514050663"/>
      <w:bookmarkStart w:id="121" w:name="_Toc525842650"/>
      <w:bookmarkStart w:id="122" w:name="_Toc529520345"/>
      <w:bookmarkStart w:id="123" w:name="_Toc477315228"/>
      <w:bookmarkStart w:id="124" w:name="_Toc513644158"/>
      <w:bookmarkStart w:id="125" w:name="_Toc475516792"/>
      <w:r>
        <w:t xml:space="preserve">12.7 </w:t>
      </w:r>
      <w:r>
        <w:rPr>
          <w:rFonts w:hint="eastAsia" w:cs="黑体"/>
        </w:rPr>
        <w:t>强化宣传教育</w:t>
      </w:r>
      <w:bookmarkEnd w:id="120"/>
      <w:bookmarkEnd w:id="121"/>
      <w:bookmarkEnd w:id="122"/>
      <w:bookmarkEnd w:id="123"/>
      <w:bookmarkEnd w:id="124"/>
      <w:bookmarkEnd w:id="125"/>
    </w:p>
    <w:p>
      <w:pPr>
        <w:spacing w:before="120"/>
        <w:ind w:firstLine="31680"/>
      </w:pPr>
      <w:r>
        <w:rPr>
          <w:rFonts w:hint="eastAsia" w:cs="仿宋_GB2312"/>
        </w:rPr>
        <w:t>要加强水土保持宣传，充分发挥新闻媒体和互联网媒介作用，营造良好的水土保持生态建设氛围。加强水土保持高等教育及学科建设，发展职业教育和继续教育。把水土保持教育纳入国民教育体系，提高全民的水土保持法制观念和生态文明意识。</w:t>
      </w:r>
      <w:bookmarkEnd w:id="84"/>
      <w:bookmarkEnd w:id="85"/>
      <w:bookmarkEnd w:id="86"/>
      <w:bookmarkEnd w:id="87"/>
      <w:bookmarkEnd w:id="88"/>
      <w:bookmarkEnd w:id="89"/>
      <w:bookmarkEnd w:id="90"/>
      <w:bookmarkEnd w:id="91"/>
      <w:bookmarkEnd w:id="92"/>
      <w:bookmarkEnd w:id="101"/>
    </w:p>
    <w:p>
      <w:pPr>
        <w:spacing w:before="120"/>
        <w:ind w:firstLine="31680"/>
      </w:pPr>
    </w:p>
    <w:p>
      <w:pPr>
        <w:spacing w:before="120"/>
        <w:ind w:firstLine="31680"/>
      </w:pPr>
    </w:p>
    <w:p>
      <w:pPr>
        <w:spacing w:before="120"/>
        <w:ind w:firstLine="31680"/>
        <w:sectPr>
          <w:headerReference r:id="rId14" w:type="first"/>
          <w:pgSz w:w="11906" w:h="16838"/>
          <w:pgMar w:top="1440" w:right="1800" w:bottom="1440" w:left="1800" w:header="851" w:footer="992" w:gutter="0"/>
          <w:cols w:space="720" w:num="1"/>
          <w:titlePg/>
          <w:docGrid w:linePitch="381" w:charSpace="0"/>
        </w:sectPr>
      </w:pPr>
    </w:p>
    <w:p>
      <w:pPr>
        <w:spacing w:before="120"/>
        <w:ind w:firstLine="31680"/>
      </w:pPr>
    </w:p>
    <w:p>
      <w:pPr>
        <w:spacing w:before="120"/>
        <w:ind w:firstLine="0" w:firstLineChars="0"/>
        <w:jc w:val="center"/>
        <w:rPr>
          <w:b/>
          <w:bCs/>
        </w:rPr>
      </w:pPr>
      <w:r>
        <w:rPr>
          <w:rFonts w:hint="eastAsia" w:cs="仿宋_GB2312"/>
          <w:b/>
          <w:bCs/>
        </w:rPr>
        <w:t>附表</w:t>
      </w:r>
      <w:r>
        <w:rPr>
          <w:b/>
          <w:bCs/>
        </w:rPr>
        <w:t xml:space="preserve">01  </w:t>
      </w:r>
      <w:r>
        <w:rPr>
          <w:rFonts w:hint="eastAsia" w:cs="仿宋_GB2312"/>
          <w:b/>
          <w:bCs/>
        </w:rPr>
        <w:t>白城市各市县土地利用现状</w:t>
      </w:r>
    </w:p>
    <w:tbl>
      <w:tblPr>
        <w:tblStyle w:val="30"/>
        <w:tblW w:w="13870" w:type="dxa"/>
        <w:tblInd w:w="2" w:type="dxa"/>
        <w:tblLayout w:type="autofit"/>
        <w:tblCellMar>
          <w:top w:w="0" w:type="dxa"/>
          <w:left w:w="108" w:type="dxa"/>
          <w:bottom w:w="0" w:type="dxa"/>
          <w:right w:w="108" w:type="dxa"/>
        </w:tblCellMar>
      </w:tblPr>
      <w:tblGrid>
        <w:gridCol w:w="1387"/>
        <w:gridCol w:w="1387"/>
        <w:gridCol w:w="1387"/>
        <w:gridCol w:w="1387"/>
        <w:gridCol w:w="1387"/>
        <w:gridCol w:w="1387"/>
        <w:gridCol w:w="1387"/>
        <w:gridCol w:w="1387"/>
        <w:gridCol w:w="1387"/>
        <w:gridCol w:w="1387"/>
      </w:tblGrid>
      <w:tr>
        <w:tblPrEx>
          <w:tblCellMar>
            <w:top w:w="0" w:type="dxa"/>
            <w:left w:w="108" w:type="dxa"/>
            <w:bottom w:w="0" w:type="dxa"/>
            <w:right w:w="108" w:type="dxa"/>
          </w:tblCellMar>
        </w:tblPrEx>
        <w:trPr>
          <w:trHeight w:val="1266" w:hRule="atLeast"/>
        </w:trPr>
        <w:tc>
          <w:tcPr>
            <w:tcW w:w="1387" w:type="dxa"/>
            <w:tcBorders>
              <w:top w:val="single" w:color="auto" w:sz="4" w:space="0"/>
              <w:left w:val="single" w:color="auto" w:sz="4" w:space="0"/>
              <w:bottom w:val="single" w:color="000000"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行政区</w:t>
            </w:r>
          </w:p>
        </w:tc>
        <w:tc>
          <w:tcPr>
            <w:tcW w:w="1387" w:type="dxa"/>
            <w:tcBorders>
              <w:top w:val="single" w:color="auto" w:sz="4" w:space="0"/>
              <w:left w:val="nil"/>
              <w:bottom w:val="single" w:color="000000"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耕地</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园地</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林地</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草地</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交通运</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输用地</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水域及水利设施</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其他土地</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城镇村及工矿用地</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c>
          <w:tcPr>
            <w:tcW w:w="1387" w:type="dxa"/>
            <w:tcBorders>
              <w:top w:val="single" w:color="auto" w:sz="4" w:space="0"/>
              <w:left w:val="nil"/>
              <w:bottom w:val="single" w:color="auto" w:sz="4" w:space="0"/>
              <w:right w:val="single" w:color="auto" w:sz="4" w:space="0"/>
            </w:tcBorders>
            <w:noWrap/>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合计</w:t>
            </w:r>
          </w:p>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w:t>
            </w:r>
            <w:r>
              <w:rPr>
                <w:color w:val="000000"/>
                <w:sz w:val="21"/>
                <w:szCs w:val="21"/>
              </w:rPr>
              <w:t>km²</w:t>
            </w:r>
            <w:r>
              <w:rPr>
                <w:rFonts w:hint="eastAsia" w:cs="仿宋_GB2312"/>
                <w:color w:val="000000"/>
                <w:sz w:val="21"/>
                <w:szCs w:val="21"/>
              </w:rPr>
              <w:t>）</w:t>
            </w:r>
          </w:p>
        </w:tc>
      </w:tr>
      <w:tr>
        <w:trPr>
          <w:trHeight w:val="759" w:hRule="atLeast"/>
        </w:trPr>
        <w:tc>
          <w:tcPr>
            <w:tcW w:w="1387"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洮北区</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1779.2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13.63</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198.12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174.09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25.29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60.73</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125.59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201.73</w:t>
            </w:r>
          </w:p>
        </w:tc>
        <w:tc>
          <w:tcPr>
            <w:tcW w:w="1387" w:type="dxa"/>
            <w:tcBorders>
              <w:top w:val="nil"/>
              <w:left w:val="nil"/>
              <w:bottom w:val="single" w:color="auto" w:sz="4" w:space="0"/>
              <w:right w:val="single" w:color="auto" w:sz="4" w:space="0"/>
            </w:tcBorders>
            <w:noWrap/>
            <w:vAlign w:val="center"/>
          </w:tcPr>
          <w:p>
            <w:pPr>
              <w:widowControl/>
              <w:adjustRightInd/>
              <w:spacing w:beforeLines="0" w:line="240" w:lineRule="auto"/>
              <w:ind w:firstLine="0" w:firstLineChars="0"/>
              <w:jc w:val="center"/>
              <w:rPr>
                <w:color w:val="000000"/>
                <w:sz w:val="21"/>
                <w:szCs w:val="21"/>
              </w:rPr>
            </w:pPr>
            <w:r>
              <w:rPr>
                <w:color w:val="000000"/>
                <w:sz w:val="21"/>
                <w:szCs w:val="21"/>
              </w:rPr>
              <w:t>2578.38</w:t>
            </w:r>
          </w:p>
        </w:tc>
      </w:tr>
      <w:tr>
        <w:tblPrEx>
          <w:tblCellMar>
            <w:top w:w="0" w:type="dxa"/>
            <w:left w:w="108" w:type="dxa"/>
            <w:bottom w:w="0" w:type="dxa"/>
            <w:right w:w="108" w:type="dxa"/>
          </w:tblCellMar>
        </w:tblPrEx>
        <w:trPr>
          <w:trHeight w:val="759" w:hRule="atLeast"/>
        </w:trPr>
        <w:tc>
          <w:tcPr>
            <w:tcW w:w="1387"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镇赉县</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1973.44</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4.14</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401.26</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422.09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13.49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909.74</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856.04</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138.72</w:t>
            </w:r>
          </w:p>
        </w:tc>
        <w:tc>
          <w:tcPr>
            <w:tcW w:w="1387" w:type="dxa"/>
            <w:tcBorders>
              <w:top w:val="nil"/>
              <w:left w:val="nil"/>
              <w:bottom w:val="single" w:color="auto" w:sz="4" w:space="0"/>
              <w:right w:val="single" w:color="auto" w:sz="4" w:space="0"/>
            </w:tcBorders>
            <w:noWrap/>
            <w:vAlign w:val="center"/>
          </w:tcPr>
          <w:p>
            <w:pPr>
              <w:widowControl/>
              <w:adjustRightInd/>
              <w:spacing w:beforeLines="0" w:line="240" w:lineRule="auto"/>
              <w:ind w:firstLine="0" w:firstLineChars="0"/>
              <w:jc w:val="center"/>
              <w:rPr>
                <w:color w:val="000000"/>
                <w:sz w:val="21"/>
                <w:szCs w:val="21"/>
              </w:rPr>
            </w:pPr>
            <w:r>
              <w:rPr>
                <w:color w:val="000000"/>
                <w:sz w:val="21"/>
                <w:szCs w:val="21"/>
              </w:rPr>
              <w:t>4718.92</w:t>
            </w:r>
          </w:p>
        </w:tc>
      </w:tr>
      <w:tr>
        <w:tblPrEx>
          <w:tblCellMar>
            <w:top w:w="0" w:type="dxa"/>
            <w:left w:w="108" w:type="dxa"/>
            <w:bottom w:w="0" w:type="dxa"/>
            <w:right w:w="108" w:type="dxa"/>
          </w:tblCellMar>
        </w:tblPrEx>
        <w:trPr>
          <w:trHeight w:val="759" w:hRule="atLeast"/>
        </w:trPr>
        <w:tc>
          <w:tcPr>
            <w:tcW w:w="1387"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通榆县</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3998.36</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27.06</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1463.22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1138.14</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32.21</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141.12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1429.29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247.25</w:t>
            </w:r>
          </w:p>
        </w:tc>
        <w:tc>
          <w:tcPr>
            <w:tcW w:w="1387" w:type="dxa"/>
            <w:tcBorders>
              <w:top w:val="nil"/>
              <w:left w:val="nil"/>
              <w:bottom w:val="single" w:color="auto" w:sz="4" w:space="0"/>
              <w:right w:val="single" w:color="auto" w:sz="4" w:space="0"/>
            </w:tcBorders>
            <w:noWrap/>
            <w:vAlign w:val="center"/>
          </w:tcPr>
          <w:p>
            <w:pPr>
              <w:widowControl/>
              <w:adjustRightInd/>
              <w:spacing w:beforeLines="0" w:line="240" w:lineRule="auto"/>
              <w:ind w:firstLine="0" w:firstLineChars="0"/>
              <w:jc w:val="center"/>
              <w:rPr>
                <w:color w:val="000000"/>
                <w:sz w:val="21"/>
                <w:szCs w:val="21"/>
              </w:rPr>
            </w:pPr>
            <w:r>
              <w:rPr>
                <w:color w:val="000000"/>
                <w:sz w:val="21"/>
                <w:szCs w:val="21"/>
              </w:rPr>
              <w:t>8476.65</w:t>
            </w:r>
          </w:p>
        </w:tc>
      </w:tr>
      <w:tr>
        <w:tblPrEx>
          <w:tblCellMar>
            <w:top w:w="0" w:type="dxa"/>
            <w:left w:w="108" w:type="dxa"/>
            <w:bottom w:w="0" w:type="dxa"/>
            <w:right w:w="108" w:type="dxa"/>
          </w:tblCellMar>
        </w:tblPrEx>
        <w:trPr>
          <w:trHeight w:val="759" w:hRule="atLeast"/>
        </w:trPr>
        <w:tc>
          <w:tcPr>
            <w:tcW w:w="1387"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洮南市</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3013.36</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13.22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743.09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434.97</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10.89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183.6</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499.63</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208.34</w:t>
            </w:r>
          </w:p>
        </w:tc>
        <w:tc>
          <w:tcPr>
            <w:tcW w:w="1387" w:type="dxa"/>
            <w:tcBorders>
              <w:top w:val="nil"/>
              <w:left w:val="nil"/>
              <w:bottom w:val="single" w:color="auto" w:sz="4" w:space="0"/>
              <w:right w:val="single" w:color="auto" w:sz="4" w:space="0"/>
            </w:tcBorders>
            <w:noWrap/>
            <w:vAlign w:val="center"/>
          </w:tcPr>
          <w:p>
            <w:pPr>
              <w:widowControl/>
              <w:adjustRightInd/>
              <w:spacing w:beforeLines="0" w:line="240" w:lineRule="auto"/>
              <w:ind w:firstLine="0" w:firstLineChars="0"/>
              <w:jc w:val="center"/>
              <w:rPr>
                <w:color w:val="000000"/>
                <w:sz w:val="21"/>
                <w:szCs w:val="21"/>
              </w:rPr>
            </w:pPr>
            <w:r>
              <w:rPr>
                <w:color w:val="000000"/>
                <w:sz w:val="21"/>
                <w:szCs w:val="21"/>
              </w:rPr>
              <w:t>5107.1</w:t>
            </w:r>
          </w:p>
        </w:tc>
      </w:tr>
      <w:tr>
        <w:tblPrEx>
          <w:tblCellMar>
            <w:top w:w="0" w:type="dxa"/>
            <w:left w:w="108" w:type="dxa"/>
            <w:bottom w:w="0" w:type="dxa"/>
            <w:right w:w="108" w:type="dxa"/>
          </w:tblCellMar>
        </w:tblPrEx>
        <w:trPr>
          <w:trHeight w:val="759" w:hRule="atLeast"/>
        </w:trPr>
        <w:tc>
          <w:tcPr>
            <w:tcW w:w="1387"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大安市</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1453.33</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4.52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432.73</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1051.88</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33.42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466.11</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1277.46</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159.57</w:t>
            </w:r>
          </w:p>
        </w:tc>
        <w:tc>
          <w:tcPr>
            <w:tcW w:w="1387" w:type="dxa"/>
            <w:tcBorders>
              <w:top w:val="nil"/>
              <w:left w:val="nil"/>
              <w:bottom w:val="single" w:color="auto" w:sz="4" w:space="0"/>
              <w:right w:val="single" w:color="auto" w:sz="4" w:space="0"/>
            </w:tcBorders>
            <w:noWrap/>
            <w:vAlign w:val="center"/>
          </w:tcPr>
          <w:p>
            <w:pPr>
              <w:widowControl/>
              <w:adjustRightInd/>
              <w:spacing w:beforeLines="0" w:line="240" w:lineRule="auto"/>
              <w:ind w:firstLine="0" w:firstLineChars="0"/>
              <w:jc w:val="center"/>
              <w:rPr>
                <w:color w:val="000000"/>
                <w:sz w:val="21"/>
                <w:szCs w:val="21"/>
              </w:rPr>
            </w:pPr>
            <w:r>
              <w:rPr>
                <w:color w:val="000000"/>
                <w:sz w:val="21"/>
                <w:szCs w:val="21"/>
              </w:rPr>
              <w:t>4879.02</w:t>
            </w:r>
          </w:p>
        </w:tc>
      </w:tr>
      <w:tr>
        <w:tblPrEx>
          <w:tblCellMar>
            <w:top w:w="0" w:type="dxa"/>
            <w:left w:w="108" w:type="dxa"/>
            <w:bottom w:w="0" w:type="dxa"/>
            <w:right w:w="108" w:type="dxa"/>
          </w:tblCellMar>
        </w:tblPrEx>
        <w:trPr>
          <w:trHeight w:val="759" w:hRule="atLeast"/>
        </w:trPr>
        <w:tc>
          <w:tcPr>
            <w:tcW w:w="1387" w:type="dxa"/>
            <w:tcBorders>
              <w:top w:val="nil"/>
              <w:left w:val="single" w:color="auto" w:sz="4" w:space="0"/>
              <w:bottom w:val="single" w:color="auto" w:sz="4" w:space="0"/>
              <w:right w:val="single" w:color="auto" w:sz="4" w:space="0"/>
            </w:tcBorders>
            <w:noWrap/>
            <w:vAlign w:val="center"/>
          </w:tcPr>
          <w:p>
            <w:pPr>
              <w:widowControl/>
              <w:adjustRightInd/>
              <w:spacing w:beforeLines="0" w:line="240" w:lineRule="auto"/>
              <w:ind w:firstLine="0" w:firstLineChars="0"/>
              <w:jc w:val="center"/>
              <w:rPr>
                <w:color w:val="000000"/>
                <w:sz w:val="21"/>
                <w:szCs w:val="21"/>
              </w:rPr>
            </w:pPr>
            <w:r>
              <w:rPr>
                <w:rFonts w:hint="eastAsia" w:cs="仿宋_GB2312"/>
                <w:color w:val="000000"/>
                <w:sz w:val="21"/>
                <w:szCs w:val="21"/>
              </w:rPr>
              <w:t>合计</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12217.69</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62.57</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3238.42</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3221.17</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115.3</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1761.3</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4188.01</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955.61</w:t>
            </w:r>
          </w:p>
        </w:tc>
        <w:tc>
          <w:tcPr>
            <w:tcW w:w="1387"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rPr>
                <w:color w:val="000000"/>
                <w:sz w:val="21"/>
                <w:szCs w:val="21"/>
              </w:rPr>
            </w:pPr>
            <w:r>
              <w:rPr>
                <w:color w:val="000000"/>
                <w:sz w:val="21"/>
                <w:szCs w:val="21"/>
              </w:rPr>
              <w:t>25760.07</w:t>
            </w:r>
          </w:p>
        </w:tc>
      </w:tr>
    </w:tbl>
    <w:p>
      <w:pPr>
        <w:spacing w:before="120"/>
        <w:ind w:firstLine="31680"/>
        <w:jc w:val="center"/>
        <w:rPr>
          <w:b/>
          <w:bCs/>
        </w:rPr>
      </w:pPr>
    </w:p>
    <w:p>
      <w:pPr>
        <w:spacing w:before="120"/>
        <w:ind w:firstLine="31680"/>
        <w:jc w:val="center"/>
        <w:rPr>
          <w:b/>
          <w:bCs/>
        </w:rPr>
      </w:pPr>
    </w:p>
    <w:p>
      <w:pPr>
        <w:spacing w:before="120"/>
        <w:ind w:firstLine="31680"/>
        <w:jc w:val="center"/>
        <w:rPr>
          <w:b/>
          <w:bCs/>
        </w:rPr>
      </w:pPr>
    </w:p>
    <w:p>
      <w:pPr>
        <w:spacing w:before="120"/>
        <w:ind w:firstLine="31680"/>
        <w:jc w:val="center"/>
        <w:rPr>
          <w:b/>
          <w:bCs/>
        </w:rPr>
      </w:pPr>
    </w:p>
    <w:p>
      <w:pPr>
        <w:spacing w:before="120"/>
        <w:ind w:firstLine="31680"/>
        <w:jc w:val="center"/>
        <w:rPr>
          <w:b/>
          <w:bCs/>
        </w:rPr>
      </w:pPr>
      <w:r>
        <w:rPr>
          <w:rFonts w:hint="eastAsia" w:cs="仿宋_GB2312"/>
          <w:b/>
          <w:bCs/>
        </w:rPr>
        <w:t>附表</w:t>
      </w:r>
      <w:r>
        <w:rPr>
          <w:b/>
          <w:bCs/>
        </w:rPr>
        <w:t xml:space="preserve">02  </w:t>
      </w:r>
      <w:r>
        <w:rPr>
          <w:rFonts w:hint="eastAsia" w:cs="仿宋_GB2312"/>
          <w:b/>
          <w:bCs/>
        </w:rPr>
        <w:t>白城市各县市的水土流失情况</w:t>
      </w:r>
    </w:p>
    <w:tbl>
      <w:tblPr>
        <w:tblStyle w:val="30"/>
        <w:tblW w:w="13829" w:type="dxa"/>
        <w:tblInd w:w="2" w:type="dxa"/>
        <w:tblLayout w:type="autofit"/>
        <w:tblCellMar>
          <w:top w:w="0" w:type="dxa"/>
          <w:left w:w="108" w:type="dxa"/>
          <w:bottom w:w="0" w:type="dxa"/>
          <w:right w:w="108" w:type="dxa"/>
        </w:tblCellMar>
      </w:tblPr>
      <w:tblGrid>
        <w:gridCol w:w="969"/>
        <w:gridCol w:w="1233"/>
        <w:gridCol w:w="1119"/>
        <w:gridCol w:w="952"/>
        <w:gridCol w:w="788"/>
        <w:gridCol w:w="934"/>
        <w:gridCol w:w="793"/>
        <w:gridCol w:w="1225"/>
        <w:gridCol w:w="1068"/>
        <w:gridCol w:w="1068"/>
        <w:gridCol w:w="1068"/>
        <w:gridCol w:w="892"/>
        <w:gridCol w:w="751"/>
        <w:gridCol w:w="969"/>
      </w:tblGrid>
      <w:tr>
        <w:tblPrEx>
          <w:tblCellMar>
            <w:top w:w="0" w:type="dxa"/>
            <w:left w:w="108" w:type="dxa"/>
            <w:bottom w:w="0" w:type="dxa"/>
            <w:right w:w="108" w:type="dxa"/>
          </w:tblCellMar>
        </w:tblPrEx>
        <w:trPr>
          <w:trHeight w:val="771" w:hRule="atLeast"/>
        </w:trPr>
        <w:tc>
          <w:tcPr>
            <w:tcW w:w="969" w:type="dxa"/>
            <w:tcBorders>
              <w:top w:val="single" w:color="auto" w:sz="8" w:space="0"/>
              <w:left w:val="single" w:color="auto" w:sz="8" w:space="0"/>
              <w:bottom w:val="nil"/>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行政</w:t>
            </w:r>
          </w:p>
        </w:tc>
        <w:tc>
          <w:tcPr>
            <w:tcW w:w="5819" w:type="dxa"/>
            <w:gridSpan w:val="6"/>
            <w:tcBorders>
              <w:top w:val="single" w:color="auto" w:sz="8" w:space="0"/>
              <w:left w:val="nil"/>
              <w:bottom w:val="single" w:color="auto" w:sz="8" w:space="0"/>
              <w:right w:val="single" w:color="000000"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水力侵蚀面积及强度分级（</w:t>
            </w:r>
            <w:r>
              <w:rPr>
                <w:sz w:val="21"/>
                <w:szCs w:val="21"/>
              </w:rPr>
              <w:t>km</w:t>
            </w:r>
            <w:r>
              <w:rPr>
                <w:sz w:val="21"/>
                <w:szCs w:val="21"/>
                <w:vertAlign w:val="superscript"/>
              </w:rPr>
              <w:t>2</w:t>
            </w:r>
            <w:r>
              <w:rPr>
                <w:rFonts w:hint="eastAsia" w:ascii="仿宋_GB2312" w:hAnsi="等线" w:cs="仿宋_GB2312"/>
                <w:sz w:val="21"/>
                <w:szCs w:val="21"/>
              </w:rPr>
              <w:t>）</w:t>
            </w:r>
          </w:p>
        </w:tc>
        <w:tc>
          <w:tcPr>
            <w:tcW w:w="6072" w:type="dxa"/>
            <w:gridSpan w:val="6"/>
            <w:tcBorders>
              <w:top w:val="single" w:color="auto" w:sz="8" w:space="0"/>
              <w:left w:val="nil"/>
              <w:bottom w:val="single" w:color="auto" w:sz="8" w:space="0"/>
              <w:right w:val="single" w:color="000000"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风力侵蚀面积及强度分级（</w:t>
            </w:r>
            <w:r>
              <w:rPr>
                <w:sz w:val="21"/>
                <w:szCs w:val="21"/>
              </w:rPr>
              <w:t>km</w:t>
            </w:r>
            <w:r>
              <w:rPr>
                <w:sz w:val="21"/>
                <w:szCs w:val="21"/>
                <w:vertAlign w:val="superscript"/>
              </w:rPr>
              <w:t>2</w:t>
            </w:r>
            <w:r>
              <w:rPr>
                <w:rFonts w:hint="eastAsia" w:ascii="仿宋_GB2312" w:hAnsi="等线" w:cs="仿宋_GB2312"/>
                <w:sz w:val="21"/>
                <w:szCs w:val="21"/>
              </w:rPr>
              <w:t>）</w:t>
            </w:r>
          </w:p>
        </w:tc>
        <w:tc>
          <w:tcPr>
            <w:tcW w:w="969" w:type="dxa"/>
            <w:vMerge w:val="restart"/>
            <w:tcBorders>
              <w:top w:val="single" w:color="auto" w:sz="8" w:space="0"/>
              <w:left w:val="single" w:color="auto" w:sz="8" w:space="0"/>
              <w:bottom w:val="single" w:color="000000"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侵蚀沟道数量（条）</w:t>
            </w:r>
          </w:p>
        </w:tc>
      </w:tr>
      <w:tr>
        <w:tblPrEx>
          <w:tblCellMar>
            <w:top w:w="0" w:type="dxa"/>
            <w:left w:w="108" w:type="dxa"/>
            <w:bottom w:w="0" w:type="dxa"/>
            <w:right w:w="108" w:type="dxa"/>
          </w:tblCellMar>
        </w:tblPrEx>
        <w:trPr>
          <w:trHeight w:val="698" w:hRule="atLeast"/>
        </w:trPr>
        <w:tc>
          <w:tcPr>
            <w:tcW w:w="969" w:type="dxa"/>
            <w:tcBorders>
              <w:top w:val="nil"/>
              <w:left w:val="single" w:color="auto" w:sz="8" w:space="0"/>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区划</w:t>
            </w:r>
          </w:p>
        </w:tc>
        <w:tc>
          <w:tcPr>
            <w:tcW w:w="1233"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水蚀面积</w:t>
            </w:r>
          </w:p>
        </w:tc>
        <w:tc>
          <w:tcPr>
            <w:tcW w:w="111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轻度</w:t>
            </w:r>
          </w:p>
        </w:tc>
        <w:tc>
          <w:tcPr>
            <w:tcW w:w="95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中度</w:t>
            </w:r>
          </w:p>
        </w:tc>
        <w:tc>
          <w:tcPr>
            <w:tcW w:w="78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强烈</w:t>
            </w:r>
          </w:p>
        </w:tc>
        <w:tc>
          <w:tcPr>
            <w:tcW w:w="934"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极强烈</w:t>
            </w:r>
          </w:p>
        </w:tc>
        <w:tc>
          <w:tcPr>
            <w:tcW w:w="790"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剧烈</w:t>
            </w:r>
          </w:p>
        </w:tc>
        <w:tc>
          <w:tcPr>
            <w:tcW w:w="1225"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风蚀面积</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轻度</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中度</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强烈</w:t>
            </w:r>
          </w:p>
        </w:tc>
        <w:tc>
          <w:tcPr>
            <w:tcW w:w="89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极强烈</w:t>
            </w:r>
          </w:p>
        </w:tc>
        <w:tc>
          <w:tcPr>
            <w:tcW w:w="74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剧烈</w:t>
            </w:r>
          </w:p>
        </w:tc>
        <w:tc>
          <w:tcPr>
            <w:tcW w:w="969"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beforeLines="0" w:line="240" w:lineRule="auto"/>
              <w:ind w:firstLine="0" w:firstLineChars="0"/>
              <w:jc w:val="left"/>
              <w:rPr>
                <w:rFonts w:ascii="仿宋_GB2312" w:hAnsi="等线"/>
                <w:sz w:val="21"/>
                <w:szCs w:val="21"/>
              </w:rPr>
            </w:pPr>
          </w:p>
        </w:tc>
      </w:tr>
      <w:tr>
        <w:tblPrEx>
          <w:tblCellMar>
            <w:top w:w="0" w:type="dxa"/>
            <w:left w:w="108" w:type="dxa"/>
            <w:bottom w:w="0" w:type="dxa"/>
            <w:right w:w="108" w:type="dxa"/>
          </w:tblCellMar>
        </w:tblPrEx>
        <w:trPr>
          <w:trHeight w:val="698" w:hRule="atLeast"/>
        </w:trPr>
        <w:tc>
          <w:tcPr>
            <w:tcW w:w="969" w:type="dxa"/>
            <w:tcBorders>
              <w:top w:val="nil"/>
              <w:left w:val="single" w:color="auto" w:sz="8" w:space="0"/>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洮北区</w:t>
            </w:r>
          </w:p>
        </w:tc>
        <w:tc>
          <w:tcPr>
            <w:tcW w:w="1233"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166.92</w:t>
            </w:r>
          </w:p>
        </w:tc>
        <w:tc>
          <w:tcPr>
            <w:tcW w:w="111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121.73</w:t>
            </w:r>
          </w:p>
        </w:tc>
        <w:tc>
          <w:tcPr>
            <w:tcW w:w="95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20.21</w:t>
            </w:r>
          </w:p>
        </w:tc>
        <w:tc>
          <w:tcPr>
            <w:tcW w:w="78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9.99</w:t>
            </w:r>
          </w:p>
        </w:tc>
        <w:tc>
          <w:tcPr>
            <w:tcW w:w="934"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8.11</w:t>
            </w:r>
          </w:p>
        </w:tc>
        <w:tc>
          <w:tcPr>
            <w:tcW w:w="790"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6.88</w:t>
            </w:r>
          </w:p>
        </w:tc>
        <w:tc>
          <w:tcPr>
            <w:tcW w:w="1225"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357.17</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253.48</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90.33</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12.86</w:t>
            </w:r>
          </w:p>
        </w:tc>
        <w:tc>
          <w:tcPr>
            <w:tcW w:w="89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0.50</w:t>
            </w:r>
          </w:p>
        </w:tc>
        <w:tc>
          <w:tcPr>
            <w:tcW w:w="74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96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left"/>
              <w:rPr>
                <w:rFonts w:ascii="Calibri" w:hAnsi="Calibri" w:eastAsia="等线"/>
                <w:sz w:val="20"/>
                <w:szCs w:val="20"/>
              </w:rPr>
            </w:pPr>
            <w:r>
              <w:rPr>
                <w:rFonts w:hint="eastAsia" w:ascii="Calibri" w:hAnsi="Calibri" w:eastAsia="等线" w:cs="等线"/>
                <w:sz w:val="20"/>
                <w:szCs w:val="20"/>
              </w:rPr>
              <w:t>　</w:t>
            </w:r>
          </w:p>
        </w:tc>
      </w:tr>
      <w:tr>
        <w:tblPrEx>
          <w:tblCellMar>
            <w:top w:w="0" w:type="dxa"/>
            <w:left w:w="108" w:type="dxa"/>
            <w:bottom w:w="0" w:type="dxa"/>
            <w:right w:w="108" w:type="dxa"/>
          </w:tblCellMar>
        </w:tblPrEx>
        <w:trPr>
          <w:trHeight w:val="698" w:hRule="atLeast"/>
        </w:trPr>
        <w:tc>
          <w:tcPr>
            <w:tcW w:w="969" w:type="dxa"/>
            <w:tcBorders>
              <w:top w:val="nil"/>
              <w:left w:val="single" w:color="auto" w:sz="8" w:space="0"/>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镇赉县</w:t>
            </w:r>
          </w:p>
        </w:tc>
        <w:tc>
          <w:tcPr>
            <w:tcW w:w="1233"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224.54</w:t>
            </w:r>
          </w:p>
        </w:tc>
        <w:tc>
          <w:tcPr>
            <w:tcW w:w="111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213.51</w:t>
            </w:r>
          </w:p>
        </w:tc>
        <w:tc>
          <w:tcPr>
            <w:tcW w:w="95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8.24</w:t>
            </w:r>
          </w:p>
        </w:tc>
        <w:tc>
          <w:tcPr>
            <w:tcW w:w="78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1.49</w:t>
            </w:r>
          </w:p>
        </w:tc>
        <w:tc>
          <w:tcPr>
            <w:tcW w:w="934"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0.80</w:t>
            </w:r>
          </w:p>
        </w:tc>
        <w:tc>
          <w:tcPr>
            <w:tcW w:w="790"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0.50</w:t>
            </w:r>
          </w:p>
        </w:tc>
        <w:tc>
          <w:tcPr>
            <w:tcW w:w="1225"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914.44</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315.96</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504.39</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93.90</w:t>
            </w:r>
          </w:p>
        </w:tc>
        <w:tc>
          <w:tcPr>
            <w:tcW w:w="89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0.19</w:t>
            </w:r>
          </w:p>
        </w:tc>
        <w:tc>
          <w:tcPr>
            <w:tcW w:w="74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96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left"/>
              <w:rPr>
                <w:rFonts w:ascii="Calibri" w:hAnsi="Calibri" w:eastAsia="等线"/>
                <w:sz w:val="20"/>
                <w:szCs w:val="20"/>
              </w:rPr>
            </w:pPr>
            <w:r>
              <w:rPr>
                <w:rFonts w:hint="eastAsia" w:ascii="Calibri" w:hAnsi="Calibri" w:eastAsia="等线" w:cs="等线"/>
                <w:sz w:val="20"/>
                <w:szCs w:val="20"/>
              </w:rPr>
              <w:t>　</w:t>
            </w:r>
          </w:p>
        </w:tc>
      </w:tr>
      <w:tr>
        <w:tblPrEx>
          <w:tblCellMar>
            <w:top w:w="0" w:type="dxa"/>
            <w:left w:w="108" w:type="dxa"/>
            <w:bottom w:w="0" w:type="dxa"/>
            <w:right w:w="108" w:type="dxa"/>
          </w:tblCellMar>
        </w:tblPrEx>
        <w:trPr>
          <w:trHeight w:val="698" w:hRule="atLeast"/>
        </w:trPr>
        <w:tc>
          <w:tcPr>
            <w:tcW w:w="969" w:type="dxa"/>
            <w:tcBorders>
              <w:top w:val="nil"/>
              <w:left w:val="single" w:color="auto" w:sz="8" w:space="0"/>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通榆县</w:t>
            </w:r>
          </w:p>
        </w:tc>
        <w:tc>
          <w:tcPr>
            <w:tcW w:w="1233"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111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95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78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934"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790"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hint="eastAsia" w:eastAsia="等线" w:cs="等线"/>
                <w:sz w:val="21"/>
                <w:szCs w:val="21"/>
              </w:rPr>
              <w:t>　</w:t>
            </w:r>
          </w:p>
        </w:tc>
        <w:tc>
          <w:tcPr>
            <w:tcW w:w="1225"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5375.42</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3346.81</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654.38</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1364.45</w:t>
            </w:r>
          </w:p>
        </w:tc>
        <w:tc>
          <w:tcPr>
            <w:tcW w:w="89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9.47</w:t>
            </w:r>
          </w:p>
        </w:tc>
        <w:tc>
          <w:tcPr>
            <w:tcW w:w="74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0.31</w:t>
            </w:r>
          </w:p>
        </w:tc>
        <w:tc>
          <w:tcPr>
            <w:tcW w:w="96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left"/>
              <w:rPr>
                <w:rFonts w:ascii="Calibri" w:hAnsi="Calibri" w:eastAsia="等线"/>
                <w:sz w:val="20"/>
                <w:szCs w:val="20"/>
              </w:rPr>
            </w:pPr>
            <w:r>
              <w:rPr>
                <w:rFonts w:hint="eastAsia" w:ascii="Calibri" w:hAnsi="Calibri" w:eastAsia="等线" w:cs="等线"/>
                <w:sz w:val="20"/>
                <w:szCs w:val="20"/>
              </w:rPr>
              <w:t>　</w:t>
            </w:r>
          </w:p>
        </w:tc>
      </w:tr>
      <w:tr>
        <w:tblPrEx>
          <w:tblCellMar>
            <w:top w:w="0" w:type="dxa"/>
            <w:left w:w="108" w:type="dxa"/>
            <w:bottom w:w="0" w:type="dxa"/>
            <w:right w:w="108" w:type="dxa"/>
          </w:tblCellMar>
        </w:tblPrEx>
        <w:trPr>
          <w:trHeight w:val="698" w:hRule="atLeast"/>
        </w:trPr>
        <w:tc>
          <w:tcPr>
            <w:tcW w:w="969" w:type="dxa"/>
            <w:tcBorders>
              <w:top w:val="nil"/>
              <w:left w:val="single" w:color="auto" w:sz="8" w:space="0"/>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洮南市</w:t>
            </w:r>
          </w:p>
        </w:tc>
        <w:tc>
          <w:tcPr>
            <w:tcW w:w="1233"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844.67</w:t>
            </w:r>
          </w:p>
        </w:tc>
        <w:tc>
          <w:tcPr>
            <w:tcW w:w="111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654.42</w:t>
            </w:r>
          </w:p>
        </w:tc>
        <w:tc>
          <w:tcPr>
            <w:tcW w:w="95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120.89</w:t>
            </w:r>
          </w:p>
        </w:tc>
        <w:tc>
          <w:tcPr>
            <w:tcW w:w="78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43.24</w:t>
            </w:r>
          </w:p>
        </w:tc>
        <w:tc>
          <w:tcPr>
            <w:tcW w:w="934"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15.99</w:t>
            </w:r>
          </w:p>
        </w:tc>
        <w:tc>
          <w:tcPr>
            <w:tcW w:w="790"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10.13</w:t>
            </w:r>
          </w:p>
        </w:tc>
        <w:tc>
          <w:tcPr>
            <w:tcW w:w="1225"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1854.63</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1306.37</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315.40</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232.05</w:t>
            </w:r>
          </w:p>
        </w:tc>
        <w:tc>
          <w:tcPr>
            <w:tcW w:w="89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0.75</w:t>
            </w:r>
          </w:p>
        </w:tc>
        <w:tc>
          <w:tcPr>
            <w:tcW w:w="74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0.06</w:t>
            </w:r>
          </w:p>
        </w:tc>
        <w:tc>
          <w:tcPr>
            <w:tcW w:w="96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247</w:t>
            </w:r>
          </w:p>
        </w:tc>
      </w:tr>
      <w:tr>
        <w:tblPrEx>
          <w:tblCellMar>
            <w:top w:w="0" w:type="dxa"/>
            <w:left w:w="108" w:type="dxa"/>
            <w:bottom w:w="0" w:type="dxa"/>
            <w:right w:w="108" w:type="dxa"/>
          </w:tblCellMar>
        </w:tblPrEx>
        <w:trPr>
          <w:trHeight w:val="698" w:hRule="atLeast"/>
        </w:trPr>
        <w:tc>
          <w:tcPr>
            <w:tcW w:w="969" w:type="dxa"/>
            <w:tcBorders>
              <w:top w:val="nil"/>
              <w:left w:val="single" w:color="auto" w:sz="8" w:space="0"/>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sz w:val="21"/>
                <w:szCs w:val="21"/>
              </w:rPr>
            </w:pPr>
            <w:r>
              <w:rPr>
                <w:rFonts w:hint="eastAsia" w:ascii="仿宋_GB2312" w:hAnsi="等线" w:cs="仿宋_GB2312"/>
                <w:sz w:val="21"/>
                <w:szCs w:val="21"/>
              </w:rPr>
              <w:t>大安市</w:t>
            </w:r>
          </w:p>
        </w:tc>
        <w:tc>
          <w:tcPr>
            <w:tcW w:w="1233"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329.75</w:t>
            </w:r>
          </w:p>
        </w:tc>
        <w:tc>
          <w:tcPr>
            <w:tcW w:w="111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306.39</w:t>
            </w:r>
          </w:p>
        </w:tc>
        <w:tc>
          <w:tcPr>
            <w:tcW w:w="95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21.18</w:t>
            </w:r>
          </w:p>
        </w:tc>
        <w:tc>
          <w:tcPr>
            <w:tcW w:w="78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1.86</w:t>
            </w:r>
          </w:p>
        </w:tc>
        <w:tc>
          <w:tcPr>
            <w:tcW w:w="934"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0.29</w:t>
            </w:r>
          </w:p>
        </w:tc>
        <w:tc>
          <w:tcPr>
            <w:tcW w:w="790"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0.03</w:t>
            </w:r>
          </w:p>
        </w:tc>
        <w:tc>
          <w:tcPr>
            <w:tcW w:w="1225"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1887.29</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1195.58</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618.06</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73.40</w:t>
            </w:r>
          </w:p>
        </w:tc>
        <w:tc>
          <w:tcPr>
            <w:tcW w:w="89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0.19</w:t>
            </w:r>
          </w:p>
        </w:tc>
        <w:tc>
          <w:tcPr>
            <w:tcW w:w="74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0.06</w:t>
            </w:r>
          </w:p>
        </w:tc>
        <w:tc>
          <w:tcPr>
            <w:tcW w:w="96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left"/>
              <w:rPr>
                <w:rFonts w:ascii="Calibri" w:hAnsi="Calibri" w:eastAsia="等线"/>
                <w:sz w:val="20"/>
                <w:szCs w:val="20"/>
              </w:rPr>
            </w:pPr>
            <w:r>
              <w:rPr>
                <w:rFonts w:hint="eastAsia" w:ascii="Calibri" w:hAnsi="Calibri" w:eastAsia="等线" w:cs="等线"/>
                <w:sz w:val="20"/>
                <w:szCs w:val="20"/>
              </w:rPr>
              <w:t>　</w:t>
            </w:r>
          </w:p>
        </w:tc>
      </w:tr>
      <w:tr>
        <w:tblPrEx>
          <w:tblCellMar>
            <w:top w:w="0" w:type="dxa"/>
            <w:left w:w="108" w:type="dxa"/>
            <w:bottom w:w="0" w:type="dxa"/>
            <w:right w:w="108" w:type="dxa"/>
          </w:tblCellMar>
        </w:tblPrEx>
        <w:trPr>
          <w:trHeight w:val="698" w:hRule="atLeast"/>
        </w:trPr>
        <w:tc>
          <w:tcPr>
            <w:tcW w:w="969" w:type="dxa"/>
            <w:tcBorders>
              <w:top w:val="nil"/>
              <w:left w:val="single" w:color="auto" w:sz="8" w:space="0"/>
              <w:bottom w:val="single" w:color="auto" w:sz="8" w:space="0"/>
              <w:right w:val="single" w:color="auto" w:sz="8" w:space="0"/>
            </w:tcBorders>
            <w:noWrap/>
            <w:vAlign w:val="center"/>
          </w:tcPr>
          <w:p>
            <w:pPr>
              <w:widowControl/>
              <w:adjustRightInd/>
              <w:spacing w:beforeLines="0" w:line="240" w:lineRule="auto"/>
              <w:ind w:firstLine="0" w:firstLineChars="0"/>
              <w:jc w:val="center"/>
              <w:rPr>
                <w:rFonts w:ascii="仿宋_GB2312" w:hAnsi="等线"/>
                <w:b/>
                <w:bCs/>
                <w:sz w:val="21"/>
                <w:szCs w:val="21"/>
              </w:rPr>
            </w:pPr>
            <w:r>
              <w:rPr>
                <w:rFonts w:hint="eastAsia" w:ascii="仿宋_GB2312" w:hAnsi="等线" w:cs="仿宋_GB2312"/>
                <w:b/>
                <w:bCs/>
                <w:sz w:val="21"/>
                <w:szCs w:val="21"/>
              </w:rPr>
              <w:t>合计</w:t>
            </w:r>
          </w:p>
        </w:tc>
        <w:tc>
          <w:tcPr>
            <w:tcW w:w="1233"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1565.88</w:t>
            </w:r>
          </w:p>
        </w:tc>
        <w:tc>
          <w:tcPr>
            <w:tcW w:w="111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1296.05</w:t>
            </w:r>
          </w:p>
        </w:tc>
        <w:tc>
          <w:tcPr>
            <w:tcW w:w="95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170.52</w:t>
            </w:r>
          </w:p>
        </w:tc>
        <w:tc>
          <w:tcPr>
            <w:tcW w:w="78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56.58</w:t>
            </w:r>
          </w:p>
        </w:tc>
        <w:tc>
          <w:tcPr>
            <w:tcW w:w="934"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25.19</w:t>
            </w:r>
          </w:p>
        </w:tc>
        <w:tc>
          <w:tcPr>
            <w:tcW w:w="790"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17.54</w:t>
            </w:r>
          </w:p>
        </w:tc>
        <w:tc>
          <w:tcPr>
            <w:tcW w:w="1225"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10388.95</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6418.20</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2182.56</w:t>
            </w:r>
          </w:p>
        </w:tc>
        <w:tc>
          <w:tcPr>
            <w:tcW w:w="1068"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1776.66</w:t>
            </w:r>
          </w:p>
        </w:tc>
        <w:tc>
          <w:tcPr>
            <w:tcW w:w="892"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11.10</w:t>
            </w:r>
          </w:p>
        </w:tc>
        <w:tc>
          <w:tcPr>
            <w:tcW w:w="74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0.43</w:t>
            </w:r>
          </w:p>
        </w:tc>
        <w:tc>
          <w:tcPr>
            <w:tcW w:w="969" w:type="dxa"/>
            <w:tcBorders>
              <w:top w:val="nil"/>
              <w:left w:val="nil"/>
              <w:bottom w:val="single" w:color="auto" w:sz="8" w:space="0"/>
              <w:right w:val="single" w:color="auto" w:sz="8" w:space="0"/>
            </w:tcBorders>
            <w:noWrap/>
            <w:vAlign w:val="center"/>
          </w:tcPr>
          <w:p>
            <w:pPr>
              <w:widowControl/>
              <w:adjustRightInd/>
              <w:spacing w:beforeLines="0" w:line="240" w:lineRule="auto"/>
              <w:ind w:firstLine="0" w:firstLineChars="0"/>
              <w:jc w:val="center"/>
              <w:rPr>
                <w:rFonts w:eastAsia="等线"/>
                <w:sz w:val="21"/>
                <w:szCs w:val="21"/>
              </w:rPr>
            </w:pPr>
            <w:r>
              <w:rPr>
                <w:rFonts w:eastAsia="等线"/>
                <w:sz w:val="21"/>
                <w:szCs w:val="21"/>
              </w:rPr>
              <w:t>247</w:t>
            </w:r>
          </w:p>
        </w:tc>
      </w:tr>
    </w:tbl>
    <w:p>
      <w:pPr>
        <w:spacing w:before="120"/>
        <w:ind w:firstLine="31680"/>
        <w:jc w:val="center"/>
      </w:pPr>
    </w:p>
    <w:sectPr>
      <w:pgSz w:w="16838" w:h="11906" w:orient="landscape"/>
      <w:pgMar w:top="1797" w:right="1440" w:bottom="1797" w:left="1440" w:header="851" w:footer="992"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31680"/>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31680"/>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0" w:firstLineChars="0"/>
      <w:jc w:val="center"/>
      <w:rPr>
        <w:rFonts w:cs="Arial"/>
      </w:rPr>
    </w:pPr>
    <w:r>
      <w:fldChar w:fldCharType="begin"/>
    </w:r>
    <w:r>
      <w:instrText xml:space="preserve">PAGE   \* MERGEFORMAT</w:instrText>
    </w:r>
    <w:r>
      <w:fldChar w:fldCharType="separate"/>
    </w:r>
    <w:r>
      <w:rPr>
        <w:lang w:val="zh-CN"/>
      </w:rPr>
      <w:t>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0" w:firstLineChars="0"/>
      <w:jc w:val="center"/>
      <w:rPr>
        <w:rFonts w:cs="Arial"/>
      </w:rPr>
    </w:pPr>
    <w:r>
      <w:fldChar w:fldCharType="begin"/>
    </w:r>
    <w:r>
      <w:instrText xml:space="preserve">PAGE   \* MERGEFORMAT</w:instrText>
    </w:r>
    <w:r>
      <w:fldChar w:fldCharType="separate"/>
    </w:r>
    <w:r>
      <w:rPr>
        <w:lang w:val="zh-CN"/>
      </w:rPr>
      <w:t>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0" w:firstLineChars="0"/>
      <w:jc w:val="center"/>
      <w:rPr>
        <w:rFonts w:cs="Arial"/>
      </w:rPr>
    </w:pPr>
    <w:r>
      <w:fldChar w:fldCharType="begin"/>
    </w:r>
    <w:r>
      <w:instrText xml:space="preserve">PAGE   \* MERGEFORMAT</w:instrText>
    </w:r>
    <w:r>
      <w:fldChar w:fldCharType="separate"/>
    </w:r>
    <w:r>
      <w:rPr>
        <w:lang w:val="zh-CN"/>
      </w:rPr>
      <w:t>78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spacing w:before="120"/>
      <w:ind w:firstLine="31680"/>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spacing w:before="120"/>
      <w:ind w:firstLine="31680"/>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line="240" w:lineRule="auto"/>
      <w:ind w:firstLine="0" w:firstLineChars="0"/>
      <w:rPr>
        <w:rFonts w:eastAsia="隶书" w:cs="Arial"/>
        <w:sz w:val="21"/>
        <w:szCs w:val="21"/>
      </w:rPr>
    </w:pPr>
    <w:r>
      <w:rPr>
        <w:rFonts w:hint="eastAsia" w:eastAsia="隶书" w:cs="隶书"/>
        <w:sz w:val="21"/>
        <w:szCs w:val="21"/>
      </w:rPr>
      <w:t>白城市水土保持规划（</w:t>
    </w:r>
    <w:r>
      <w:rPr>
        <w:rFonts w:eastAsia="隶书"/>
        <w:sz w:val="21"/>
        <w:szCs w:val="21"/>
      </w:rPr>
      <w:t>2018—2030</w:t>
    </w:r>
    <w:r>
      <w:rPr>
        <w:rFonts w:hint="eastAsia" w:eastAsia="隶书" w:cs="隶书"/>
        <w:sz w:val="21"/>
        <w:szCs w:val="21"/>
      </w:rPr>
      <w:t>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line="240" w:lineRule="auto"/>
      <w:ind w:firstLine="0" w:firstLineChars="0"/>
      <w:rPr>
        <w:rFonts w:eastAsia="隶书" w:cs="Arial"/>
        <w:sz w:val="21"/>
        <w:szCs w:val="21"/>
      </w:rPr>
    </w:pPr>
    <w:r>
      <w:rPr>
        <w:rFonts w:hint="eastAsia" w:eastAsia="隶书" w:cs="隶书"/>
        <w:sz w:val="21"/>
        <w:szCs w:val="21"/>
      </w:rPr>
      <w:t>白城市水土保持规划（</w:t>
    </w:r>
    <w:r>
      <w:rPr>
        <w:rFonts w:eastAsia="隶书"/>
        <w:sz w:val="21"/>
        <w:szCs w:val="21"/>
      </w:rPr>
      <w:t>2018—2030</w:t>
    </w:r>
    <w:r>
      <w:rPr>
        <w:rFonts w:hint="eastAsia" w:eastAsia="隶书" w:cs="隶书"/>
        <w:sz w:val="21"/>
        <w:szCs w:val="21"/>
      </w:rPr>
      <w:t>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ind w:firstLine="31680"/>
      <w:rPr>
        <w:rFonts w:eastAsia="隶书" w:cs="Arial"/>
        <w:sz w:val="21"/>
        <w:szCs w:val="21"/>
      </w:rPr>
    </w:pPr>
    <w:r>
      <w:rPr>
        <w:rFonts w:hint="eastAsia" w:eastAsia="隶书" w:cs="隶书"/>
        <w:sz w:val="21"/>
        <w:szCs w:val="21"/>
      </w:rPr>
      <w:t>白城市水土保持规划（</w:t>
    </w:r>
    <w:r>
      <w:rPr>
        <w:rFonts w:eastAsia="隶书"/>
        <w:sz w:val="21"/>
        <w:szCs w:val="21"/>
      </w:rPr>
      <w:t>2018~2030</w:t>
    </w:r>
    <w:r>
      <w:rPr>
        <w:rFonts w:hint="eastAsia" w:eastAsia="隶书" w:cs="隶书"/>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A7D07"/>
    <w:multiLevelType w:val="multilevel"/>
    <w:tmpl w:val="70AA7D07"/>
    <w:lvl w:ilvl="0" w:tentative="0">
      <w:start w:val="1"/>
      <w:numFmt w:val="decimal"/>
      <w:lvlText w:val="%1"/>
      <w:lvlJc w:val="left"/>
      <w:pPr>
        <w:ind w:left="432" w:hanging="432"/>
      </w:pPr>
      <w:rPr>
        <w:rFonts w:hint="default" w:ascii="Times New Roman" w:hAnsi="Times New Roman" w:eastAsia="宋体"/>
        <w:b/>
        <w:bCs/>
        <w:i w:val="0"/>
        <w:iCs w:val="0"/>
        <w:color w:val="auto"/>
        <w:sz w:val="36"/>
        <w:szCs w:val="36"/>
      </w:rPr>
    </w:lvl>
    <w:lvl w:ilvl="1" w:tentative="0">
      <w:start w:val="1"/>
      <w:numFmt w:val="decimal"/>
      <w:lvlText w:val="%1.%2"/>
      <w:lvlJc w:val="left"/>
      <w:pPr>
        <w:ind w:left="718" w:hanging="576"/>
      </w:pPr>
      <w:rPr>
        <w:rFonts w:hint="default"/>
        <w:b/>
        <w:bCs/>
        <w:i w:val="0"/>
        <w:iCs w:val="0"/>
        <w:color w:val="auto"/>
        <w:sz w:val="32"/>
        <w:szCs w:val="32"/>
      </w:rPr>
    </w:lvl>
    <w:lvl w:ilvl="2" w:tentative="0">
      <w:start w:val="1"/>
      <w:numFmt w:val="decimal"/>
      <w:lvlText w:val="%1.%2.%3"/>
      <w:lvlJc w:val="left"/>
      <w:pPr>
        <w:ind w:left="720" w:hanging="720"/>
      </w:pPr>
      <w:rPr>
        <w:rFonts w:hint="default" w:ascii="Times New Roman" w:hAnsi="Times New Roman" w:eastAsia="宋体"/>
        <w:b/>
        <w:bCs/>
        <w:i w:val="0"/>
        <w:iCs w:val="0"/>
        <w:color w:val="auto"/>
        <w:sz w:val="30"/>
        <w:szCs w:val="30"/>
      </w:rPr>
    </w:lvl>
    <w:lvl w:ilvl="3" w:tentative="0">
      <w:start w:val="1"/>
      <w:numFmt w:val="decimal"/>
      <w:pStyle w:val="5"/>
      <w:lvlText w:val="%1.%2.%3.%4"/>
      <w:lvlJc w:val="left"/>
      <w:pPr>
        <w:ind w:left="864" w:hanging="864"/>
      </w:pPr>
      <w:rPr>
        <w:rFonts w:hint="default"/>
        <w:b/>
        <w:bCs/>
        <w:i w:val="0"/>
        <w:iCs w:val="0"/>
        <w:color w:val="auto"/>
        <w:sz w:val="28"/>
        <w:szCs w:val="28"/>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xYWUyZTY4ZTc3NGU5NGZiMWE3MTgzOTI3ZGRiNDcifQ=="/>
  </w:docVars>
  <w:rsids>
    <w:rsidRoot w:val="00494042"/>
    <w:rsid w:val="000017CA"/>
    <w:rsid w:val="0000342C"/>
    <w:rsid w:val="0000661D"/>
    <w:rsid w:val="00007881"/>
    <w:rsid w:val="00007D54"/>
    <w:rsid w:val="00010E6F"/>
    <w:rsid w:val="00013617"/>
    <w:rsid w:val="00015E06"/>
    <w:rsid w:val="00016A18"/>
    <w:rsid w:val="00016E1A"/>
    <w:rsid w:val="00025C0E"/>
    <w:rsid w:val="00027A8B"/>
    <w:rsid w:val="00027BAE"/>
    <w:rsid w:val="00031C32"/>
    <w:rsid w:val="00032A90"/>
    <w:rsid w:val="00035146"/>
    <w:rsid w:val="00041439"/>
    <w:rsid w:val="000418B7"/>
    <w:rsid w:val="000427EB"/>
    <w:rsid w:val="00052CE4"/>
    <w:rsid w:val="00057396"/>
    <w:rsid w:val="00063105"/>
    <w:rsid w:val="00064D30"/>
    <w:rsid w:val="000656BA"/>
    <w:rsid w:val="00066786"/>
    <w:rsid w:val="00070C86"/>
    <w:rsid w:val="00076A8D"/>
    <w:rsid w:val="00080791"/>
    <w:rsid w:val="00081D69"/>
    <w:rsid w:val="000854E2"/>
    <w:rsid w:val="00090E6B"/>
    <w:rsid w:val="000937DF"/>
    <w:rsid w:val="000A1C9B"/>
    <w:rsid w:val="000A6E37"/>
    <w:rsid w:val="000B195B"/>
    <w:rsid w:val="000B63ED"/>
    <w:rsid w:val="000B7AF0"/>
    <w:rsid w:val="000C4038"/>
    <w:rsid w:val="000D12B2"/>
    <w:rsid w:val="000D24A0"/>
    <w:rsid w:val="000E065B"/>
    <w:rsid w:val="000E07B8"/>
    <w:rsid w:val="000E3FD2"/>
    <w:rsid w:val="000E5D3A"/>
    <w:rsid w:val="000E6576"/>
    <w:rsid w:val="000F1103"/>
    <w:rsid w:val="000F696B"/>
    <w:rsid w:val="00101EB1"/>
    <w:rsid w:val="00103B3C"/>
    <w:rsid w:val="00103CDB"/>
    <w:rsid w:val="0011093F"/>
    <w:rsid w:val="00114034"/>
    <w:rsid w:val="00125166"/>
    <w:rsid w:val="001353A2"/>
    <w:rsid w:val="00135D3B"/>
    <w:rsid w:val="00137317"/>
    <w:rsid w:val="0014009D"/>
    <w:rsid w:val="001443F2"/>
    <w:rsid w:val="001446C3"/>
    <w:rsid w:val="001474E6"/>
    <w:rsid w:val="00154711"/>
    <w:rsid w:val="001612D1"/>
    <w:rsid w:val="00163758"/>
    <w:rsid w:val="00166D64"/>
    <w:rsid w:val="00173218"/>
    <w:rsid w:val="00184284"/>
    <w:rsid w:val="00186FEE"/>
    <w:rsid w:val="0018731D"/>
    <w:rsid w:val="00187CF6"/>
    <w:rsid w:val="00192486"/>
    <w:rsid w:val="00194D12"/>
    <w:rsid w:val="001A00AD"/>
    <w:rsid w:val="001A3157"/>
    <w:rsid w:val="001A3CB8"/>
    <w:rsid w:val="001A5D8E"/>
    <w:rsid w:val="001B144E"/>
    <w:rsid w:val="001B5825"/>
    <w:rsid w:val="001C26F1"/>
    <w:rsid w:val="001C73FE"/>
    <w:rsid w:val="001D448E"/>
    <w:rsid w:val="001D4B9C"/>
    <w:rsid w:val="001D533D"/>
    <w:rsid w:val="001D7884"/>
    <w:rsid w:val="001E4A80"/>
    <w:rsid w:val="001E5124"/>
    <w:rsid w:val="001F55C4"/>
    <w:rsid w:val="001F7C8F"/>
    <w:rsid w:val="00204741"/>
    <w:rsid w:val="00207162"/>
    <w:rsid w:val="0021335A"/>
    <w:rsid w:val="00215BB0"/>
    <w:rsid w:val="0022133A"/>
    <w:rsid w:val="00223132"/>
    <w:rsid w:val="00233E58"/>
    <w:rsid w:val="00234126"/>
    <w:rsid w:val="002345A6"/>
    <w:rsid w:val="002365EF"/>
    <w:rsid w:val="00240554"/>
    <w:rsid w:val="00242367"/>
    <w:rsid w:val="00244424"/>
    <w:rsid w:val="002450C0"/>
    <w:rsid w:val="0024532D"/>
    <w:rsid w:val="002469B4"/>
    <w:rsid w:val="00262A3C"/>
    <w:rsid w:val="002663AF"/>
    <w:rsid w:val="00276256"/>
    <w:rsid w:val="0027778F"/>
    <w:rsid w:val="002834BE"/>
    <w:rsid w:val="00286E5C"/>
    <w:rsid w:val="00295847"/>
    <w:rsid w:val="00296EE0"/>
    <w:rsid w:val="002A2C18"/>
    <w:rsid w:val="002B5604"/>
    <w:rsid w:val="002C4710"/>
    <w:rsid w:val="002E1072"/>
    <w:rsid w:val="002E2151"/>
    <w:rsid w:val="002E3EBC"/>
    <w:rsid w:val="002F75FE"/>
    <w:rsid w:val="00300F54"/>
    <w:rsid w:val="00303BA7"/>
    <w:rsid w:val="003043E9"/>
    <w:rsid w:val="003060F9"/>
    <w:rsid w:val="003070E0"/>
    <w:rsid w:val="00310BD0"/>
    <w:rsid w:val="0031305E"/>
    <w:rsid w:val="00327178"/>
    <w:rsid w:val="003336CA"/>
    <w:rsid w:val="0033410A"/>
    <w:rsid w:val="00334EAE"/>
    <w:rsid w:val="003369A7"/>
    <w:rsid w:val="00336ED1"/>
    <w:rsid w:val="00346DD5"/>
    <w:rsid w:val="003546AB"/>
    <w:rsid w:val="00361EFD"/>
    <w:rsid w:val="0036598B"/>
    <w:rsid w:val="003700D4"/>
    <w:rsid w:val="0037668D"/>
    <w:rsid w:val="003766A5"/>
    <w:rsid w:val="00380443"/>
    <w:rsid w:val="0038060C"/>
    <w:rsid w:val="0038075B"/>
    <w:rsid w:val="003817F1"/>
    <w:rsid w:val="00383E2E"/>
    <w:rsid w:val="00384E9E"/>
    <w:rsid w:val="00393BA0"/>
    <w:rsid w:val="00393E12"/>
    <w:rsid w:val="003B1EE2"/>
    <w:rsid w:val="003B2BFE"/>
    <w:rsid w:val="003C095C"/>
    <w:rsid w:val="003C147E"/>
    <w:rsid w:val="003D1064"/>
    <w:rsid w:val="003E499B"/>
    <w:rsid w:val="003E5599"/>
    <w:rsid w:val="003F0E1A"/>
    <w:rsid w:val="003F1F8E"/>
    <w:rsid w:val="003F3B65"/>
    <w:rsid w:val="003F4517"/>
    <w:rsid w:val="003F4EC1"/>
    <w:rsid w:val="003F4F86"/>
    <w:rsid w:val="003F7869"/>
    <w:rsid w:val="0040361F"/>
    <w:rsid w:val="00422CF8"/>
    <w:rsid w:val="00423F3F"/>
    <w:rsid w:val="00424E83"/>
    <w:rsid w:val="004263E0"/>
    <w:rsid w:val="004265B4"/>
    <w:rsid w:val="00427033"/>
    <w:rsid w:val="0043522C"/>
    <w:rsid w:val="0043673D"/>
    <w:rsid w:val="004429D2"/>
    <w:rsid w:val="004456F2"/>
    <w:rsid w:val="00462D5F"/>
    <w:rsid w:val="00464CC7"/>
    <w:rsid w:val="00465D66"/>
    <w:rsid w:val="00470C5D"/>
    <w:rsid w:val="0047280C"/>
    <w:rsid w:val="00476117"/>
    <w:rsid w:val="00477CB7"/>
    <w:rsid w:val="00494042"/>
    <w:rsid w:val="00494EE0"/>
    <w:rsid w:val="004A0BD1"/>
    <w:rsid w:val="004A66D7"/>
    <w:rsid w:val="004B3C7C"/>
    <w:rsid w:val="004C3540"/>
    <w:rsid w:val="004C5147"/>
    <w:rsid w:val="004C67D0"/>
    <w:rsid w:val="004E07D7"/>
    <w:rsid w:val="004E5A6A"/>
    <w:rsid w:val="004E6775"/>
    <w:rsid w:val="004F27C5"/>
    <w:rsid w:val="004F6647"/>
    <w:rsid w:val="00500592"/>
    <w:rsid w:val="00503986"/>
    <w:rsid w:val="005059CE"/>
    <w:rsid w:val="00506387"/>
    <w:rsid w:val="00506609"/>
    <w:rsid w:val="00522A85"/>
    <w:rsid w:val="00531369"/>
    <w:rsid w:val="00532AD4"/>
    <w:rsid w:val="00536121"/>
    <w:rsid w:val="00540204"/>
    <w:rsid w:val="00541FEE"/>
    <w:rsid w:val="0054216A"/>
    <w:rsid w:val="0054308D"/>
    <w:rsid w:val="00551294"/>
    <w:rsid w:val="00554114"/>
    <w:rsid w:val="00557050"/>
    <w:rsid w:val="00557752"/>
    <w:rsid w:val="0056256E"/>
    <w:rsid w:val="005776CA"/>
    <w:rsid w:val="00577D4D"/>
    <w:rsid w:val="00580519"/>
    <w:rsid w:val="00582ECF"/>
    <w:rsid w:val="005830EF"/>
    <w:rsid w:val="00583426"/>
    <w:rsid w:val="005843BC"/>
    <w:rsid w:val="005845BC"/>
    <w:rsid w:val="0058716B"/>
    <w:rsid w:val="00593BA9"/>
    <w:rsid w:val="00595137"/>
    <w:rsid w:val="00595EAD"/>
    <w:rsid w:val="00597697"/>
    <w:rsid w:val="00597F98"/>
    <w:rsid w:val="005A008A"/>
    <w:rsid w:val="005A0304"/>
    <w:rsid w:val="005A0FC9"/>
    <w:rsid w:val="005A17E8"/>
    <w:rsid w:val="005A34B7"/>
    <w:rsid w:val="005A541F"/>
    <w:rsid w:val="005B5BAA"/>
    <w:rsid w:val="005C062D"/>
    <w:rsid w:val="005C1CBE"/>
    <w:rsid w:val="005D1881"/>
    <w:rsid w:val="005E39A3"/>
    <w:rsid w:val="005E5EE5"/>
    <w:rsid w:val="005E76C9"/>
    <w:rsid w:val="005F14CA"/>
    <w:rsid w:val="00621580"/>
    <w:rsid w:val="00626A3B"/>
    <w:rsid w:val="00632701"/>
    <w:rsid w:val="00645594"/>
    <w:rsid w:val="00647237"/>
    <w:rsid w:val="00662C46"/>
    <w:rsid w:val="006646E3"/>
    <w:rsid w:val="0067266D"/>
    <w:rsid w:val="0067445B"/>
    <w:rsid w:val="006754CF"/>
    <w:rsid w:val="00675E42"/>
    <w:rsid w:val="00676B58"/>
    <w:rsid w:val="00682564"/>
    <w:rsid w:val="00682A7B"/>
    <w:rsid w:val="0068411B"/>
    <w:rsid w:val="006947F3"/>
    <w:rsid w:val="006B085C"/>
    <w:rsid w:val="006B1285"/>
    <w:rsid w:val="006B430C"/>
    <w:rsid w:val="006C5751"/>
    <w:rsid w:val="006C700B"/>
    <w:rsid w:val="006D0915"/>
    <w:rsid w:val="006D0D63"/>
    <w:rsid w:val="006D30CF"/>
    <w:rsid w:val="006D5D68"/>
    <w:rsid w:val="006E1978"/>
    <w:rsid w:val="006E3D45"/>
    <w:rsid w:val="006F1DFF"/>
    <w:rsid w:val="006F211E"/>
    <w:rsid w:val="006F3F60"/>
    <w:rsid w:val="006F4DC9"/>
    <w:rsid w:val="006F5BAA"/>
    <w:rsid w:val="007011EC"/>
    <w:rsid w:val="00703089"/>
    <w:rsid w:val="00703EC9"/>
    <w:rsid w:val="007049A2"/>
    <w:rsid w:val="00705096"/>
    <w:rsid w:val="00705F61"/>
    <w:rsid w:val="00710228"/>
    <w:rsid w:val="007120A6"/>
    <w:rsid w:val="00714118"/>
    <w:rsid w:val="00717E58"/>
    <w:rsid w:val="00721276"/>
    <w:rsid w:val="007240B9"/>
    <w:rsid w:val="007306B9"/>
    <w:rsid w:val="00734BDD"/>
    <w:rsid w:val="00735650"/>
    <w:rsid w:val="007520D7"/>
    <w:rsid w:val="007554E6"/>
    <w:rsid w:val="00761E22"/>
    <w:rsid w:val="00763286"/>
    <w:rsid w:val="0076430C"/>
    <w:rsid w:val="007652B9"/>
    <w:rsid w:val="0076562B"/>
    <w:rsid w:val="007715DF"/>
    <w:rsid w:val="0077775F"/>
    <w:rsid w:val="00782E5D"/>
    <w:rsid w:val="007830D1"/>
    <w:rsid w:val="00786626"/>
    <w:rsid w:val="007867A6"/>
    <w:rsid w:val="00791E7A"/>
    <w:rsid w:val="00793754"/>
    <w:rsid w:val="007942E1"/>
    <w:rsid w:val="00795282"/>
    <w:rsid w:val="00796FB7"/>
    <w:rsid w:val="007C5B26"/>
    <w:rsid w:val="007D2397"/>
    <w:rsid w:val="007D24F8"/>
    <w:rsid w:val="007D7333"/>
    <w:rsid w:val="007E308A"/>
    <w:rsid w:val="007F1AA9"/>
    <w:rsid w:val="007F39D3"/>
    <w:rsid w:val="007F4A45"/>
    <w:rsid w:val="007F552A"/>
    <w:rsid w:val="007F7917"/>
    <w:rsid w:val="007F7ECA"/>
    <w:rsid w:val="008024D4"/>
    <w:rsid w:val="00806214"/>
    <w:rsid w:val="008139AA"/>
    <w:rsid w:val="00814150"/>
    <w:rsid w:val="00821E35"/>
    <w:rsid w:val="008274A5"/>
    <w:rsid w:val="00831F16"/>
    <w:rsid w:val="00833F19"/>
    <w:rsid w:val="008356AF"/>
    <w:rsid w:val="00835A2F"/>
    <w:rsid w:val="0084070F"/>
    <w:rsid w:val="00850022"/>
    <w:rsid w:val="008558F7"/>
    <w:rsid w:val="0085724F"/>
    <w:rsid w:val="008576D6"/>
    <w:rsid w:val="00863BAC"/>
    <w:rsid w:val="0087094A"/>
    <w:rsid w:val="008725EC"/>
    <w:rsid w:val="00872946"/>
    <w:rsid w:val="00872B7A"/>
    <w:rsid w:val="00875018"/>
    <w:rsid w:val="00883E6D"/>
    <w:rsid w:val="00891AC9"/>
    <w:rsid w:val="0089324C"/>
    <w:rsid w:val="00893CA3"/>
    <w:rsid w:val="00895C9D"/>
    <w:rsid w:val="008A18DF"/>
    <w:rsid w:val="008A5244"/>
    <w:rsid w:val="008C7ED6"/>
    <w:rsid w:val="008D0C8A"/>
    <w:rsid w:val="008D792C"/>
    <w:rsid w:val="008E1ECE"/>
    <w:rsid w:val="008E2318"/>
    <w:rsid w:val="008E2E0C"/>
    <w:rsid w:val="008F46DD"/>
    <w:rsid w:val="008F6D21"/>
    <w:rsid w:val="00900E62"/>
    <w:rsid w:val="00900F4C"/>
    <w:rsid w:val="0091069E"/>
    <w:rsid w:val="00922C83"/>
    <w:rsid w:val="00924A94"/>
    <w:rsid w:val="00931A08"/>
    <w:rsid w:val="00937DF5"/>
    <w:rsid w:val="00940340"/>
    <w:rsid w:val="009446D3"/>
    <w:rsid w:val="00947279"/>
    <w:rsid w:val="00947DC0"/>
    <w:rsid w:val="0095351B"/>
    <w:rsid w:val="00953D48"/>
    <w:rsid w:val="0095666B"/>
    <w:rsid w:val="009612C4"/>
    <w:rsid w:val="0096289F"/>
    <w:rsid w:val="00962EFC"/>
    <w:rsid w:val="00970D94"/>
    <w:rsid w:val="009726A6"/>
    <w:rsid w:val="0097331B"/>
    <w:rsid w:val="00976E8B"/>
    <w:rsid w:val="00986363"/>
    <w:rsid w:val="009875CE"/>
    <w:rsid w:val="00987CDC"/>
    <w:rsid w:val="00993742"/>
    <w:rsid w:val="00993BF8"/>
    <w:rsid w:val="00994D28"/>
    <w:rsid w:val="009A2BB6"/>
    <w:rsid w:val="009B7F10"/>
    <w:rsid w:val="009C2986"/>
    <w:rsid w:val="009C4D25"/>
    <w:rsid w:val="009C7853"/>
    <w:rsid w:val="009D31DF"/>
    <w:rsid w:val="009D6DA2"/>
    <w:rsid w:val="009D7724"/>
    <w:rsid w:val="009E0007"/>
    <w:rsid w:val="009E1117"/>
    <w:rsid w:val="009E1574"/>
    <w:rsid w:val="009E1E25"/>
    <w:rsid w:val="009F495A"/>
    <w:rsid w:val="009F74D9"/>
    <w:rsid w:val="00A003FE"/>
    <w:rsid w:val="00A12BC0"/>
    <w:rsid w:val="00A13975"/>
    <w:rsid w:val="00A20472"/>
    <w:rsid w:val="00A318E6"/>
    <w:rsid w:val="00A35192"/>
    <w:rsid w:val="00A429BA"/>
    <w:rsid w:val="00A475F9"/>
    <w:rsid w:val="00A54160"/>
    <w:rsid w:val="00A55B33"/>
    <w:rsid w:val="00A65FBD"/>
    <w:rsid w:val="00A7649A"/>
    <w:rsid w:val="00A76F4D"/>
    <w:rsid w:val="00A81A9E"/>
    <w:rsid w:val="00A82AB2"/>
    <w:rsid w:val="00A84DFB"/>
    <w:rsid w:val="00A862F5"/>
    <w:rsid w:val="00AA10D8"/>
    <w:rsid w:val="00AA1BDC"/>
    <w:rsid w:val="00AA2F02"/>
    <w:rsid w:val="00AA7623"/>
    <w:rsid w:val="00AB41CA"/>
    <w:rsid w:val="00AB7626"/>
    <w:rsid w:val="00AC017F"/>
    <w:rsid w:val="00AC193A"/>
    <w:rsid w:val="00AC3415"/>
    <w:rsid w:val="00AD13FF"/>
    <w:rsid w:val="00AD3232"/>
    <w:rsid w:val="00AE0567"/>
    <w:rsid w:val="00AE06C0"/>
    <w:rsid w:val="00AE53C8"/>
    <w:rsid w:val="00AF19BE"/>
    <w:rsid w:val="00AF45E4"/>
    <w:rsid w:val="00B0091B"/>
    <w:rsid w:val="00B11EFB"/>
    <w:rsid w:val="00B1567D"/>
    <w:rsid w:val="00B161AD"/>
    <w:rsid w:val="00B21D66"/>
    <w:rsid w:val="00B2355A"/>
    <w:rsid w:val="00B245BF"/>
    <w:rsid w:val="00B260B2"/>
    <w:rsid w:val="00B33F11"/>
    <w:rsid w:val="00B3702A"/>
    <w:rsid w:val="00B40828"/>
    <w:rsid w:val="00B465E1"/>
    <w:rsid w:val="00B55EC4"/>
    <w:rsid w:val="00B60A83"/>
    <w:rsid w:val="00B611B5"/>
    <w:rsid w:val="00B8090F"/>
    <w:rsid w:val="00B82C76"/>
    <w:rsid w:val="00B84110"/>
    <w:rsid w:val="00B86863"/>
    <w:rsid w:val="00B94377"/>
    <w:rsid w:val="00B94846"/>
    <w:rsid w:val="00B96AE2"/>
    <w:rsid w:val="00BA24A5"/>
    <w:rsid w:val="00BA5B3E"/>
    <w:rsid w:val="00BA6DE9"/>
    <w:rsid w:val="00BC069D"/>
    <w:rsid w:val="00BC23D0"/>
    <w:rsid w:val="00BC5725"/>
    <w:rsid w:val="00BD20B4"/>
    <w:rsid w:val="00BD2720"/>
    <w:rsid w:val="00BD60D2"/>
    <w:rsid w:val="00BD618F"/>
    <w:rsid w:val="00BF15A1"/>
    <w:rsid w:val="00C073F1"/>
    <w:rsid w:val="00C10F89"/>
    <w:rsid w:val="00C13AF0"/>
    <w:rsid w:val="00C15D0D"/>
    <w:rsid w:val="00C22241"/>
    <w:rsid w:val="00C2351B"/>
    <w:rsid w:val="00C30110"/>
    <w:rsid w:val="00C31DBF"/>
    <w:rsid w:val="00C36137"/>
    <w:rsid w:val="00C41A3B"/>
    <w:rsid w:val="00C4264E"/>
    <w:rsid w:val="00C52896"/>
    <w:rsid w:val="00C573AB"/>
    <w:rsid w:val="00C71189"/>
    <w:rsid w:val="00C71276"/>
    <w:rsid w:val="00C7756F"/>
    <w:rsid w:val="00C929F7"/>
    <w:rsid w:val="00CA3771"/>
    <w:rsid w:val="00CA40AC"/>
    <w:rsid w:val="00CB1E77"/>
    <w:rsid w:val="00CB758E"/>
    <w:rsid w:val="00CC6139"/>
    <w:rsid w:val="00CD07FF"/>
    <w:rsid w:val="00CD6D38"/>
    <w:rsid w:val="00CE412E"/>
    <w:rsid w:val="00CE51E8"/>
    <w:rsid w:val="00CE641B"/>
    <w:rsid w:val="00CF552A"/>
    <w:rsid w:val="00D046D1"/>
    <w:rsid w:val="00D04CBB"/>
    <w:rsid w:val="00D06BE4"/>
    <w:rsid w:val="00D10AC9"/>
    <w:rsid w:val="00D20D36"/>
    <w:rsid w:val="00D21B3B"/>
    <w:rsid w:val="00D250D9"/>
    <w:rsid w:val="00D25C41"/>
    <w:rsid w:val="00D318FB"/>
    <w:rsid w:val="00D3316F"/>
    <w:rsid w:val="00D33362"/>
    <w:rsid w:val="00D351DE"/>
    <w:rsid w:val="00D4584F"/>
    <w:rsid w:val="00D521FF"/>
    <w:rsid w:val="00D6040A"/>
    <w:rsid w:val="00D62327"/>
    <w:rsid w:val="00D62F4A"/>
    <w:rsid w:val="00D64458"/>
    <w:rsid w:val="00D65CC7"/>
    <w:rsid w:val="00D74B36"/>
    <w:rsid w:val="00D7587C"/>
    <w:rsid w:val="00D75B16"/>
    <w:rsid w:val="00D8236B"/>
    <w:rsid w:val="00D83EFC"/>
    <w:rsid w:val="00D9706B"/>
    <w:rsid w:val="00DA1B2E"/>
    <w:rsid w:val="00DB3047"/>
    <w:rsid w:val="00DC1D95"/>
    <w:rsid w:val="00DC4CD2"/>
    <w:rsid w:val="00DD6D3C"/>
    <w:rsid w:val="00DE0106"/>
    <w:rsid w:val="00DE2846"/>
    <w:rsid w:val="00DE357C"/>
    <w:rsid w:val="00DE7EB0"/>
    <w:rsid w:val="00DF1CB0"/>
    <w:rsid w:val="00DF3D7C"/>
    <w:rsid w:val="00DF5DFE"/>
    <w:rsid w:val="00DF6216"/>
    <w:rsid w:val="00E20208"/>
    <w:rsid w:val="00E27D84"/>
    <w:rsid w:val="00E347CF"/>
    <w:rsid w:val="00E434D0"/>
    <w:rsid w:val="00E43DB5"/>
    <w:rsid w:val="00E603EC"/>
    <w:rsid w:val="00E645B1"/>
    <w:rsid w:val="00E73B10"/>
    <w:rsid w:val="00E77A43"/>
    <w:rsid w:val="00E865DC"/>
    <w:rsid w:val="00E90756"/>
    <w:rsid w:val="00E92B50"/>
    <w:rsid w:val="00E96597"/>
    <w:rsid w:val="00EA62A8"/>
    <w:rsid w:val="00EB05CE"/>
    <w:rsid w:val="00EB559A"/>
    <w:rsid w:val="00EB7354"/>
    <w:rsid w:val="00EC679F"/>
    <w:rsid w:val="00EE4DDE"/>
    <w:rsid w:val="00EF343D"/>
    <w:rsid w:val="00EF6FB4"/>
    <w:rsid w:val="00F00F4A"/>
    <w:rsid w:val="00F03C77"/>
    <w:rsid w:val="00F06F5D"/>
    <w:rsid w:val="00F21759"/>
    <w:rsid w:val="00F27D01"/>
    <w:rsid w:val="00F33A71"/>
    <w:rsid w:val="00F37F84"/>
    <w:rsid w:val="00F4213B"/>
    <w:rsid w:val="00F4413F"/>
    <w:rsid w:val="00F45E0E"/>
    <w:rsid w:val="00F518FD"/>
    <w:rsid w:val="00F53743"/>
    <w:rsid w:val="00F56519"/>
    <w:rsid w:val="00F75059"/>
    <w:rsid w:val="00F93F4E"/>
    <w:rsid w:val="00F9675E"/>
    <w:rsid w:val="00F96ADE"/>
    <w:rsid w:val="00F97089"/>
    <w:rsid w:val="00FA1019"/>
    <w:rsid w:val="00FA4D10"/>
    <w:rsid w:val="00FB0852"/>
    <w:rsid w:val="00FB0916"/>
    <w:rsid w:val="00FB4AB6"/>
    <w:rsid w:val="00FB5CB3"/>
    <w:rsid w:val="00FB720C"/>
    <w:rsid w:val="00FC336D"/>
    <w:rsid w:val="00FC409D"/>
    <w:rsid w:val="00FC4292"/>
    <w:rsid w:val="00FD0414"/>
    <w:rsid w:val="00FD0FFB"/>
    <w:rsid w:val="00FD294C"/>
    <w:rsid w:val="00FD297A"/>
    <w:rsid w:val="00FD574E"/>
    <w:rsid w:val="00FE25E0"/>
    <w:rsid w:val="00FE2FE9"/>
    <w:rsid w:val="00FE545A"/>
    <w:rsid w:val="00FE6116"/>
    <w:rsid w:val="00FF2935"/>
    <w:rsid w:val="00FF3A49"/>
    <w:rsid w:val="00FF70AD"/>
    <w:rsid w:val="00FF7942"/>
    <w:rsid w:val="4D3010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unhideWhenUsed="0" w:uiPriority="99"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nhideWhenUsed="0" w:uiPriority="99" w:semiHidden="0" w:name="Table Grid 5"/>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beforeLines="50" w:line="360" w:lineRule="auto"/>
      <w:ind w:firstLine="200" w:firstLineChars="200"/>
      <w:jc w:val="both"/>
    </w:pPr>
    <w:rPr>
      <w:rFonts w:ascii="Arial" w:hAnsi="Arial" w:eastAsia="仿宋_GB2312" w:cs="Arial"/>
      <w:kern w:val="0"/>
      <w:sz w:val="28"/>
      <w:szCs w:val="28"/>
      <w:lang w:val="en-US" w:eastAsia="zh-CN" w:bidi="ar-SA"/>
    </w:rPr>
  </w:style>
  <w:style w:type="paragraph" w:styleId="2">
    <w:name w:val="heading 1"/>
    <w:basedOn w:val="1"/>
    <w:next w:val="1"/>
    <w:link w:val="38"/>
    <w:qFormat/>
    <w:uiPriority w:val="99"/>
    <w:pPr>
      <w:keepNext/>
      <w:keepLines/>
      <w:pageBreakBefore/>
      <w:spacing w:afterLines="50"/>
      <w:ind w:firstLine="0" w:firstLineChars="0"/>
      <w:jc w:val="left"/>
      <w:outlineLvl w:val="0"/>
    </w:pPr>
    <w:rPr>
      <w:rFonts w:eastAsia="黑体"/>
      <w:kern w:val="44"/>
      <w:sz w:val="44"/>
      <w:szCs w:val="44"/>
    </w:rPr>
  </w:style>
  <w:style w:type="paragraph" w:styleId="3">
    <w:name w:val="heading 2"/>
    <w:basedOn w:val="1"/>
    <w:next w:val="1"/>
    <w:link w:val="39"/>
    <w:qFormat/>
    <w:uiPriority w:val="99"/>
    <w:pPr>
      <w:keepNext/>
      <w:keepLines/>
      <w:spacing w:afterLines="50"/>
      <w:ind w:firstLine="0" w:firstLineChars="0"/>
      <w:outlineLvl w:val="1"/>
    </w:pPr>
    <w:rPr>
      <w:rFonts w:eastAsia="黑体"/>
      <w:sz w:val="32"/>
      <w:szCs w:val="32"/>
    </w:rPr>
  </w:style>
  <w:style w:type="paragraph" w:styleId="4">
    <w:name w:val="heading 3"/>
    <w:basedOn w:val="1"/>
    <w:next w:val="1"/>
    <w:link w:val="40"/>
    <w:qFormat/>
    <w:uiPriority w:val="99"/>
    <w:pPr>
      <w:keepNext/>
      <w:keepLines/>
      <w:ind w:firstLine="0" w:firstLineChars="0"/>
      <w:outlineLvl w:val="2"/>
    </w:pPr>
    <w:rPr>
      <w:b/>
      <w:bCs/>
    </w:rPr>
  </w:style>
  <w:style w:type="paragraph" w:styleId="5">
    <w:name w:val="heading 4"/>
    <w:basedOn w:val="1"/>
    <w:next w:val="1"/>
    <w:link w:val="41"/>
    <w:qFormat/>
    <w:uiPriority w:val="99"/>
    <w:pPr>
      <w:keepNext/>
      <w:keepLines/>
      <w:numPr>
        <w:ilvl w:val="3"/>
        <w:numId w:val="1"/>
      </w:numPr>
      <w:spacing w:before="280" w:after="290" w:line="376" w:lineRule="auto"/>
      <w:outlineLvl w:val="3"/>
    </w:pPr>
    <w:rPr>
      <w:rFonts w:ascii="Calibri Light" w:hAnsi="Calibri Light" w:eastAsia="宋体" w:cs="Calibri Light"/>
      <w:b/>
      <w:bCs/>
    </w:rPr>
  </w:style>
  <w:style w:type="paragraph" w:styleId="6">
    <w:name w:val="heading 5"/>
    <w:basedOn w:val="1"/>
    <w:next w:val="1"/>
    <w:link w:val="42"/>
    <w:qFormat/>
    <w:uiPriority w:val="99"/>
    <w:pPr>
      <w:keepNext/>
      <w:keepLines/>
      <w:numPr>
        <w:ilvl w:val="4"/>
        <w:numId w:val="1"/>
      </w:numPr>
      <w:spacing w:before="280" w:after="290" w:line="376" w:lineRule="auto"/>
      <w:outlineLvl w:val="4"/>
    </w:pPr>
    <w:rPr>
      <w:rFonts w:ascii="Calibri" w:hAnsi="Calibri" w:eastAsia="宋体" w:cs="Calibri"/>
      <w:b/>
      <w:bCs/>
    </w:rPr>
  </w:style>
  <w:style w:type="paragraph" w:styleId="7">
    <w:name w:val="heading 6"/>
    <w:basedOn w:val="1"/>
    <w:next w:val="1"/>
    <w:link w:val="43"/>
    <w:qFormat/>
    <w:uiPriority w:val="99"/>
    <w:pPr>
      <w:keepNext/>
      <w:keepLines/>
      <w:numPr>
        <w:ilvl w:val="5"/>
        <w:numId w:val="1"/>
      </w:numPr>
      <w:spacing w:before="240" w:after="64" w:line="320" w:lineRule="auto"/>
      <w:outlineLvl w:val="5"/>
    </w:pPr>
    <w:rPr>
      <w:rFonts w:ascii="Calibri Light" w:hAnsi="Calibri Light" w:eastAsia="宋体" w:cs="Calibri Light"/>
      <w:b/>
      <w:bCs/>
      <w:sz w:val="24"/>
      <w:szCs w:val="24"/>
    </w:rPr>
  </w:style>
  <w:style w:type="paragraph" w:styleId="8">
    <w:name w:val="heading 7"/>
    <w:basedOn w:val="1"/>
    <w:next w:val="1"/>
    <w:link w:val="44"/>
    <w:qFormat/>
    <w:uiPriority w:val="99"/>
    <w:pPr>
      <w:keepNext/>
      <w:keepLines/>
      <w:numPr>
        <w:ilvl w:val="6"/>
        <w:numId w:val="1"/>
      </w:numPr>
      <w:spacing w:before="240" w:after="64" w:line="320" w:lineRule="auto"/>
      <w:outlineLvl w:val="6"/>
    </w:pPr>
    <w:rPr>
      <w:rFonts w:ascii="Calibri" w:hAnsi="Calibri" w:eastAsia="宋体" w:cs="Calibri"/>
      <w:b/>
      <w:bCs/>
      <w:sz w:val="24"/>
      <w:szCs w:val="24"/>
    </w:rPr>
  </w:style>
  <w:style w:type="paragraph" w:styleId="9">
    <w:name w:val="heading 8"/>
    <w:basedOn w:val="1"/>
    <w:next w:val="1"/>
    <w:link w:val="45"/>
    <w:qFormat/>
    <w:uiPriority w:val="99"/>
    <w:pPr>
      <w:keepNext/>
      <w:keepLines/>
      <w:numPr>
        <w:ilvl w:val="7"/>
        <w:numId w:val="1"/>
      </w:numPr>
      <w:spacing w:before="240" w:after="64" w:line="320" w:lineRule="auto"/>
      <w:outlineLvl w:val="7"/>
    </w:pPr>
    <w:rPr>
      <w:rFonts w:ascii="Calibri Light" w:hAnsi="Calibri Light" w:eastAsia="宋体" w:cs="Calibri Light"/>
      <w:sz w:val="24"/>
      <w:szCs w:val="24"/>
    </w:rPr>
  </w:style>
  <w:style w:type="paragraph" w:styleId="10">
    <w:name w:val="heading 9"/>
    <w:basedOn w:val="1"/>
    <w:next w:val="1"/>
    <w:link w:val="46"/>
    <w:qFormat/>
    <w:uiPriority w:val="99"/>
    <w:pPr>
      <w:keepNext/>
      <w:keepLines/>
      <w:numPr>
        <w:ilvl w:val="8"/>
        <w:numId w:val="1"/>
      </w:numPr>
      <w:spacing w:before="240" w:after="64" w:line="320" w:lineRule="auto"/>
      <w:outlineLvl w:val="8"/>
    </w:pPr>
    <w:rPr>
      <w:rFonts w:ascii="Calibri Light" w:hAnsi="Calibri Light" w:eastAsia="宋体" w:cs="Calibri Light"/>
      <w:sz w:val="21"/>
      <w:szCs w:val="21"/>
    </w:rPr>
  </w:style>
  <w:style w:type="character" w:default="1" w:styleId="33">
    <w:name w:val="Default Paragraph Font"/>
    <w:semiHidden/>
    <w:uiPriority w:val="99"/>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spacing w:line="240" w:lineRule="auto"/>
      <w:ind w:left="2520" w:leftChars="1200"/>
    </w:pPr>
    <w:rPr>
      <w:sz w:val="21"/>
      <w:szCs w:val="21"/>
    </w:rPr>
  </w:style>
  <w:style w:type="paragraph" w:styleId="12">
    <w:name w:val="Document Map"/>
    <w:basedOn w:val="1"/>
    <w:link w:val="65"/>
    <w:semiHidden/>
    <w:qFormat/>
    <w:uiPriority w:val="99"/>
    <w:rPr>
      <w:rFonts w:ascii="宋体" w:hAnsi="Calibri" w:eastAsia="宋体" w:cs="宋体"/>
      <w:sz w:val="16"/>
      <w:szCs w:val="16"/>
    </w:rPr>
  </w:style>
  <w:style w:type="paragraph" w:styleId="13">
    <w:name w:val="annotation text"/>
    <w:basedOn w:val="1"/>
    <w:link w:val="61"/>
    <w:semiHidden/>
    <w:uiPriority w:val="99"/>
    <w:rPr>
      <w:rFonts w:ascii="Calibri" w:hAnsi="Calibri" w:eastAsia="宋体" w:cs="Calibri"/>
      <w:sz w:val="24"/>
      <w:szCs w:val="24"/>
    </w:rPr>
  </w:style>
  <w:style w:type="paragraph" w:styleId="14">
    <w:name w:val="toc 5"/>
    <w:basedOn w:val="1"/>
    <w:next w:val="1"/>
    <w:semiHidden/>
    <w:qFormat/>
    <w:uiPriority w:val="99"/>
    <w:pPr>
      <w:spacing w:line="240" w:lineRule="auto"/>
      <w:ind w:left="1680" w:leftChars="800"/>
    </w:pPr>
    <w:rPr>
      <w:sz w:val="21"/>
      <w:szCs w:val="21"/>
    </w:rPr>
  </w:style>
  <w:style w:type="paragraph" w:styleId="15">
    <w:name w:val="toc 3"/>
    <w:basedOn w:val="1"/>
    <w:next w:val="1"/>
    <w:semiHidden/>
    <w:qFormat/>
    <w:uiPriority w:val="99"/>
    <w:pPr>
      <w:spacing w:line="240" w:lineRule="auto"/>
      <w:ind w:left="840" w:leftChars="400"/>
    </w:pPr>
    <w:rPr>
      <w:sz w:val="21"/>
      <w:szCs w:val="21"/>
    </w:rPr>
  </w:style>
  <w:style w:type="paragraph" w:styleId="16">
    <w:name w:val="toc 8"/>
    <w:basedOn w:val="1"/>
    <w:next w:val="1"/>
    <w:semiHidden/>
    <w:qFormat/>
    <w:uiPriority w:val="99"/>
    <w:pPr>
      <w:spacing w:line="240" w:lineRule="auto"/>
      <w:ind w:left="2940" w:leftChars="1400"/>
    </w:pPr>
    <w:rPr>
      <w:sz w:val="21"/>
      <w:szCs w:val="21"/>
    </w:rPr>
  </w:style>
  <w:style w:type="paragraph" w:styleId="17">
    <w:name w:val="Balloon Text"/>
    <w:basedOn w:val="1"/>
    <w:link w:val="63"/>
    <w:semiHidden/>
    <w:uiPriority w:val="99"/>
    <w:pPr>
      <w:spacing w:line="240" w:lineRule="auto"/>
    </w:pPr>
    <w:rPr>
      <w:rFonts w:ascii="Calibri" w:hAnsi="Calibri" w:eastAsia="宋体" w:cs="Calibri"/>
      <w:sz w:val="18"/>
      <w:szCs w:val="18"/>
    </w:rPr>
  </w:style>
  <w:style w:type="paragraph" w:styleId="18">
    <w:name w:val="footer"/>
    <w:basedOn w:val="1"/>
    <w:link w:val="48"/>
    <w:qFormat/>
    <w:uiPriority w:val="99"/>
    <w:pPr>
      <w:tabs>
        <w:tab w:val="center" w:pos="4153"/>
        <w:tab w:val="right" w:pos="8306"/>
      </w:tabs>
      <w:snapToGrid w:val="0"/>
    </w:pPr>
    <w:rPr>
      <w:rFonts w:ascii="Calibri" w:hAnsi="Calibri" w:eastAsia="宋体" w:cs="Calibri"/>
      <w:sz w:val="18"/>
      <w:szCs w:val="18"/>
    </w:rPr>
  </w:style>
  <w:style w:type="paragraph" w:styleId="19">
    <w:name w:val="header"/>
    <w:basedOn w:val="1"/>
    <w:link w:val="47"/>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20">
    <w:name w:val="toc 1"/>
    <w:basedOn w:val="1"/>
    <w:next w:val="1"/>
    <w:semiHidden/>
    <w:uiPriority w:val="99"/>
    <w:rPr>
      <w:sz w:val="30"/>
      <w:szCs w:val="30"/>
    </w:rPr>
  </w:style>
  <w:style w:type="paragraph" w:styleId="21">
    <w:name w:val="toc 4"/>
    <w:basedOn w:val="1"/>
    <w:next w:val="1"/>
    <w:semiHidden/>
    <w:qFormat/>
    <w:uiPriority w:val="99"/>
    <w:pPr>
      <w:spacing w:line="240" w:lineRule="auto"/>
      <w:ind w:left="1260" w:leftChars="600"/>
    </w:pPr>
    <w:rPr>
      <w:sz w:val="21"/>
      <w:szCs w:val="21"/>
    </w:rPr>
  </w:style>
  <w:style w:type="paragraph" w:styleId="22">
    <w:name w:val="Subtitle"/>
    <w:basedOn w:val="1"/>
    <w:next w:val="1"/>
    <w:link w:val="56"/>
    <w:qFormat/>
    <w:uiPriority w:val="99"/>
    <w:pPr>
      <w:spacing w:line="312" w:lineRule="auto"/>
      <w:outlineLvl w:val="1"/>
    </w:pPr>
    <w:rPr>
      <w:rFonts w:ascii="Cambria" w:hAnsi="Cambria" w:eastAsia="宋体" w:cs="Cambria"/>
      <w:b/>
      <w:bCs/>
      <w:kern w:val="28"/>
      <w:sz w:val="32"/>
      <w:szCs w:val="32"/>
    </w:rPr>
  </w:style>
  <w:style w:type="paragraph" w:styleId="23">
    <w:name w:val="toc 6"/>
    <w:basedOn w:val="1"/>
    <w:next w:val="1"/>
    <w:semiHidden/>
    <w:qFormat/>
    <w:uiPriority w:val="99"/>
    <w:pPr>
      <w:spacing w:line="240" w:lineRule="auto"/>
      <w:ind w:left="2100" w:leftChars="1000"/>
    </w:pPr>
    <w:rPr>
      <w:sz w:val="21"/>
      <w:szCs w:val="21"/>
    </w:rPr>
  </w:style>
  <w:style w:type="paragraph" w:styleId="24">
    <w:name w:val="toc 2"/>
    <w:basedOn w:val="1"/>
    <w:next w:val="1"/>
    <w:semiHidden/>
    <w:uiPriority w:val="99"/>
    <w:pPr>
      <w:ind w:left="420" w:leftChars="200"/>
    </w:pPr>
  </w:style>
  <w:style w:type="paragraph" w:styleId="25">
    <w:name w:val="toc 9"/>
    <w:basedOn w:val="1"/>
    <w:next w:val="1"/>
    <w:semiHidden/>
    <w:uiPriority w:val="99"/>
    <w:pPr>
      <w:spacing w:line="240" w:lineRule="auto"/>
      <w:ind w:left="3360" w:leftChars="1600"/>
    </w:pPr>
    <w:rPr>
      <w:sz w:val="21"/>
      <w:szCs w:val="21"/>
    </w:rPr>
  </w:style>
  <w:style w:type="paragraph" w:styleId="26">
    <w:name w:val="HTML Preformatted"/>
    <w:basedOn w:val="1"/>
    <w:link w:val="66"/>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eastAsia="宋体" w:cs="宋体"/>
      <w:sz w:val="24"/>
      <w:szCs w:val="24"/>
    </w:rPr>
  </w:style>
  <w:style w:type="paragraph" w:styleId="27">
    <w:name w:val="Normal (Web)"/>
    <w:basedOn w:val="1"/>
    <w:uiPriority w:val="99"/>
    <w:pPr>
      <w:widowControl/>
      <w:spacing w:before="100" w:beforeAutospacing="1" w:after="100" w:afterAutospacing="1" w:line="240" w:lineRule="auto"/>
    </w:pPr>
    <w:rPr>
      <w:rFonts w:ascii="宋体" w:hAnsi="宋体" w:cs="宋体"/>
    </w:rPr>
  </w:style>
  <w:style w:type="paragraph" w:styleId="28">
    <w:name w:val="Title"/>
    <w:basedOn w:val="1"/>
    <w:next w:val="1"/>
    <w:link w:val="58"/>
    <w:qFormat/>
    <w:uiPriority w:val="99"/>
    <w:pPr>
      <w:outlineLvl w:val="0"/>
    </w:pPr>
    <w:rPr>
      <w:rFonts w:ascii="Cambria" w:hAnsi="Cambria" w:eastAsia="宋体" w:cs="Cambria"/>
      <w:b/>
      <w:bCs/>
      <w:sz w:val="32"/>
      <w:szCs w:val="32"/>
    </w:rPr>
  </w:style>
  <w:style w:type="paragraph" w:styleId="29">
    <w:name w:val="annotation subject"/>
    <w:basedOn w:val="13"/>
    <w:next w:val="13"/>
    <w:link w:val="62"/>
    <w:semiHidden/>
    <w:uiPriority w:val="99"/>
    <w:rPr>
      <w:b/>
      <w:bCs/>
    </w:rPr>
  </w:style>
  <w:style w:type="table" w:styleId="31">
    <w:name w:val="Table Grid"/>
    <w:basedOn w:val="30"/>
    <w:uiPriority w:val="99"/>
    <w:pPr>
      <w:widowControl w:val="0"/>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Grid 5"/>
    <w:basedOn w:val="30"/>
    <w:uiPriority w:val="99"/>
    <w:pPr>
      <w:widowControl w:val="0"/>
    </w:pPr>
    <w:rPr>
      <w:rFonts w:ascii="Times New Roman" w:hAnsi="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4">
    <w:name w:val="Strong"/>
    <w:basedOn w:val="33"/>
    <w:qFormat/>
    <w:uiPriority w:val="99"/>
    <w:rPr>
      <w:b/>
      <w:bCs/>
    </w:rPr>
  </w:style>
  <w:style w:type="character" w:styleId="35">
    <w:name w:val="Emphasis"/>
    <w:basedOn w:val="33"/>
    <w:qFormat/>
    <w:uiPriority w:val="99"/>
    <w:rPr>
      <w:rFonts w:eastAsia="宋体"/>
      <w:b/>
      <w:bCs/>
      <w:sz w:val="24"/>
      <w:szCs w:val="24"/>
    </w:rPr>
  </w:style>
  <w:style w:type="character" w:styleId="36">
    <w:name w:val="Hyperlink"/>
    <w:basedOn w:val="33"/>
    <w:uiPriority w:val="99"/>
    <w:rPr>
      <w:color w:val="0000FF"/>
      <w:u w:val="single"/>
    </w:rPr>
  </w:style>
  <w:style w:type="character" w:styleId="37">
    <w:name w:val="annotation reference"/>
    <w:basedOn w:val="33"/>
    <w:semiHidden/>
    <w:uiPriority w:val="99"/>
    <w:rPr>
      <w:rFonts w:cs="Times New Roman"/>
      <w:sz w:val="21"/>
      <w:szCs w:val="21"/>
    </w:rPr>
  </w:style>
  <w:style w:type="character" w:customStyle="1" w:styleId="38">
    <w:name w:val="Heading 1 Char"/>
    <w:basedOn w:val="33"/>
    <w:link w:val="2"/>
    <w:locked/>
    <w:uiPriority w:val="99"/>
    <w:rPr>
      <w:rFonts w:ascii="Arial" w:hAnsi="Arial" w:eastAsia="黑体" w:cs="Arial"/>
      <w:kern w:val="44"/>
      <w:sz w:val="44"/>
      <w:szCs w:val="44"/>
    </w:rPr>
  </w:style>
  <w:style w:type="character" w:customStyle="1" w:styleId="39">
    <w:name w:val="Heading 2 Char"/>
    <w:basedOn w:val="33"/>
    <w:link w:val="3"/>
    <w:qFormat/>
    <w:locked/>
    <w:uiPriority w:val="99"/>
    <w:rPr>
      <w:rFonts w:ascii="Arial" w:hAnsi="Arial" w:eastAsia="黑体" w:cs="Arial"/>
      <w:sz w:val="32"/>
      <w:szCs w:val="32"/>
    </w:rPr>
  </w:style>
  <w:style w:type="character" w:customStyle="1" w:styleId="40">
    <w:name w:val="Heading 3 Char"/>
    <w:basedOn w:val="33"/>
    <w:link w:val="4"/>
    <w:locked/>
    <w:uiPriority w:val="99"/>
    <w:rPr>
      <w:rFonts w:ascii="Arial" w:hAnsi="Arial" w:eastAsia="仿宋_GB2312" w:cs="Arial"/>
      <w:b/>
      <w:bCs/>
      <w:sz w:val="28"/>
      <w:szCs w:val="28"/>
    </w:rPr>
  </w:style>
  <w:style w:type="character" w:customStyle="1" w:styleId="41">
    <w:name w:val="Heading 4 Char"/>
    <w:basedOn w:val="33"/>
    <w:link w:val="5"/>
    <w:locked/>
    <w:uiPriority w:val="99"/>
    <w:rPr>
      <w:rFonts w:ascii="Calibri Light" w:hAnsi="Calibri Light" w:eastAsia="宋体" w:cs="Calibri Light"/>
      <w:b/>
      <w:bCs/>
      <w:sz w:val="28"/>
      <w:szCs w:val="28"/>
    </w:rPr>
  </w:style>
  <w:style w:type="character" w:customStyle="1" w:styleId="42">
    <w:name w:val="Heading 5 Char"/>
    <w:basedOn w:val="33"/>
    <w:link w:val="6"/>
    <w:semiHidden/>
    <w:qFormat/>
    <w:locked/>
    <w:uiPriority w:val="99"/>
    <w:rPr>
      <w:rFonts w:ascii="Calibri" w:hAnsi="Calibri" w:eastAsia="宋体" w:cs="Calibri"/>
      <w:b/>
      <w:bCs/>
      <w:sz w:val="28"/>
      <w:szCs w:val="28"/>
    </w:rPr>
  </w:style>
  <w:style w:type="character" w:customStyle="1" w:styleId="43">
    <w:name w:val="Heading 6 Char"/>
    <w:basedOn w:val="33"/>
    <w:link w:val="7"/>
    <w:semiHidden/>
    <w:locked/>
    <w:uiPriority w:val="99"/>
    <w:rPr>
      <w:rFonts w:ascii="Calibri Light" w:hAnsi="Calibri Light" w:eastAsia="宋体" w:cs="Calibri Light"/>
      <w:b/>
      <w:bCs/>
      <w:sz w:val="24"/>
      <w:szCs w:val="24"/>
    </w:rPr>
  </w:style>
  <w:style w:type="character" w:customStyle="1" w:styleId="44">
    <w:name w:val="Heading 7 Char"/>
    <w:basedOn w:val="33"/>
    <w:link w:val="8"/>
    <w:semiHidden/>
    <w:locked/>
    <w:uiPriority w:val="99"/>
    <w:rPr>
      <w:rFonts w:ascii="Calibri" w:hAnsi="Calibri" w:eastAsia="宋体" w:cs="Calibri"/>
      <w:b/>
      <w:bCs/>
      <w:sz w:val="24"/>
      <w:szCs w:val="24"/>
    </w:rPr>
  </w:style>
  <w:style w:type="character" w:customStyle="1" w:styleId="45">
    <w:name w:val="Heading 8 Char"/>
    <w:basedOn w:val="33"/>
    <w:link w:val="9"/>
    <w:semiHidden/>
    <w:locked/>
    <w:uiPriority w:val="99"/>
    <w:rPr>
      <w:rFonts w:ascii="Calibri Light" w:hAnsi="Calibri Light" w:eastAsia="宋体" w:cs="Calibri Light"/>
      <w:sz w:val="24"/>
      <w:szCs w:val="24"/>
    </w:rPr>
  </w:style>
  <w:style w:type="character" w:customStyle="1" w:styleId="46">
    <w:name w:val="Heading 9 Char"/>
    <w:basedOn w:val="33"/>
    <w:link w:val="10"/>
    <w:semiHidden/>
    <w:locked/>
    <w:uiPriority w:val="99"/>
    <w:rPr>
      <w:rFonts w:ascii="Calibri Light" w:hAnsi="Calibri Light" w:eastAsia="宋体" w:cs="Calibri Light"/>
      <w:sz w:val="21"/>
      <w:szCs w:val="21"/>
    </w:rPr>
  </w:style>
  <w:style w:type="character" w:customStyle="1" w:styleId="47">
    <w:name w:val="Header Char"/>
    <w:basedOn w:val="33"/>
    <w:link w:val="19"/>
    <w:locked/>
    <w:uiPriority w:val="99"/>
    <w:rPr>
      <w:sz w:val="18"/>
      <w:szCs w:val="18"/>
    </w:rPr>
  </w:style>
  <w:style w:type="character" w:customStyle="1" w:styleId="48">
    <w:name w:val="Footer Char"/>
    <w:basedOn w:val="33"/>
    <w:link w:val="18"/>
    <w:locked/>
    <w:uiPriority w:val="99"/>
    <w:rPr>
      <w:sz w:val="18"/>
      <w:szCs w:val="18"/>
    </w:rPr>
  </w:style>
  <w:style w:type="character" w:customStyle="1" w:styleId="49">
    <w:name w:val="Title Char"/>
    <w:locked/>
    <w:uiPriority w:val="99"/>
    <w:rPr>
      <w:rFonts w:ascii="Cambria" w:hAnsi="Cambria" w:cs="Cambria"/>
      <w:b/>
      <w:bCs/>
      <w:sz w:val="32"/>
      <w:szCs w:val="32"/>
    </w:rPr>
  </w:style>
  <w:style w:type="table" w:customStyle="1" w:styleId="50">
    <w:name w:val="样式1"/>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表格1"/>
    <w:basedOn w:val="52"/>
    <w:link w:val="55"/>
    <w:qFormat/>
    <w:uiPriority w:val="99"/>
    <w:pPr>
      <w:ind w:firstLine="0" w:firstLineChars="0"/>
      <w:jc w:val="center"/>
    </w:pPr>
    <w:rPr>
      <w:kern w:val="0"/>
    </w:rPr>
  </w:style>
  <w:style w:type="paragraph" w:styleId="52">
    <w:name w:val="No Spacing"/>
    <w:link w:val="53"/>
    <w:qFormat/>
    <w:uiPriority w:val="99"/>
    <w:pPr>
      <w:widowControl w:val="0"/>
      <w:ind w:firstLine="200" w:firstLineChars="200"/>
      <w:jc w:val="both"/>
    </w:pPr>
    <w:rPr>
      <w:rFonts w:ascii="Arial" w:hAnsi="Arial" w:eastAsia="仿宋_GB2312" w:cs="Arial"/>
      <w:kern w:val="2"/>
      <w:sz w:val="24"/>
      <w:szCs w:val="24"/>
      <w:lang w:val="en-US" w:eastAsia="zh-CN" w:bidi="ar-SA"/>
    </w:rPr>
  </w:style>
  <w:style w:type="character" w:customStyle="1" w:styleId="53">
    <w:name w:val="No Spacing Char"/>
    <w:link w:val="52"/>
    <w:locked/>
    <w:uiPriority w:val="99"/>
    <w:rPr>
      <w:rFonts w:ascii="Arial" w:hAnsi="Arial" w:eastAsia="仿宋_GB2312" w:cs="Arial"/>
      <w:kern w:val="2"/>
      <w:sz w:val="24"/>
      <w:szCs w:val="24"/>
      <w:lang w:val="en-US" w:eastAsia="zh-CN"/>
    </w:rPr>
  </w:style>
  <w:style w:type="character" w:customStyle="1" w:styleId="54">
    <w:name w:val="Subtitle Char"/>
    <w:locked/>
    <w:uiPriority w:val="99"/>
    <w:rPr>
      <w:rFonts w:ascii="Cambria" w:hAnsi="Cambria" w:cs="Cambria"/>
      <w:b/>
      <w:bCs/>
      <w:kern w:val="28"/>
      <w:sz w:val="32"/>
      <w:szCs w:val="32"/>
    </w:rPr>
  </w:style>
  <w:style w:type="character" w:customStyle="1" w:styleId="55">
    <w:name w:val="表格1 Char"/>
    <w:link w:val="51"/>
    <w:qFormat/>
    <w:locked/>
    <w:uiPriority w:val="99"/>
    <w:rPr>
      <w:rFonts w:ascii="Arial" w:hAnsi="Arial" w:eastAsia="仿宋_GB2312" w:cs="Arial"/>
      <w:kern w:val="0"/>
      <w:sz w:val="24"/>
      <w:szCs w:val="24"/>
      <w:lang w:val="en-US" w:eastAsia="zh-CN"/>
    </w:rPr>
  </w:style>
  <w:style w:type="character" w:customStyle="1" w:styleId="56">
    <w:name w:val="Subtitle Char1"/>
    <w:basedOn w:val="33"/>
    <w:link w:val="22"/>
    <w:qFormat/>
    <w:locked/>
    <w:uiPriority w:val="99"/>
    <w:rPr>
      <w:rFonts w:ascii="Cambria" w:hAnsi="Cambria" w:cs="Cambria"/>
      <w:b/>
      <w:bCs/>
      <w:kern w:val="28"/>
      <w:sz w:val="32"/>
      <w:szCs w:val="32"/>
    </w:rPr>
  </w:style>
  <w:style w:type="character" w:customStyle="1" w:styleId="57">
    <w:name w:val="副标题 Char1"/>
    <w:qFormat/>
    <w:uiPriority w:val="99"/>
    <w:rPr>
      <w:rFonts w:ascii="Cambria" w:hAnsi="Cambria" w:eastAsia="宋体" w:cs="Cambria"/>
      <w:b/>
      <w:bCs/>
      <w:kern w:val="28"/>
      <w:sz w:val="32"/>
      <w:szCs w:val="32"/>
    </w:rPr>
  </w:style>
  <w:style w:type="character" w:customStyle="1" w:styleId="58">
    <w:name w:val="Title Char1"/>
    <w:basedOn w:val="33"/>
    <w:link w:val="28"/>
    <w:locked/>
    <w:uiPriority w:val="99"/>
    <w:rPr>
      <w:rFonts w:ascii="Cambria" w:hAnsi="Cambria" w:cs="Cambria"/>
      <w:b/>
      <w:bCs/>
      <w:kern w:val="0"/>
      <w:sz w:val="32"/>
      <w:szCs w:val="32"/>
    </w:rPr>
  </w:style>
  <w:style w:type="character" w:customStyle="1" w:styleId="59">
    <w:name w:val="标题 Char1"/>
    <w:uiPriority w:val="99"/>
    <w:rPr>
      <w:rFonts w:ascii="Cambria" w:hAnsi="Cambria" w:eastAsia="宋体" w:cs="Cambria"/>
      <w:b/>
      <w:bCs/>
      <w:sz w:val="32"/>
      <w:szCs w:val="32"/>
    </w:rPr>
  </w:style>
  <w:style w:type="paragraph" w:customStyle="1" w:styleId="60">
    <w:name w:val="列出段落1"/>
    <w:basedOn w:val="1"/>
    <w:uiPriority w:val="99"/>
    <w:pPr>
      <w:spacing w:line="240" w:lineRule="auto"/>
      <w:ind w:firstLine="420"/>
    </w:pPr>
    <w:rPr>
      <w:sz w:val="21"/>
      <w:szCs w:val="21"/>
    </w:rPr>
  </w:style>
  <w:style w:type="character" w:customStyle="1" w:styleId="61">
    <w:name w:val="Comment Text Char"/>
    <w:basedOn w:val="33"/>
    <w:link w:val="13"/>
    <w:locked/>
    <w:uiPriority w:val="99"/>
    <w:rPr>
      <w:rFonts w:ascii="Calibri" w:hAnsi="Calibri" w:eastAsia="宋体" w:cs="Calibri"/>
      <w:sz w:val="24"/>
      <w:szCs w:val="24"/>
    </w:rPr>
  </w:style>
  <w:style w:type="character" w:customStyle="1" w:styleId="62">
    <w:name w:val="Comment Subject Char"/>
    <w:basedOn w:val="61"/>
    <w:link w:val="29"/>
    <w:locked/>
    <w:uiPriority w:val="99"/>
    <w:rPr>
      <w:b/>
      <w:bCs/>
    </w:rPr>
  </w:style>
  <w:style w:type="character" w:customStyle="1" w:styleId="63">
    <w:name w:val="Balloon Text Char"/>
    <w:basedOn w:val="33"/>
    <w:link w:val="17"/>
    <w:locked/>
    <w:uiPriority w:val="99"/>
    <w:rPr>
      <w:rFonts w:ascii="Calibri" w:hAnsi="Calibri" w:eastAsia="宋体" w:cs="Calibri"/>
      <w:sz w:val="18"/>
      <w:szCs w:val="18"/>
    </w:rPr>
  </w:style>
  <w:style w:type="paragraph" w:styleId="64">
    <w:name w:val="List Paragraph"/>
    <w:basedOn w:val="1"/>
    <w:qFormat/>
    <w:uiPriority w:val="99"/>
    <w:pPr>
      <w:spacing w:line="240" w:lineRule="auto"/>
      <w:ind w:firstLine="420"/>
    </w:pPr>
    <w:rPr>
      <w:sz w:val="21"/>
      <w:szCs w:val="21"/>
    </w:rPr>
  </w:style>
  <w:style w:type="character" w:customStyle="1" w:styleId="65">
    <w:name w:val="Document Map Char"/>
    <w:basedOn w:val="33"/>
    <w:link w:val="12"/>
    <w:qFormat/>
    <w:locked/>
    <w:uiPriority w:val="99"/>
    <w:rPr>
      <w:rFonts w:ascii="宋体" w:hAnsi="Calibri" w:eastAsia="宋体" w:cs="宋体"/>
      <w:sz w:val="16"/>
      <w:szCs w:val="16"/>
    </w:rPr>
  </w:style>
  <w:style w:type="character" w:customStyle="1" w:styleId="66">
    <w:name w:val="HTML Preformatted Char"/>
    <w:basedOn w:val="33"/>
    <w:link w:val="26"/>
    <w:semiHidden/>
    <w:qFormat/>
    <w:locked/>
    <w:uiPriority w:val="99"/>
    <w:rPr>
      <w:rFonts w:ascii="宋体" w:hAnsi="宋体" w:eastAsia="宋体" w:cs="宋体"/>
      <w:kern w:val="0"/>
      <w:sz w:val="24"/>
      <w:szCs w:val="24"/>
    </w:rPr>
  </w:style>
  <w:style w:type="table" w:customStyle="1" w:styleId="67">
    <w:name w:val="表格"/>
    <w:qFormat/>
    <w:uiPriority w:val="99"/>
    <w:rPr>
      <w:rFonts w:cs="Calibri"/>
      <w:kern w:val="0"/>
      <w:sz w:val="20"/>
      <w:szCs w:val="20"/>
    </w:rPr>
    <w:tblPr>
      <w:tblCellMar>
        <w:top w:w="0" w:type="dxa"/>
        <w:left w:w="108" w:type="dxa"/>
        <w:bottom w:w="0" w:type="dxa"/>
        <w:right w:w="108" w:type="dxa"/>
      </w:tblCellMar>
    </w:tblPr>
  </w:style>
  <w:style w:type="paragraph" w:customStyle="1" w:styleId="68">
    <w:name w:val="报告正文"/>
    <w:basedOn w:val="1"/>
    <w:link w:val="69"/>
    <w:qFormat/>
    <w:uiPriority w:val="99"/>
    <w:pPr>
      <w:snapToGrid w:val="0"/>
      <w:spacing w:line="600" w:lineRule="atLeast"/>
    </w:pPr>
    <w:rPr>
      <w:rFonts w:ascii="Times New Roman" w:hAnsi="Times New Roman" w:cs="Times New Roman"/>
    </w:rPr>
  </w:style>
  <w:style w:type="character" w:customStyle="1" w:styleId="69">
    <w:name w:val="报告正文 Char"/>
    <w:link w:val="68"/>
    <w:qFormat/>
    <w:locked/>
    <w:uiPriority w:val="99"/>
    <w:rPr>
      <w:rFonts w:ascii="Times New Roman" w:hAnsi="Times New Roman" w:eastAsia="仿宋_GB2312" w:cs="Times New Roman"/>
      <w:kern w:val="0"/>
      <w:sz w:val="28"/>
      <w:szCs w:val="28"/>
    </w:rPr>
  </w:style>
  <w:style w:type="paragraph" w:customStyle="1" w:styleId="70">
    <w:name w:val="专栏"/>
    <w:basedOn w:val="52"/>
    <w:link w:val="71"/>
    <w:qFormat/>
    <w:uiPriority w:val="99"/>
    <w:pPr>
      <w:adjustRightInd w:val="0"/>
      <w:snapToGrid w:val="0"/>
    </w:pPr>
    <w:rPr>
      <w:rFonts w:ascii="Times New Roman" w:hAnsi="Times New Roman" w:eastAsia="楷体_GB2312" w:cs="Times New Roman"/>
      <w:kern w:val="0"/>
    </w:rPr>
  </w:style>
  <w:style w:type="character" w:customStyle="1" w:styleId="71">
    <w:name w:val="专栏 Char"/>
    <w:link w:val="70"/>
    <w:qFormat/>
    <w:locked/>
    <w:uiPriority w:val="99"/>
    <w:rPr>
      <w:rFonts w:ascii="Times New Roman" w:hAnsi="Times New Roman" w:eastAsia="楷体_GB2312" w:cs="Times New Roman"/>
      <w:kern w:val="0"/>
      <w:sz w:val="24"/>
      <w:szCs w:val="24"/>
      <w:lang w:val="en-US" w:eastAsia="zh-CN"/>
    </w:rPr>
  </w:style>
  <w:style w:type="paragraph" w:customStyle="1" w:styleId="72">
    <w:name w:val="表头"/>
    <w:basedOn w:val="1"/>
    <w:link w:val="73"/>
    <w:qFormat/>
    <w:uiPriority w:val="99"/>
    <w:pPr>
      <w:widowControl/>
      <w:snapToGrid w:val="0"/>
      <w:spacing w:afterLines="20" w:line="600" w:lineRule="atLeast"/>
      <w:ind w:firstLine="0" w:firstLineChars="0"/>
      <w:jc w:val="center"/>
    </w:pPr>
    <w:rPr>
      <w:rFonts w:eastAsia="仿宋"/>
      <w:b/>
      <w:bCs/>
      <w:sz w:val="24"/>
      <w:szCs w:val="24"/>
    </w:rPr>
  </w:style>
  <w:style w:type="character" w:customStyle="1" w:styleId="73">
    <w:name w:val="表头 Char"/>
    <w:link w:val="72"/>
    <w:qFormat/>
    <w:locked/>
    <w:uiPriority w:val="99"/>
    <w:rPr>
      <w:rFonts w:ascii="Arial" w:hAnsi="Arial" w:eastAsia="仿宋" w:cs="Arial"/>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65</Pages>
  <Words>27775</Words>
  <Characters>30734</Characters>
  <Lines>0</Lines>
  <Paragraphs>0</Paragraphs>
  <TotalTime>9786</TotalTime>
  <ScaleCrop>false</ScaleCrop>
  <LinksUpToDate>false</LinksUpToDate>
  <CharactersWithSpaces>31023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2018-08-23T07:51:00Z</dcterms:created>
  <dc:creator>zjc</dc:creator>
  <cp:lastModifiedBy>Administrator</cp:lastModifiedBy>
  <cp:lastPrinted>2018-11-21T01:00:00Z</cp:lastPrinted>
  <dcterms:modified xsi:type="dcterms:W3CDTF">2023-07-10T06:37:33Z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41B2DCFBA1EC413B9D145365846AA318_12</vt:lpwstr>
  </property>
</Properties>
</file>