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白城市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居家养老服务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条例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修订草案</w:t>
      </w: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《条例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（修订草案）</w:t>
      </w: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》的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背景和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按照“七普”数据，我市常住人口为155.14万人，其中60岁以上老年人口36.6万人，占比24%；65岁以上老年人口24.56万人，占比16%，按照现行标准,我市已经步入中度老龄化社会。受少子化和劳务输出等多种因素影响，城市空巢老年人和农村留守老年人比重大幅攀升，老龄化、高龄化、空巢化“三化叠加”特征明显。现阶段我市99%以上老年人采用居家养老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定《服务条例》，鼓励社会参与、促进医养融合、落实养老服务设施配建的具体条款和措施，有利于破解当前居家养老服务发展的突出矛盾和瓶颈问题，进一步激发市场活力、增加服务供给，有助于为老年人提供更便捷、高效的居家养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起草《条例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（修订草案）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》的主要依据：《中华人民共和国老年人权益保障法》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《吉林省老年人权益保障条例》等。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二、《条例（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修订草案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）》主要内容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《条例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修订草案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》共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四十七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条。主要内容如下：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第一部分，总则。共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条。对条例的立法目的、适用范围、服务原则，政府及有关部门、乡镇（街道）、村（居）民委员会职责等作出概括性规定。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第二部分，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服务设施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条。对居家养老服务设施规划编制、服务设施配置、建设、移交、管理和适老化改造等方面作出规定。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第三部分，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服务供给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条。明确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政府基本公共服务、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居家养老服务内容、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居家养老服务机构（包含老年助餐服务机构）运行方式、医疗及保险保障以及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社会力量参与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第四部分，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激励和保障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政府方面提供的各项保障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激励政策，推动养老服务队伍建设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鼓励志愿服务等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第五部分，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。共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条。通过信用管理、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监督检查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、安全管理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、行业自律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等保障居家养老服务机构的服务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部分，法律责任。共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条。对违反《条例》禁止性行为明确处罚办法。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部分，附则。共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主要规定相关用语含义和条例的施行日期。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17" w:bottom="1417" w:left="1474" w:header="851" w:footer="1400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M2I1NGVlNGNhOGM3NTlkNmI3NmUyODMyN2I1ZmEifQ=="/>
  </w:docVars>
  <w:rsids>
    <w:rsidRoot w:val="7A946E33"/>
    <w:rsid w:val="023244F5"/>
    <w:rsid w:val="07E371E7"/>
    <w:rsid w:val="24EB36AE"/>
    <w:rsid w:val="2F6D7B0F"/>
    <w:rsid w:val="34995E0F"/>
    <w:rsid w:val="356E3614"/>
    <w:rsid w:val="3A562369"/>
    <w:rsid w:val="53A94464"/>
    <w:rsid w:val="79AD1148"/>
    <w:rsid w:val="79B25EB8"/>
    <w:rsid w:val="7A9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+中文正文" w:cs="黑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autoRedefine/>
    <w:qFormat/>
    <w:uiPriority w:val="99"/>
    <w:pPr>
      <w:spacing w:line="500" w:lineRule="exact"/>
      <w:ind w:firstLine="560" w:firstLineChars="200"/>
    </w:pPr>
    <w:rPr>
      <w:rFonts w:ascii="宋体" w:hAnsi="宋体" w:cs="宋体"/>
      <w:b/>
      <w:color w:val="FF0000"/>
      <w:sz w:val="28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789</Characters>
  <Lines>0</Lines>
  <Paragraphs>0</Paragraphs>
  <TotalTime>19</TotalTime>
  <ScaleCrop>false</ScaleCrop>
  <LinksUpToDate>false</LinksUpToDate>
  <CharactersWithSpaces>789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2023-10-30T07:39:00Z</dcterms:created>
  <dc:creator>维尼奥拉</dc:creator>
  <cp:lastModifiedBy>小阿飞</cp:lastModifiedBy>
  <dcterms:modified xsi:type="dcterms:W3CDTF">2024-03-21T07:58:47Z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7EDCBB94EBBE425992721944FE64505E</vt:lpwstr>
  </property>
</Properties>
</file>